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default" w:ascii="Times New Roman" w:hAnsi="Times New Roman" w:eastAsia="宋体" w:cs="Times New Roman"/>
          <w:sz w:val="21"/>
          <w:szCs w:val="21"/>
          <w:highlight w:val="yellow"/>
          <w:lang w:val="en-US" w:eastAsia="zh-CN"/>
        </w:rPr>
      </w:pPr>
      <w:bookmarkStart w:id="0" w:name="_Hlk496949272"/>
      <w:bookmarkEnd w:id="0"/>
      <w:bookmarkStart w:id="1" w:name="_Hlk496950128"/>
    </w:p>
    <w:p>
      <w:pPr>
        <w:rPr>
          <w:rFonts w:hint="default" w:ascii="Times New Roman" w:hAnsi="Times New Roman" w:eastAsia="宋体" w:cs="Times New Roman"/>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lang w:val="en-US" w:eastAsia="zh-CN"/>
        </w:rPr>
      </w:pPr>
      <w:r>
        <w:rPr>
          <w:rFonts w:hint="default" w:ascii="Times New Roman" w:hAnsi="Times New Roman" w:eastAsia="宋体" w:cs="Times New Roman"/>
          <w:color w:val="auto"/>
          <w:sz w:val="44"/>
          <w:szCs w:val="44"/>
          <w:highlight w:val="none"/>
          <w:lang w:eastAsia="zh-CN"/>
        </w:rPr>
        <w:t>卫辉市硕丰养殖设备有限公司年产500吨养殖设备生产项目</w:t>
      </w:r>
      <w:r>
        <w:rPr>
          <w:rFonts w:hint="eastAsia" w:ascii="Times New Roman" w:hAnsi="Times New Roman" w:eastAsia="宋体" w:cs="Times New Roman"/>
          <w:color w:val="auto"/>
          <w:sz w:val="44"/>
          <w:szCs w:val="44"/>
          <w:highlight w:val="none"/>
          <w:lang w:eastAsia="zh-CN"/>
        </w:rPr>
        <w:t>一期</w:t>
      </w:r>
      <w:r>
        <w:rPr>
          <w:rFonts w:hint="default" w:ascii="Times New Roman" w:hAnsi="Times New Roman" w:eastAsia="宋体" w:cs="Times New Roman"/>
          <w:color w:val="auto"/>
          <w:sz w:val="44"/>
          <w:szCs w:val="44"/>
          <w:highlight w:val="none"/>
          <w:lang w:eastAsia="zh-CN"/>
        </w:rPr>
        <w:t>竣工环境保护</w:t>
      </w:r>
      <w:r>
        <w:rPr>
          <w:rFonts w:hint="default" w:ascii="Times New Roman" w:hAnsi="Times New Roman" w:eastAsia="宋体" w:cs="Times New Roman"/>
          <w:b/>
          <w:bCs/>
          <w:sz w:val="84"/>
          <w:szCs w:val="8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lang w:val="en-US"/>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卫辉市硕丰养殖设备有限公司     </w:t>
      </w:r>
    </w:p>
    <w:p>
      <w:pPr>
        <w:ind w:firstLine="643" w:firstLineChars="200"/>
        <w:jc w:val="both"/>
        <w:rPr>
          <w:rFonts w:hint="default" w:ascii="Times New Roman" w:hAnsi="Times New Roman" w:eastAsia="宋体" w:cs="Times New Roman"/>
          <w:b/>
          <w:bCs/>
          <w:sz w:val="32"/>
          <w:szCs w:val="32"/>
          <w:highlight w:val="none"/>
          <w:u w:val="single"/>
          <w:lang w:val="en-US"/>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卫辉市硕丰养殖设备有限公司     </w:t>
      </w:r>
    </w:p>
    <w:p>
      <w:pPr>
        <w:jc w:val="both"/>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color w:val="auto"/>
          <w:sz w:val="32"/>
          <w:szCs w:val="32"/>
          <w:highlight w:val="none"/>
          <w:lang w:eastAsia="zh-CN"/>
        </w:rPr>
        <w:t>二零二零</w:t>
      </w:r>
      <w:r>
        <w:rPr>
          <w:rFonts w:hint="default" w:ascii="Times New Roman" w:hAnsi="Times New Roman" w:eastAsia="宋体" w:cs="Times New Roman"/>
          <w:b/>
          <w:bCs/>
          <w:color w:val="auto"/>
          <w:sz w:val="32"/>
          <w:szCs w:val="32"/>
          <w:highlight w:val="none"/>
        </w:rPr>
        <w:t>年</w:t>
      </w:r>
      <w:r>
        <w:rPr>
          <w:rFonts w:hint="eastAsia" w:ascii="Times New Roman" w:hAnsi="Times New Roman" w:eastAsia="宋体" w:cs="Times New Roman"/>
          <w:b/>
          <w:bCs/>
          <w:color w:val="auto"/>
          <w:sz w:val="32"/>
          <w:szCs w:val="32"/>
          <w:highlight w:val="none"/>
          <w:lang w:eastAsia="zh-CN"/>
        </w:rPr>
        <w:t>十</w:t>
      </w:r>
      <w:r>
        <w:rPr>
          <w:rFonts w:hint="default" w:ascii="Times New Roman" w:hAnsi="Times New Roman" w:eastAsia="宋体" w:cs="Times New Roman"/>
          <w:b/>
          <w:bCs/>
          <w:color w:val="auto"/>
          <w:sz w:val="32"/>
          <w:szCs w:val="32"/>
          <w:highlight w:val="none"/>
        </w:rPr>
        <w:t>月</w:t>
      </w:r>
    </w:p>
    <w:p>
      <w:pPr>
        <w:jc w:val="left"/>
        <w:rPr>
          <w:rFonts w:hint="default" w:ascii="Times New Roman" w:hAnsi="Times New Roman" w:eastAsia="宋体" w:cs="Times New Roman"/>
          <w:spacing w:val="50"/>
          <w:sz w:val="32"/>
          <w:szCs w:val="32"/>
          <w:highlight w:val="none"/>
        </w:rPr>
      </w:pPr>
    </w:p>
    <w:p>
      <w:pPr>
        <w:jc w:val="left"/>
        <w:rPr>
          <w:rFonts w:hint="default" w:ascii="Times New Roman" w:hAnsi="Times New Roman" w:eastAsia="宋体" w:cs="Times New Roman"/>
          <w:spacing w:val="50"/>
          <w:sz w:val="32"/>
          <w:szCs w:val="32"/>
          <w:highlight w:val="none"/>
        </w:rPr>
      </w:pPr>
    </w:p>
    <w:p>
      <w:pPr>
        <w:pStyle w:val="2"/>
        <w:rPr>
          <w:rFonts w:hint="default" w:ascii="Times New Roman" w:hAnsi="Times New Roman" w:eastAsia="宋体" w:cs="Times New Roman"/>
          <w:highlight w:val="none"/>
        </w:rPr>
      </w:pP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卫辉市硕丰养殖设备有限公司</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冯文峰</w:t>
      </w:r>
    </w:p>
    <w:p>
      <w:pPr>
        <w:pStyle w:val="2"/>
        <w:rPr>
          <w:rFonts w:hint="default" w:ascii="Times New Roman" w:hAnsi="Times New Roman" w:eastAsia="宋体" w:cs="Times New Roman"/>
          <w:highlight w:val="none"/>
        </w:rPr>
      </w:pP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卫辉市硕丰养殖设备有限公司</w:t>
      </w:r>
    </w:p>
    <w:p>
      <w:pPr>
        <w:jc w:val="left"/>
        <w:rPr>
          <w:rFonts w:hint="default" w:ascii="Times New Roman" w:hAnsi="Times New Roman" w:eastAsia="宋体" w:cs="Times New Roman"/>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冯文峰</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52281856" behindDoc="0" locked="0" layoutInCell="1" allowOverlap="1">
                <wp:simplePos x="0" y="0"/>
                <wp:positionH relativeFrom="column">
                  <wp:posOffset>-57785</wp:posOffset>
                </wp:positionH>
                <wp:positionV relativeFrom="paragraph">
                  <wp:posOffset>381635</wp:posOffset>
                </wp:positionV>
                <wp:extent cx="2682240" cy="2199640"/>
                <wp:effectExtent l="0" t="0" r="0" b="0"/>
                <wp:wrapNone/>
                <wp:docPr id="4" name="矩形 4"/>
                <wp:cNvGraphicFramePr/>
                <a:graphic xmlns:a="http://schemas.openxmlformats.org/drawingml/2006/main">
                  <a:graphicData uri="http://schemas.microsoft.com/office/word/2010/wordprocessingShape">
                    <wps:wsp>
                      <wps:cNvSpPr/>
                      <wps:spPr>
                        <a:xfrm>
                          <a:off x="0" y="0"/>
                          <a:ext cx="2682240" cy="21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新乡市卫辉市孙杏村镇张武店西老机厂院内10米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30.05pt;height:173.2pt;width:211.2pt;z-index:252281856;v-text-anchor:middle;mso-width-relative:page;mso-height-relative:page;" filled="f" stroked="f" coordsize="21600,21600" o:gfxdata="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Bk9XtcAAAAJAQAADwAAAAAAAAABACAAAAAiAAAAZHJzL2Rvd25yZXYueG1sUEsBAhQAFAAAAAgA&#10;h07iQMtuhnxfAgAArgQAAA4AAAAAAAAAAQAgAAAAJgEAAGRycy9lMm9Eb2MueG1sUEsFBgAAAAAG&#10;AAYAWQEAAPc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新乡市卫辉市孙杏村镇张武店西老机厂院内10米</w:t>
                      </w: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094934016" behindDoc="0" locked="0" layoutInCell="1" allowOverlap="1">
                <wp:simplePos x="0" y="0"/>
                <wp:positionH relativeFrom="column">
                  <wp:posOffset>3011805</wp:posOffset>
                </wp:positionH>
                <wp:positionV relativeFrom="paragraph">
                  <wp:posOffset>175260</wp:posOffset>
                </wp:positionV>
                <wp:extent cx="2608580" cy="2175510"/>
                <wp:effectExtent l="0" t="0" r="0" b="0"/>
                <wp:wrapNone/>
                <wp:docPr id="11" name="矩形 11"/>
                <wp:cNvGraphicFramePr/>
                <a:graphic xmlns:a="http://schemas.openxmlformats.org/drawingml/2006/main">
                  <a:graphicData uri="http://schemas.microsoft.com/office/word/2010/wordprocessingShape">
                    <wps:wsp>
                      <wps:cNvSpPr/>
                      <wps:spPr>
                        <a:xfrm>
                          <a:off x="0" y="0"/>
                          <a:ext cx="2608580" cy="2175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新乡市卫辉市孙杏村镇张武店西老机厂院内10米</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15pt;margin-top:13.8pt;height:171.3pt;width:205.4pt;z-index:2094934016;v-text-anchor:middle;mso-width-relative:page;mso-height-relative:page;" filled="f" stroked="f" coordsize="21600,21600" o:gfxdata="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KzkmzZAAAACgEAAA8AAAAAAAAAAQAgAAAAIgAAAGRycy9kb3ducmV2LnhtbFBLAQIUABQA&#10;AAAIAIdO4kD4oQRMYQIAALAEAAAOAAAAAAAAAAEAIAAAACg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新乡市卫辉市孙杏村镇张武店西老机厂院内10米</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yellow"/>
        </w:rPr>
      </w:pPr>
    </w:p>
    <w:p>
      <w:pPr>
        <w:rPr>
          <w:rFonts w:hint="default" w:ascii="Times New Roman" w:hAnsi="Times New Roman" w:eastAsia="宋体" w:cs="Times New Roman"/>
          <w:sz w:val="28"/>
          <w:szCs w:val="28"/>
          <w:highlight w:val="yellow"/>
        </w:rPr>
      </w:pPr>
    </w:p>
    <w:p>
      <w:pPr>
        <w:rPr>
          <w:rFonts w:hint="default" w:ascii="Times New Roman" w:hAnsi="Times New Roman" w:eastAsia="宋体" w:cs="Times New Roman"/>
          <w:sz w:val="28"/>
          <w:szCs w:val="28"/>
          <w:highlight w:val="yellow"/>
        </w:rPr>
      </w:pPr>
    </w:p>
    <w:p>
      <w:pPr>
        <w:pStyle w:val="2"/>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val="0"/>
          <w:sz w:val="36"/>
          <w:szCs w:val="36"/>
          <w:highlight w:val="yellow"/>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 w:name="_Toc49700142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一、验收项目概况</w:t>
      </w:r>
      <w:bookmarkEnd w:id="2"/>
    </w:p>
    <w:p>
      <w:pPr>
        <w:pStyle w:val="4"/>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auto"/>
          <w:sz w:val="28"/>
          <w:szCs w:val="28"/>
          <w:highlight w:val="none"/>
          <w:u w:val="none"/>
          <w:lang w:val="en-US" w:eastAsia="zh-CN"/>
        </w:rPr>
      </w:pPr>
      <w:r>
        <w:rPr>
          <w:rFonts w:hint="default" w:ascii="Times New Roman" w:hAnsi="Times New Roman" w:eastAsia="宋体" w:cs="Times New Roman"/>
          <w:b w:val="0"/>
          <w:bCs w:val="0"/>
          <w:color w:val="auto"/>
          <w:sz w:val="28"/>
          <w:szCs w:val="28"/>
          <w:highlight w:val="none"/>
          <w:u w:val="none"/>
          <w:lang w:val="en-US" w:eastAsia="zh-CN"/>
        </w:rPr>
        <w:t>卫辉市硕丰养殖设备有限公司</w:t>
      </w:r>
      <w:r>
        <w:rPr>
          <w:rFonts w:hint="default" w:ascii="Times New Roman" w:hAnsi="Times New Roman" w:eastAsia="宋体" w:cs="Times New Roman"/>
          <w:b w:val="0"/>
          <w:bCs w:val="0"/>
          <w:color w:val="auto"/>
          <w:sz w:val="28"/>
          <w:szCs w:val="28"/>
          <w:highlight w:val="none"/>
          <w:u w:val="none"/>
        </w:rPr>
        <w:t>投资</w:t>
      </w:r>
      <w:r>
        <w:rPr>
          <w:rFonts w:hint="default" w:ascii="Times New Roman" w:hAnsi="Times New Roman" w:eastAsia="宋体" w:cs="Times New Roman"/>
          <w:b w:val="0"/>
          <w:bCs w:val="0"/>
          <w:color w:val="auto"/>
          <w:sz w:val="28"/>
          <w:szCs w:val="28"/>
          <w:highlight w:val="none"/>
          <w:u w:val="none"/>
          <w:lang w:val="en-US" w:eastAsia="zh-CN"/>
        </w:rPr>
        <w:t>200</w:t>
      </w:r>
      <w:r>
        <w:rPr>
          <w:rFonts w:hint="default" w:ascii="Times New Roman" w:hAnsi="Times New Roman" w:eastAsia="宋体" w:cs="Times New Roman"/>
          <w:b w:val="0"/>
          <w:bCs w:val="0"/>
          <w:color w:val="auto"/>
          <w:sz w:val="28"/>
          <w:szCs w:val="28"/>
          <w:highlight w:val="none"/>
          <w:u w:val="none"/>
        </w:rPr>
        <w:t>万元</w:t>
      </w:r>
      <w:r>
        <w:rPr>
          <w:rFonts w:hint="default" w:ascii="Times New Roman" w:hAnsi="Times New Roman" w:eastAsia="宋体" w:cs="Times New Roman"/>
          <w:b w:val="0"/>
          <w:bCs w:val="0"/>
          <w:color w:val="auto"/>
          <w:sz w:val="28"/>
          <w:szCs w:val="28"/>
          <w:highlight w:val="none"/>
          <w:u w:val="none"/>
          <w:lang w:eastAsia="zh-CN"/>
        </w:rPr>
        <w:t>在新乡市卫辉市孙杏村镇张武店西老机厂院内10米</w:t>
      </w:r>
      <w:r>
        <w:rPr>
          <w:rFonts w:hint="default" w:ascii="Times New Roman" w:hAnsi="Times New Roman" w:eastAsia="宋体" w:cs="Times New Roman"/>
          <w:b w:val="0"/>
          <w:bCs w:val="0"/>
          <w:color w:val="auto"/>
          <w:sz w:val="28"/>
          <w:szCs w:val="28"/>
          <w:highlight w:val="none"/>
          <w:u w:val="none"/>
          <w:lang w:val="en-US" w:eastAsia="zh-CN"/>
        </w:rPr>
        <w:t>建设</w:t>
      </w:r>
      <w:r>
        <w:rPr>
          <w:rFonts w:hint="default" w:ascii="Times New Roman" w:hAnsi="Times New Roman" w:eastAsia="宋体" w:cs="Times New Roman"/>
          <w:b w:val="0"/>
          <w:bCs w:val="0"/>
          <w:color w:val="auto"/>
          <w:sz w:val="28"/>
          <w:szCs w:val="28"/>
          <w:highlight w:val="none"/>
          <w:u w:val="none"/>
          <w:lang w:eastAsia="zh-CN"/>
        </w:rPr>
        <w:t>年产500吨养殖设备生产项目</w:t>
      </w:r>
      <w:r>
        <w:rPr>
          <w:rFonts w:hint="eastAsia" w:ascii="Times New Roman" w:hAnsi="Times New Roman" w:cs="Times New Roman"/>
          <w:b w:val="0"/>
          <w:bCs w:val="0"/>
          <w:color w:val="auto"/>
          <w:sz w:val="28"/>
          <w:szCs w:val="28"/>
          <w:highlight w:val="none"/>
          <w:u w:val="none"/>
          <w:lang w:eastAsia="zh-CN"/>
        </w:rPr>
        <w:t>（一期投资</w:t>
      </w:r>
      <w:r>
        <w:rPr>
          <w:rFonts w:hint="eastAsia" w:ascii="Times New Roman" w:hAnsi="Times New Roman" w:cs="Times New Roman"/>
          <w:b w:val="0"/>
          <w:bCs w:val="0"/>
          <w:color w:val="auto"/>
          <w:sz w:val="28"/>
          <w:szCs w:val="28"/>
          <w:highlight w:val="none"/>
          <w:u w:val="none"/>
          <w:lang w:val="en-US" w:eastAsia="zh-CN"/>
        </w:rPr>
        <w:t>120万元）</w:t>
      </w:r>
      <w:r>
        <w:rPr>
          <w:rFonts w:hint="default" w:ascii="Times New Roman" w:hAnsi="Times New Roman" w:eastAsia="宋体" w:cs="Times New Roman"/>
          <w:b w:val="0"/>
          <w:bCs w:val="0"/>
          <w:color w:val="auto"/>
          <w:sz w:val="28"/>
          <w:szCs w:val="28"/>
          <w:highlight w:val="none"/>
          <w:u w:val="none"/>
          <w:lang w:eastAsia="zh-CN"/>
        </w:rPr>
        <w:t>，于</w:t>
      </w:r>
      <w:r>
        <w:rPr>
          <w:rFonts w:hint="default" w:ascii="Times New Roman" w:hAnsi="Times New Roman" w:eastAsia="宋体" w:cs="Times New Roman"/>
          <w:b w:val="0"/>
          <w:bCs w:val="0"/>
          <w:color w:val="auto"/>
          <w:sz w:val="28"/>
          <w:szCs w:val="28"/>
          <w:highlight w:val="none"/>
          <w:u w:val="none"/>
          <w:lang w:val="en-US" w:eastAsia="zh-CN"/>
        </w:rPr>
        <w:t>2020年5月委托新乡市国环宏博节能环保科技有限公司编制《卫辉市硕丰养殖设备有限公司年产500吨养殖设备生产项目环境影响报告表》，</w:t>
      </w:r>
      <w:r>
        <w:rPr>
          <w:rFonts w:hint="default" w:ascii="Times New Roman" w:hAnsi="Times New Roman" w:eastAsia="宋体" w:cs="Times New Roman"/>
          <w:color w:val="auto"/>
          <w:sz w:val="28"/>
          <w:szCs w:val="28"/>
          <w:highlight w:val="none"/>
        </w:rPr>
        <w:t>该项目环评报告于</w:t>
      </w:r>
      <w:bookmarkStart w:id="3" w:name="_Hlk496980272"/>
      <w:r>
        <w:rPr>
          <w:rFonts w:hint="default" w:ascii="Times New Roman" w:hAnsi="Times New Roman" w:eastAsia="宋体" w:cs="Times New Roman"/>
          <w:color w:val="auto"/>
          <w:sz w:val="28"/>
          <w:szCs w:val="28"/>
          <w:highlight w:val="none"/>
          <w:lang w:val="en-US" w:eastAsia="zh-CN"/>
        </w:rPr>
        <w:t>2020</w:t>
      </w:r>
      <w:r>
        <w:rPr>
          <w:rFonts w:hint="default" w:ascii="Times New Roman" w:hAnsi="Times New Roman" w:eastAsia="宋体" w:cs="Times New Roman"/>
          <w:color w:val="auto"/>
          <w:sz w:val="28"/>
          <w:szCs w:val="28"/>
          <w:highlight w:val="none"/>
        </w:rPr>
        <w:t>年</w:t>
      </w:r>
      <w:r>
        <w:rPr>
          <w:rFonts w:hint="default"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日通过</w:t>
      </w:r>
      <w:r>
        <w:rPr>
          <w:rFonts w:hint="default" w:ascii="Times New Roman" w:hAnsi="Times New Roman" w:eastAsia="宋体" w:cs="Times New Roman"/>
          <w:color w:val="auto"/>
          <w:sz w:val="28"/>
          <w:szCs w:val="28"/>
          <w:highlight w:val="none"/>
          <w:lang w:eastAsia="zh-CN"/>
        </w:rPr>
        <w:t>卫辉市环境保护局</w:t>
      </w:r>
      <w:r>
        <w:rPr>
          <w:rFonts w:hint="default" w:ascii="Times New Roman" w:hAnsi="Times New Roman" w:eastAsia="宋体" w:cs="Times New Roman"/>
          <w:color w:val="auto"/>
          <w:sz w:val="28"/>
          <w:szCs w:val="28"/>
          <w:highlight w:val="none"/>
        </w:rPr>
        <w:t>审</w:t>
      </w:r>
      <w:r>
        <w:rPr>
          <w:rFonts w:hint="default" w:ascii="Times New Roman" w:hAnsi="Times New Roman" w:eastAsia="宋体" w:cs="Times New Roman"/>
          <w:b w:val="0"/>
          <w:bCs w:val="0"/>
          <w:color w:val="auto"/>
          <w:sz w:val="28"/>
          <w:szCs w:val="28"/>
          <w:highlight w:val="none"/>
          <w:u w:val="none"/>
          <w:lang w:val="en-US" w:eastAsia="zh-CN"/>
        </w:rPr>
        <w:t>批，审批文号为卫环告表[2020]16号。</w:t>
      </w:r>
      <w:bookmarkEnd w:id="3"/>
      <w:r>
        <w:rPr>
          <w:rFonts w:hint="eastAsia" w:ascii="Times New Roman" w:hAnsi="Times New Roman" w:cs="Times New Roman"/>
          <w:b w:val="0"/>
          <w:bCs w:val="0"/>
          <w:color w:val="auto"/>
          <w:sz w:val="28"/>
          <w:szCs w:val="28"/>
          <w:highlight w:val="none"/>
          <w:u w:val="none"/>
          <w:lang w:val="en-US" w:eastAsia="zh-CN"/>
        </w:rPr>
        <w:t>并于</w:t>
      </w:r>
      <w:r>
        <w:rPr>
          <w:rFonts w:hint="eastAsia" w:ascii="Times New Roman" w:hAnsi="Times New Roman" w:eastAsia="宋体" w:cs="Times New Roman"/>
          <w:b w:val="0"/>
          <w:bCs w:val="0"/>
          <w:color w:val="auto"/>
          <w:sz w:val="28"/>
          <w:szCs w:val="28"/>
          <w:highlight w:val="none"/>
          <w:u w:val="none"/>
          <w:lang w:val="en-US" w:eastAsia="zh-CN"/>
        </w:rPr>
        <w:t>2020年9月7日申领排污登记，登记编号为</w:t>
      </w:r>
      <w:r>
        <w:rPr>
          <w:rFonts w:hint="default" w:ascii="Times New Roman" w:hAnsi="Times New Roman" w:eastAsia="宋体" w:cs="Times New Roman"/>
          <w:b w:val="0"/>
          <w:bCs w:val="0"/>
          <w:color w:val="auto"/>
          <w:sz w:val="28"/>
          <w:szCs w:val="28"/>
          <w:highlight w:val="none"/>
          <w:u w:val="none"/>
          <w:lang w:val="en-US" w:eastAsia="zh-CN"/>
        </w:rPr>
        <w:t>91410781MA4546XU2T001Y</w:t>
      </w:r>
      <w:r>
        <w:rPr>
          <w:rFonts w:hint="eastAsia" w:ascii="Times New Roman" w:hAnsi="Times New Roman" w:cs="Times New Roman"/>
          <w:b w:val="0"/>
          <w:bCs w:val="0"/>
          <w:color w:val="auto"/>
          <w:sz w:val="28"/>
          <w:szCs w:val="28"/>
          <w:highlight w:val="none"/>
          <w:u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red"/>
          <w:lang w:val="en-US" w:eastAsia="zh-CN"/>
        </w:rPr>
      </w:pPr>
      <w:r>
        <w:rPr>
          <w:rFonts w:hint="default" w:ascii="Times New Roman" w:hAnsi="Times New Roman" w:eastAsia="宋体" w:cs="Times New Roman"/>
          <w:b w:val="0"/>
          <w:bCs w:val="0"/>
          <w:color w:val="auto"/>
          <w:sz w:val="28"/>
          <w:szCs w:val="28"/>
          <w:highlight w:val="none"/>
          <w:u w:val="none"/>
          <w:lang w:eastAsia="zh-CN"/>
        </w:rPr>
        <w:t>该</w:t>
      </w:r>
      <w:r>
        <w:rPr>
          <w:rFonts w:hint="default" w:ascii="Times New Roman" w:hAnsi="Times New Roman" w:eastAsia="宋体" w:cs="Times New Roman"/>
          <w:b w:val="0"/>
          <w:bCs w:val="0"/>
          <w:color w:val="auto"/>
          <w:sz w:val="28"/>
          <w:szCs w:val="28"/>
          <w:highlight w:val="none"/>
          <w:u w:val="none"/>
        </w:rPr>
        <w:t>项目</w:t>
      </w:r>
      <w:r>
        <w:rPr>
          <w:rFonts w:hint="eastAsia" w:ascii="Times New Roman" w:hAnsi="Times New Roman" w:cs="Times New Roman"/>
          <w:b w:val="0"/>
          <w:bCs w:val="0"/>
          <w:color w:val="auto"/>
          <w:sz w:val="28"/>
          <w:szCs w:val="28"/>
          <w:highlight w:val="none"/>
          <w:u w:val="none"/>
          <w:lang w:eastAsia="zh-CN"/>
        </w:rPr>
        <w:t>一期</w:t>
      </w:r>
      <w:r>
        <w:rPr>
          <w:rFonts w:hint="default" w:ascii="Times New Roman" w:hAnsi="Times New Roman" w:eastAsia="宋体" w:cs="Times New Roman"/>
          <w:b w:val="0"/>
          <w:bCs w:val="0"/>
          <w:color w:val="auto"/>
          <w:sz w:val="28"/>
          <w:szCs w:val="28"/>
          <w:highlight w:val="none"/>
          <w:u w:val="none"/>
        </w:rPr>
        <w:t>于20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default" w:ascii="Times New Roman" w:hAnsi="Times New Roman" w:eastAsia="宋体" w:cs="Times New Roman"/>
          <w:b w:val="0"/>
          <w:bCs w:val="0"/>
          <w:color w:val="auto"/>
          <w:sz w:val="28"/>
          <w:szCs w:val="28"/>
          <w:highlight w:val="none"/>
          <w:u w:val="none"/>
          <w:lang w:val="en-US" w:eastAsia="zh-CN"/>
        </w:rPr>
        <w:t>6</w:t>
      </w:r>
      <w:r>
        <w:rPr>
          <w:rFonts w:hint="default" w:ascii="Times New Roman" w:hAnsi="Times New Roman" w:eastAsia="宋体" w:cs="Times New Roman"/>
          <w:b w:val="0"/>
          <w:bCs w:val="0"/>
          <w:color w:val="auto"/>
          <w:sz w:val="28"/>
          <w:szCs w:val="28"/>
          <w:highlight w:val="none"/>
          <w:u w:val="none"/>
        </w:rPr>
        <w:t>月开工建设，</w:t>
      </w:r>
      <w:r>
        <w:rPr>
          <w:rFonts w:hint="default" w:ascii="Times New Roman" w:hAnsi="Times New Roman" w:eastAsia="宋体" w:cs="Times New Roman"/>
          <w:b w:val="0"/>
          <w:bCs w:val="0"/>
          <w:color w:val="auto"/>
          <w:sz w:val="28"/>
          <w:szCs w:val="28"/>
          <w:highlight w:val="none"/>
          <w:u w:val="none"/>
          <w:lang w:val="en-US" w:eastAsia="zh-CN"/>
        </w:rPr>
        <w:t>2020</w:t>
      </w:r>
      <w:r>
        <w:rPr>
          <w:rFonts w:hint="default" w:ascii="Times New Roman" w:hAnsi="Times New Roman" w:eastAsia="宋体" w:cs="Times New Roman"/>
          <w:b w:val="0"/>
          <w:bCs w:val="0"/>
          <w:color w:val="auto"/>
          <w:sz w:val="28"/>
          <w:szCs w:val="28"/>
          <w:highlight w:val="none"/>
          <w:u w:val="none"/>
        </w:rPr>
        <w:t>年</w:t>
      </w:r>
      <w:r>
        <w:rPr>
          <w:rFonts w:hint="default" w:ascii="Times New Roman" w:hAnsi="Times New Roman" w:eastAsia="宋体" w:cs="Times New Roman"/>
          <w:b w:val="0"/>
          <w:bCs w:val="0"/>
          <w:color w:val="auto"/>
          <w:sz w:val="28"/>
          <w:szCs w:val="28"/>
          <w:highlight w:val="none"/>
          <w:u w:val="none"/>
          <w:lang w:val="en-US" w:eastAsia="zh-CN"/>
        </w:rPr>
        <w:t>9</w:t>
      </w:r>
      <w:r>
        <w:rPr>
          <w:rFonts w:hint="default" w:ascii="Times New Roman" w:hAnsi="Times New Roman" w:eastAsia="宋体" w:cs="Times New Roman"/>
          <w:b w:val="0"/>
          <w:bCs w:val="0"/>
          <w:color w:val="auto"/>
          <w:sz w:val="28"/>
          <w:szCs w:val="28"/>
          <w:highlight w:val="none"/>
          <w:u w:val="none"/>
        </w:rPr>
        <w:t>月竣工，并于20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default" w:ascii="Times New Roman" w:hAnsi="Times New Roman" w:eastAsia="宋体" w:cs="Times New Roman"/>
          <w:b w:val="0"/>
          <w:bCs w:val="0"/>
          <w:color w:val="auto"/>
          <w:sz w:val="28"/>
          <w:szCs w:val="28"/>
          <w:highlight w:val="none"/>
          <w:u w:val="none"/>
          <w:lang w:val="en-US" w:eastAsia="zh-CN"/>
        </w:rPr>
        <w:t>9</w:t>
      </w:r>
      <w:r>
        <w:rPr>
          <w:rFonts w:hint="default" w:ascii="Times New Roman" w:hAnsi="Times New Roman" w:eastAsia="宋体" w:cs="Times New Roman"/>
          <w:b w:val="0"/>
          <w:bCs w:val="0"/>
          <w:color w:val="auto"/>
          <w:sz w:val="28"/>
          <w:szCs w:val="28"/>
          <w:highlight w:val="none"/>
          <w:u w:val="none"/>
        </w:rPr>
        <w:t>月</w:t>
      </w:r>
      <w:r>
        <w:rPr>
          <w:rFonts w:hint="default" w:ascii="Times New Roman" w:hAnsi="Times New Roman" w:eastAsia="宋体" w:cs="Times New Roman"/>
          <w:color w:val="auto"/>
          <w:sz w:val="28"/>
          <w:szCs w:val="28"/>
          <w:highlight w:val="none"/>
          <w:lang w:eastAsia="zh-CN"/>
        </w:rPr>
        <w:t>开始设备调试</w:t>
      </w:r>
      <w:r>
        <w:rPr>
          <w:rFonts w:hint="default" w:ascii="Times New Roman" w:hAnsi="Times New Roman" w:eastAsia="宋体" w:cs="Times New Roman"/>
          <w:b w:val="0"/>
          <w:bCs w:val="0"/>
          <w:color w:val="auto"/>
          <w:sz w:val="28"/>
          <w:szCs w:val="28"/>
          <w:highlight w:val="none"/>
          <w:u w:val="none"/>
        </w:rPr>
        <w:t>。</w:t>
      </w:r>
      <w:r>
        <w:rPr>
          <w:rFonts w:hint="default" w:ascii="Times New Roman" w:hAnsi="Times New Roman" w:eastAsia="宋体" w:cs="Times New Roman"/>
          <w:color w:val="auto"/>
          <w:sz w:val="28"/>
          <w:szCs w:val="28"/>
          <w:highlight w:val="none"/>
          <w:lang w:eastAsia="zh-CN"/>
        </w:rPr>
        <w:t>根据《建设项目环境保护管理条例》和《建设项目竣工环境保护验收暂行办法》（国环规环评[2017]4号），</w:t>
      </w:r>
      <w:r>
        <w:rPr>
          <w:rFonts w:hint="default" w:ascii="Times New Roman" w:hAnsi="Times New Roman" w:eastAsia="宋体" w:cs="Times New Roman"/>
          <w:b w:val="0"/>
          <w:bCs w:val="0"/>
          <w:color w:val="auto"/>
          <w:sz w:val="28"/>
          <w:szCs w:val="28"/>
          <w:highlight w:val="none"/>
          <w:u w:val="none"/>
          <w:lang w:val="en-US" w:eastAsia="zh-CN"/>
        </w:rPr>
        <w:t>卫辉市硕丰养殖设备有限公司</w:t>
      </w:r>
      <w:r>
        <w:rPr>
          <w:rFonts w:hint="default" w:ascii="Times New Roman" w:hAnsi="Times New Roman" w:eastAsia="宋体" w:cs="Times New Roman"/>
          <w:bCs/>
          <w:color w:val="auto"/>
          <w:sz w:val="28"/>
          <w:szCs w:val="28"/>
          <w:highlight w:val="none"/>
          <w:lang w:val="en-US" w:eastAsia="zh-CN"/>
        </w:rPr>
        <w:t>对本项目</w:t>
      </w:r>
      <w:r>
        <w:rPr>
          <w:rFonts w:hint="eastAsia" w:ascii="Times New Roman" w:hAnsi="Times New Roman" w:cs="Times New Roman"/>
          <w:bCs/>
          <w:color w:val="auto"/>
          <w:sz w:val="28"/>
          <w:szCs w:val="28"/>
          <w:highlight w:val="none"/>
          <w:lang w:val="en-US" w:eastAsia="zh-CN"/>
        </w:rPr>
        <w:t>一期</w:t>
      </w:r>
      <w:r>
        <w:rPr>
          <w:rFonts w:hint="default" w:ascii="Times New Roman" w:hAnsi="Times New Roman" w:eastAsia="宋体" w:cs="Times New Roman"/>
          <w:bCs/>
          <w:color w:val="auto"/>
          <w:sz w:val="28"/>
          <w:szCs w:val="28"/>
          <w:highlight w:val="none"/>
          <w:lang w:val="en-US" w:eastAsia="zh-CN"/>
        </w:rPr>
        <w:t>组织实施验收</w:t>
      </w:r>
      <w:r>
        <w:rPr>
          <w:rFonts w:hint="default" w:ascii="Times New Roman" w:hAnsi="Times New Roman" w:eastAsia="宋体" w:cs="Times New Roman"/>
          <w:color w:val="auto"/>
          <w:sz w:val="28"/>
          <w:szCs w:val="28"/>
          <w:highlight w:val="none"/>
          <w:lang w:eastAsia="zh-CN"/>
        </w:rPr>
        <w:t>。河南永蓝检测技术有限公司于</w:t>
      </w:r>
      <w:bookmarkStart w:id="4" w:name="_Hlk496985984"/>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default" w:ascii="Times New Roman" w:hAnsi="Times New Roman" w:eastAsia="宋体"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日至</w:t>
      </w:r>
      <w:r>
        <w:rPr>
          <w:rFonts w:hint="default"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日</w:t>
      </w:r>
      <w:bookmarkEnd w:id="4"/>
      <w:r>
        <w:rPr>
          <w:rFonts w:hint="default" w:ascii="Times New Roman" w:hAnsi="Times New Roman" w:eastAsia="宋体" w:cs="Times New Roman"/>
          <w:color w:val="auto"/>
          <w:sz w:val="28"/>
          <w:szCs w:val="28"/>
          <w:highlight w:val="none"/>
        </w:rPr>
        <w:t>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bCs/>
          <w:color w:val="auto"/>
          <w:sz w:val="28"/>
          <w:szCs w:val="28"/>
          <w:highlight w:val="none"/>
          <w:lang w:eastAsia="zh-CN"/>
        </w:rPr>
        <w:t>卫辉市硕丰养殖设备有限公司于</w:t>
      </w:r>
      <w:r>
        <w:rPr>
          <w:rFonts w:hint="default" w:ascii="Times New Roman" w:hAnsi="Times New Roman" w:eastAsia="宋体" w:cs="Times New Roman"/>
          <w:bCs/>
          <w:color w:val="auto"/>
          <w:sz w:val="28"/>
          <w:szCs w:val="28"/>
          <w:highlight w:val="none"/>
          <w:lang w:val="en-US" w:eastAsia="zh-CN"/>
        </w:rPr>
        <w:t>2020年</w:t>
      </w:r>
      <w:r>
        <w:rPr>
          <w:rFonts w:hint="eastAsia" w:ascii="Times New Roman" w:hAnsi="Times New Roman" w:cs="Times New Roman"/>
          <w:bCs/>
          <w:color w:val="auto"/>
          <w:sz w:val="28"/>
          <w:szCs w:val="28"/>
          <w:highlight w:val="none"/>
          <w:lang w:val="en-US" w:eastAsia="zh-CN"/>
        </w:rPr>
        <w:t>10</w:t>
      </w:r>
      <w:r>
        <w:rPr>
          <w:rFonts w:hint="default" w:ascii="Times New Roman" w:hAnsi="Times New Roman" w:eastAsia="宋体" w:cs="Times New Roman"/>
          <w:bCs/>
          <w:color w:val="auto"/>
          <w:sz w:val="28"/>
          <w:szCs w:val="28"/>
          <w:highlight w:val="none"/>
          <w:lang w:val="en-US" w:eastAsia="zh-CN"/>
        </w:rPr>
        <w:t>月</w:t>
      </w:r>
      <w:r>
        <w:rPr>
          <w:rFonts w:hint="default" w:ascii="Times New Roman" w:hAnsi="Times New Roman" w:eastAsia="宋体" w:cs="Times New Roman"/>
          <w:color w:val="auto"/>
          <w:sz w:val="28"/>
          <w:szCs w:val="28"/>
          <w:highlight w:val="none"/>
        </w:rPr>
        <w:t>为该项目</w:t>
      </w:r>
      <w:r>
        <w:rPr>
          <w:rFonts w:hint="eastAsia" w:ascii="Times New Roman" w:hAnsi="Times New Roman" w:cs="Times New Roman"/>
          <w:color w:val="auto"/>
          <w:sz w:val="28"/>
          <w:szCs w:val="28"/>
          <w:highlight w:val="none"/>
          <w:lang w:eastAsia="zh-CN"/>
        </w:rPr>
        <w:t>一期</w:t>
      </w:r>
      <w:r>
        <w:rPr>
          <w:rFonts w:hint="default" w:ascii="Times New Roman" w:hAnsi="Times New Roman" w:eastAsia="宋体" w:cs="Times New Roman"/>
          <w:color w:val="auto"/>
          <w:sz w:val="28"/>
          <w:szCs w:val="28"/>
          <w:highlight w:val="none"/>
        </w:rPr>
        <w:t>编制竣工环境保护验收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bookmarkStart w:id="5" w:name="_Toc497001430"/>
      <w:r>
        <w:rPr>
          <w:rFonts w:hint="default" w:ascii="Times New Roman" w:hAnsi="Times New Roman" w:eastAsia="宋体" w:cs="Times New Roman"/>
          <w:color w:val="auto"/>
          <w:sz w:val="28"/>
          <w:szCs w:val="28"/>
          <w:highlight w:val="none"/>
          <w:lang w:eastAsia="zh-CN"/>
        </w:rPr>
        <w:t>在项目</w:t>
      </w:r>
      <w:r>
        <w:rPr>
          <w:rFonts w:hint="eastAsia" w:ascii="Times New Roman" w:hAnsi="Times New Roman" w:cs="Times New Roman"/>
          <w:color w:val="auto"/>
          <w:sz w:val="28"/>
          <w:szCs w:val="28"/>
          <w:highlight w:val="none"/>
          <w:lang w:eastAsia="zh-CN"/>
        </w:rPr>
        <w:t>一期</w:t>
      </w:r>
      <w:r>
        <w:rPr>
          <w:rFonts w:hint="default" w:ascii="Times New Roman" w:hAnsi="Times New Roman" w:eastAsia="宋体" w:cs="Times New Roman"/>
          <w:color w:val="auto"/>
          <w:sz w:val="28"/>
          <w:szCs w:val="28"/>
          <w:highlight w:val="none"/>
          <w:lang w:eastAsia="zh-CN"/>
        </w:rPr>
        <w:t>建设到调试过程中无环境投诉、违法或处罚记录等。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二、验收依据</w:t>
      </w:r>
      <w:bookmarkEnd w:id="5"/>
      <w:bookmarkStart w:id="6" w:name="_Toc497001431"/>
    </w:p>
    <w:bookmarkEnd w:id="6"/>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30"/>
          <w:szCs w:val="30"/>
          <w:highlight w:val="none"/>
        </w:rPr>
      </w:pPr>
      <w:r>
        <w:rPr>
          <w:rFonts w:hint="default" w:ascii="Times New Roman" w:hAnsi="Times New Roman" w:eastAsia="宋体" w:cs="Times New Roman"/>
          <w:b/>
          <w:bCs/>
          <w:sz w:val="30"/>
          <w:szCs w:val="30"/>
          <w:highlight w:val="none"/>
          <w:lang w:val="en-US" w:eastAsia="zh-CN"/>
        </w:rPr>
        <w:t>1.</w:t>
      </w:r>
      <w:r>
        <w:rPr>
          <w:rFonts w:hint="default" w:ascii="Times New Roman" w:hAnsi="Times New Roman" w:eastAsia="宋体" w:cs="Times New Roman"/>
          <w:b/>
          <w:bCs/>
          <w:sz w:val="30"/>
          <w:szCs w:val="30"/>
          <w:highlight w:val="none"/>
        </w:rPr>
        <w:t>建设项目环境保护相关法律、法</w:t>
      </w:r>
      <w:r>
        <w:rPr>
          <w:rFonts w:hint="default" w:ascii="Times New Roman" w:hAnsi="Times New Roman" w:eastAsia="宋体" w:cs="Times New Roman"/>
          <w:b/>
          <w:bCs/>
          <w:sz w:val="30"/>
          <w:szCs w:val="30"/>
          <w:highlight w:val="none"/>
          <w:lang w:val="en-US" w:eastAsia="zh-CN"/>
        </w:rPr>
        <w:t>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（2）</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《中华人民共和国环境影响评价法》，（</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（3）</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《中华人民共和国水污染防治法》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14:textFill>
            <w14:solidFill>
              <w14:schemeClr w14:val="tx1"/>
            </w14:solidFill>
          </w14:textFill>
        </w:rPr>
        <w:t>8年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14:textFill>
            <w14:solidFill>
              <w14:schemeClr w14:val="tx1"/>
            </w14:solidFill>
          </w14:textFill>
        </w:rPr>
        <w:t>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（4）</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《中华人民共和国大气污染防治法》，（ 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 w:val="28"/>
          <w:szCs w:val="28"/>
          <w:highlight w:val="none"/>
          <w14:textFill>
            <w14:solidFill>
              <w14:schemeClr w14:val="tx1"/>
            </w14:solidFill>
          </w14:textFill>
        </w:rPr>
        <w:t>日施行）；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《中华人民共和国环境噪声污染防治法》，（201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14:textFill>
            <w14:solidFill>
              <w14:schemeClr w14:val="tx1"/>
            </w14:solidFill>
          </w14:textFill>
        </w:rPr>
        <w:t>年12月29日起施行）；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8"/>
          <w:szCs w:val="28"/>
          <w:highlight w:val="none"/>
          <w14:textFill>
            <w14:solidFill>
              <w14:schemeClr w14:val="tx1"/>
            </w14:solidFill>
          </w14:textFill>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（7）</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《中华人民共和国土壤污染防治法》，（</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2019年1月1日起施行</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 《声环境质量标准》（GB3096-2008）；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《环境空气质量标准》 (GB3095-2012)；</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（11）《大气污染物综合排放标准》（GB4915-2013）；</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（12）《关于进一步规范工业企业颗粒物排放限值的通知》；</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8"/>
          <w:szCs w:val="28"/>
          <w:highlight w:val="none"/>
          <w14:textFill>
            <w14:solidFill>
              <w14:schemeClr w14:val="tx1"/>
            </w14:solidFill>
          </w14:textFill>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（14）《一般工业固体废物贮存、处置场污染控制标准》（GB18599-2001）及2013年修改单；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《危险废物贮存污染控制标准》（GB185</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97</w:t>
      </w:r>
      <w:r>
        <w:rPr>
          <w:rFonts w:hint="default" w:ascii="Times New Roman" w:hAnsi="Times New Roman" w:eastAsia="宋体" w:cs="Times New Roman"/>
          <w:color w:val="000000" w:themeColor="text1"/>
          <w:sz w:val="28"/>
          <w:szCs w:val="28"/>
          <w:highlight w:val="none"/>
          <w14:textFill>
            <w14:solidFill>
              <w14:schemeClr w14:val="tx1"/>
            </w14:solidFill>
          </w14:textFill>
        </w:rPr>
        <w:t>-2001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2013年修改单。</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b/>
          <w:bCs/>
          <w:sz w:val="32"/>
          <w:szCs w:val="32"/>
          <w:highlight w:val="none"/>
          <w:lang w:val="en-US" w:eastAsia="zh-CN"/>
        </w:rPr>
        <w:t>2.建设项目竣工环境保护验收技术规范</w:t>
      </w: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sz w:val="28"/>
          <w:szCs w:val="28"/>
          <w:highlight w:val="none"/>
          <w:lang w:eastAsia="zh-CN"/>
        </w:rPr>
      </w:pPr>
      <w:r>
        <w:rPr>
          <w:rFonts w:hint="eastAsia"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sz w:val="28"/>
          <w:szCs w:val="28"/>
          <w:highlight w:val="none"/>
        </w:rPr>
      </w:pPr>
      <w:r>
        <w:rPr>
          <w:rFonts w:hint="eastAsia" w:ascii="Times New Roman" w:hAnsi="Times New Roman" w:eastAsia="宋体" w:cs="Times New Roman"/>
          <w:kern w:val="2"/>
          <w:sz w:val="28"/>
          <w:szCs w:val="28"/>
          <w:highlight w:val="none"/>
          <w:lang w:val="en-US" w:eastAsia="zh-CN" w:bidi="ar-SA"/>
        </w:rPr>
        <w:t>（2）</w:t>
      </w:r>
      <w:r>
        <w:rPr>
          <w:rFonts w:hint="default" w:ascii="Times New Roman" w:hAnsi="Times New Roman" w:eastAsia="宋体" w:cs="Times New Roman"/>
          <w:kern w:val="2"/>
          <w:sz w:val="28"/>
          <w:szCs w:val="28"/>
          <w:highlight w:val="none"/>
          <w:lang w:val="en-US" w:eastAsia="zh-CN" w:bidi="ar-SA"/>
        </w:rPr>
        <w:t>《建设项目竣工环境保护验收技术指南 污染影响类》（生态环境部）；</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30"/>
          <w:szCs w:val="30"/>
          <w:highlight w:val="none"/>
          <w:lang w:val="en-US" w:eastAsia="zh-CN"/>
        </w:rPr>
      </w:pPr>
      <w:r>
        <w:rPr>
          <w:rFonts w:hint="default" w:ascii="Times New Roman" w:hAnsi="Times New Roman" w:eastAsia="宋体" w:cs="Times New Roman"/>
          <w:b/>
          <w:bCs/>
          <w:sz w:val="30"/>
          <w:szCs w:val="30"/>
          <w:highlight w:val="none"/>
          <w:lang w:val="en-US" w:eastAsia="zh-CN"/>
        </w:rPr>
        <w:t>3.建设项目环境影响报告表及审批部门审批决定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eastAsia="zh-CN"/>
        </w:rPr>
        <w:t>卫辉市硕丰养殖设备有限公司年产500吨养殖设备生产项目环境影响</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报告表</w:t>
      </w:r>
      <w:r>
        <w:rPr>
          <w:rFonts w:hint="default" w:ascii="Times New Roman" w:hAnsi="Times New Roman" w:eastAsia="宋体" w:cs="Times New Roman"/>
          <w:sz w:val="28"/>
          <w:szCs w:val="28"/>
          <w:highlight w:val="none"/>
          <w:lang w:eastAsia="zh-CN"/>
        </w:rPr>
        <w:t>》新乡市国环宏博节能环保科技有限公司，20</w:t>
      </w:r>
      <w:r>
        <w:rPr>
          <w:rFonts w:hint="default" w:ascii="Times New Roman" w:hAnsi="Times New Roman" w:eastAsia="宋体" w:cs="Times New Roman"/>
          <w:sz w:val="28"/>
          <w:szCs w:val="28"/>
          <w:highlight w:val="none"/>
          <w:lang w:val="en-US" w:eastAsia="zh-CN"/>
        </w:rPr>
        <w:t>20</w:t>
      </w:r>
      <w:r>
        <w:rPr>
          <w:rFonts w:hint="default" w:ascii="Times New Roman" w:hAnsi="Times New Roman" w:eastAsia="宋体" w:cs="Times New Roman"/>
          <w:sz w:val="28"/>
          <w:szCs w:val="28"/>
          <w:highlight w:val="none"/>
          <w:lang w:eastAsia="zh-CN"/>
        </w:rPr>
        <w:t>年</w:t>
      </w:r>
      <w:r>
        <w:rPr>
          <w:rFonts w:hint="default" w:ascii="Times New Roman" w:hAnsi="Times New Roman" w:eastAsia="宋体" w:cs="Times New Roman"/>
          <w:sz w:val="28"/>
          <w:szCs w:val="28"/>
          <w:highlight w:val="none"/>
          <w:lang w:val="en-US" w:eastAsia="zh-CN"/>
        </w:rPr>
        <w:t>5</w:t>
      </w:r>
      <w:r>
        <w:rPr>
          <w:rFonts w:hint="default" w:ascii="Times New Roman" w:hAnsi="Times New Roman" w:eastAsia="宋体" w:cs="Times New Roman"/>
          <w:sz w:val="28"/>
          <w:szCs w:val="28"/>
          <w:highlight w:val="none"/>
          <w:lang w:eastAsia="zh-CN"/>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eastAsia="zh-CN"/>
        </w:rPr>
        <w:t>）卫辉市环境保护局关于《卫辉市硕丰养殖设备有限公司年产500吨养殖设备生产项目环境影响报告表》的审批意见</w:t>
      </w:r>
      <w:bookmarkStart w:id="7" w:name="_Toc497001434"/>
      <w:r>
        <w:rPr>
          <w:rFonts w:hint="default" w:ascii="Times New Roman" w:hAnsi="Times New Roman" w:eastAsia="宋体" w:cs="Times New Roman"/>
          <w:sz w:val="28"/>
          <w:szCs w:val="28"/>
          <w:highlight w:val="none"/>
          <w:lang w:eastAsia="zh-CN"/>
        </w:rPr>
        <w:t>，卫环告表[</w:t>
      </w:r>
      <w:r>
        <w:rPr>
          <w:rFonts w:hint="default" w:ascii="Times New Roman" w:hAnsi="Times New Roman" w:eastAsia="宋体" w:cs="Times New Roman"/>
          <w:sz w:val="28"/>
          <w:szCs w:val="28"/>
          <w:highlight w:val="none"/>
          <w:lang w:val="en-US" w:eastAsia="zh-CN"/>
        </w:rPr>
        <w:t>2020</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16</w:t>
      </w:r>
      <w:r>
        <w:rPr>
          <w:rFonts w:hint="default" w:ascii="Times New Roman" w:hAnsi="Times New Roman" w:eastAsia="宋体" w:cs="Times New Roman"/>
          <w:sz w:val="28"/>
          <w:szCs w:val="28"/>
          <w:highlight w:val="none"/>
          <w:lang w:eastAsia="zh-CN"/>
        </w:rPr>
        <w:t>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rPr>
      </w:pPr>
      <w:r>
        <w:rPr>
          <w:rFonts w:hint="default" w:ascii="Times New Roman" w:hAnsi="Times New Roman" w:eastAsia="宋体" w:cs="Times New Roman"/>
          <w:b/>
          <w:bCs/>
          <w:sz w:val="36"/>
          <w:szCs w:val="36"/>
          <w:highlight w:val="none"/>
          <w:lang w:val="en-US" w:eastAsia="zh-CN"/>
        </w:rPr>
        <w:t>三、</w:t>
      </w:r>
      <w:r>
        <w:rPr>
          <w:rFonts w:hint="default" w:ascii="Times New Roman" w:hAnsi="Times New Roman" w:eastAsia="宋体" w:cs="Times New Roman"/>
          <w:b/>
          <w:bCs/>
          <w:sz w:val="36"/>
          <w:szCs w:val="36"/>
          <w:highlight w:val="none"/>
        </w:rPr>
        <w:t>工程</w:t>
      </w:r>
      <w:bookmarkEnd w:id="7"/>
      <w:r>
        <w:rPr>
          <w:rFonts w:hint="default" w:ascii="Times New Roman" w:hAnsi="Times New Roman" w:eastAsia="宋体" w:cs="Times New Roman"/>
          <w:b/>
          <w:bCs/>
          <w:sz w:val="36"/>
          <w:szCs w:val="36"/>
          <w:highlight w:val="none"/>
          <w:lang w:eastAsia="zh-CN"/>
        </w:rPr>
        <w:t>建设情况</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sz w:val="30"/>
          <w:szCs w:val="30"/>
          <w:highlight w:val="none"/>
          <w:lang w:val="en-US" w:eastAsia="zh-CN"/>
        </w:rPr>
      </w:pPr>
      <w:bookmarkStart w:id="8" w:name="_Toc497001435"/>
      <w:r>
        <w:rPr>
          <w:rFonts w:hint="default" w:ascii="Times New Roman" w:hAnsi="Times New Roman" w:eastAsia="宋体" w:cs="Times New Roman"/>
          <w:b/>
          <w:bCs/>
          <w:sz w:val="30"/>
          <w:szCs w:val="30"/>
          <w:highlight w:val="none"/>
          <w:lang w:val="en-US" w:eastAsia="zh-CN"/>
        </w:rPr>
        <w:t>1.地理位置及平面布置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本项目位于</w:t>
      </w:r>
      <w:r>
        <w:rPr>
          <w:rFonts w:hint="default" w:ascii="Times New Roman" w:hAnsi="Times New Roman" w:eastAsia="宋体" w:cs="Times New Roman"/>
          <w:color w:val="auto"/>
          <w:sz w:val="28"/>
          <w:szCs w:val="28"/>
          <w:highlight w:val="none"/>
          <w:lang w:eastAsia="zh-CN"/>
        </w:rPr>
        <w:t>新乡市卫辉市孙杏村镇张武店西老机厂院内10米</w:t>
      </w:r>
      <w:r>
        <w:rPr>
          <w:rFonts w:hint="default"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rPr>
        <w:t>项目中心坐标：</w:t>
      </w:r>
      <w:r>
        <w:rPr>
          <w:rFonts w:hint="default" w:ascii="Times New Roman" w:hAnsi="Times New Roman" w:eastAsia="宋体" w:cs="Times New Roman"/>
          <w:color w:val="auto"/>
          <w:sz w:val="28"/>
          <w:szCs w:val="28"/>
          <w:highlight w:val="none"/>
          <w:lang w:eastAsia="zh-CN"/>
        </w:rPr>
        <w:t>东经</w:t>
      </w:r>
      <w:r>
        <w:rPr>
          <w:rFonts w:hint="default" w:ascii="Times New Roman" w:hAnsi="Times New Roman" w:eastAsia="宋体" w:cs="Times New Roman"/>
          <w:color w:val="auto"/>
          <w:sz w:val="28"/>
          <w:szCs w:val="28"/>
          <w:highlight w:val="none"/>
          <w:lang w:val="en-US" w:eastAsia="zh-CN"/>
        </w:rPr>
        <w:t>114.005544°，北纬35.372412°</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项目</w:t>
      </w:r>
      <w:r>
        <w:rPr>
          <w:rFonts w:hint="default" w:ascii="Times New Roman" w:hAnsi="Times New Roman" w:eastAsia="宋体" w:cs="Times New Roman"/>
          <w:color w:val="auto"/>
          <w:sz w:val="28"/>
          <w:szCs w:val="28"/>
          <w:highlight w:val="none"/>
        </w:rPr>
        <w:t>所在地四周环境为：</w:t>
      </w:r>
      <w:r>
        <w:rPr>
          <w:rFonts w:hint="default" w:ascii="Times New Roman" w:hAnsi="Times New Roman" w:eastAsia="宋体" w:cs="Times New Roman"/>
          <w:color w:val="auto"/>
          <w:sz w:val="28"/>
          <w:szCs w:val="28"/>
          <w:highlight w:val="none"/>
          <w:lang w:eastAsia="zh-CN"/>
        </w:rPr>
        <w:t>项目</w:t>
      </w:r>
      <w:r>
        <w:rPr>
          <w:rFonts w:hint="default" w:ascii="Times New Roman" w:hAnsi="Times New Roman" w:eastAsia="宋体" w:cs="Times New Roman"/>
          <w:color w:val="auto"/>
          <w:sz w:val="28"/>
          <w:szCs w:val="28"/>
          <w:highlight w:val="none"/>
          <w:lang w:val="en-US" w:eastAsia="zh-CN"/>
        </w:rPr>
        <w:t>西</w:t>
      </w:r>
      <w:r>
        <w:rPr>
          <w:rFonts w:hint="default" w:ascii="Times New Roman" w:hAnsi="Times New Roman" w:eastAsia="宋体" w:cs="Times New Roman"/>
          <w:color w:val="auto"/>
          <w:sz w:val="28"/>
          <w:szCs w:val="28"/>
          <w:highlight w:val="none"/>
          <w:lang w:eastAsia="zh-CN"/>
        </w:rPr>
        <w:t>侧</w:t>
      </w:r>
      <w:r>
        <w:rPr>
          <w:rFonts w:hint="default" w:ascii="Times New Roman" w:hAnsi="Times New Roman" w:eastAsia="宋体" w:cs="Times New Roman"/>
          <w:color w:val="auto"/>
          <w:sz w:val="28"/>
          <w:szCs w:val="28"/>
          <w:highlight w:val="none"/>
          <w:lang w:val="en-US" w:eastAsia="zh-CN"/>
        </w:rPr>
        <w:t>隔院墙为农田和废弃养殖场</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北侧和</w:t>
      </w:r>
      <w:r>
        <w:rPr>
          <w:rFonts w:hint="default" w:ascii="Times New Roman" w:hAnsi="Times New Roman" w:eastAsia="宋体" w:cs="Times New Roman"/>
          <w:color w:val="auto"/>
          <w:sz w:val="28"/>
          <w:szCs w:val="28"/>
          <w:highlight w:val="none"/>
          <w:lang w:eastAsia="zh-CN"/>
        </w:rPr>
        <w:t>南侧为</w:t>
      </w:r>
      <w:r>
        <w:rPr>
          <w:rFonts w:hint="default" w:ascii="Times New Roman" w:hAnsi="Times New Roman" w:eastAsia="宋体" w:cs="Times New Roman"/>
          <w:color w:val="auto"/>
          <w:sz w:val="28"/>
          <w:szCs w:val="28"/>
          <w:highlight w:val="none"/>
          <w:lang w:val="en-US" w:eastAsia="zh-CN"/>
        </w:rPr>
        <w:t>闲置厂房</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南侧约40m处为卫辉市孙杏村镇松瑞饲料机械厂；东侧隔小路为闲置厂房。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项目周围主要环境敏感点为</w:t>
      </w:r>
      <w:r>
        <w:rPr>
          <w:rFonts w:hint="default" w:ascii="Times New Roman" w:hAnsi="Times New Roman" w:eastAsia="宋体" w:cs="Times New Roman"/>
          <w:color w:val="auto"/>
          <w:sz w:val="28"/>
          <w:szCs w:val="28"/>
          <w:highlight w:val="none"/>
          <w:lang w:val="en-US" w:eastAsia="zh-CN"/>
        </w:rPr>
        <w:t>东南侧约640m处的张武店村，西北侧约1140m为娘娘庙前街村。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val="en-US" w:eastAsia="zh-CN"/>
        </w:rPr>
        <w:t>距</w:t>
      </w:r>
      <w:r>
        <w:rPr>
          <w:rFonts w:hint="default" w:ascii="Times New Roman" w:hAnsi="Times New Roman" w:eastAsia="宋体" w:cs="Times New Roman"/>
          <w:color w:val="auto"/>
          <w:sz w:val="28"/>
          <w:szCs w:val="28"/>
          <w:highlight w:val="none"/>
          <w:lang w:eastAsia="zh-CN"/>
        </w:rPr>
        <w:t>离本项目最近的地表水体为</w:t>
      </w:r>
      <w:r>
        <w:rPr>
          <w:rFonts w:hint="default" w:ascii="Times New Roman" w:hAnsi="Times New Roman" w:eastAsia="宋体" w:cs="Times New Roman"/>
          <w:color w:val="auto"/>
          <w:sz w:val="28"/>
          <w:szCs w:val="28"/>
          <w:highlight w:val="none"/>
          <w:lang w:val="en-US" w:eastAsia="zh-CN"/>
        </w:rPr>
        <w:t>东</w:t>
      </w:r>
      <w:r>
        <w:rPr>
          <w:rFonts w:hint="default" w:ascii="Times New Roman" w:hAnsi="Times New Roman" w:eastAsia="宋体" w:cs="Times New Roman"/>
          <w:color w:val="auto"/>
          <w:sz w:val="28"/>
          <w:szCs w:val="28"/>
          <w:highlight w:val="none"/>
          <w:lang w:eastAsia="zh-CN"/>
        </w:rPr>
        <w:t>南侧</w:t>
      </w:r>
      <w:r>
        <w:rPr>
          <w:rFonts w:hint="default" w:ascii="Times New Roman" w:hAnsi="Times New Roman" w:eastAsia="宋体" w:cs="Times New Roman"/>
          <w:color w:val="auto"/>
          <w:sz w:val="28"/>
          <w:szCs w:val="28"/>
          <w:highlight w:val="none"/>
          <w:lang w:val="en-US" w:eastAsia="zh-CN"/>
        </w:rPr>
        <w:t>2040m处的东孟姜女河，东孟姜女河最终汇入卫河。</w:t>
      </w:r>
      <w:r>
        <w:rPr>
          <w:rFonts w:hint="default" w:ascii="Times New Roman" w:hAnsi="Times New Roman" w:eastAsia="宋体" w:cs="Times New Roman"/>
          <w:color w:val="auto"/>
          <w:sz w:val="28"/>
          <w:szCs w:val="28"/>
          <w:highlight w:val="none"/>
          <w:lang w:eastAsia="zh-CN"/>
        </w:rPr>
        <w:t>项目周围环境概况见图</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eastAsia="zh-CN"/>
        </w:rPr>
        <w:t>。</w:t>
      </w:r>
    </w:p>
    <w:p>
      <w:pPr>
        <w:pStyle w:val="2"/>
        <w:rPr>
          <w:rFonts w:hint="default"/>
          <w:lang w:eastAsia="zh-CN"/>
        </w:rPr>
      </w:pPr>
      <w:r>
        <w:rPr>
          <w:rFonts w:hint="default" w:ascii="Times New Roman" w:hAnsi="Times New Roman" w:eastAsia="宋体" w:cs="Times New Roman"/>
          <w:sz w:val="21"/>
          <w:highlight w:val="yellow"/>
        </w:rPr>
        <mc:AlternateContent>
          <mc:Choice Requires="wps">
            <w:drawing>
              <wp:anchor distT="0" distB="0" distL="114300" distR="114300" simplePos="0" relativeHeight="1486711808" behindDoc="0" locked="0" layoutInCell="1" allowOverlap="1">
                <wp:simplePos x="0" y="0"/>
                <wp:positionH relativeFrom="column">
                  <wp:posOffset>1548130</wp:posOffset>
                </wp:positionH>
                <wp:positionV relativeFrom="paragraph">
                  <wp:posOffset>2917190</wp:posOffset>
                </wp:positionV>
                <wp:extent cx="2676525" cy="461010"/>
                <wp:effectExtent l="0" t="0" r="5715" b="11430"/>
                <wp:wrapNone/>
                <wp:docPr id="54" name="文本框 54"/>
                <wp:cNvGraphicFramePr/>
                <a:graphic xmlns:a="http://schemas.openxmlformats.org/drawingml/2006/main">
                  <a:graphicData uri="http://schemas.microsoft.com/office/word/2010/wordprocessingShape">
                    <wps:wsp>
                      <wps:cNvSpPr txBox="1"/>
                      <wps:spPr>
                        <a:xfrm>
                          <a:off x="2230120" y="9484360"/>
                          <a:ext cx="2676525" cy="461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right="0" w:rightChars="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地理位置示意</w:t>
                            </w:r>
                            <w:r>
                              <w:rPr>
                                <w:rFonts w:hint="default" w:ascii="Times New Roman" w:hAnsi="Times New Roman" w:eastAsia="宋体" w:cs="Times New Roman"/>
                                <w:color w:val="auto"/>
                                <w:sz w:val="24"/>
                                <w:szCs w:val="24"/>
                              </w:rPr>
                              <w:t>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9pt;margin-top:229.7pt;height:36.3pt;width:210.75pt;z-index:1486711808;mso-width-relative:page;mso-height-relative:page;" filled="f" stroked="f" coordsize="21600,21600" o:gfxdata="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5H4h2wAAAAsBAAAPAAAAAAAA&#10;AAEAIAAAACIAAABkcnMvZG93bnJldi54bWxQSwECFAAUAAAACACHTuJAJLjIo0gCAAB0BAAADgAA&#10;AAAAAAABACAAAAAq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right="0" w:rightChars="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地理位置示意</w:t>
                      </w:r>
                      <w:r>
                        <w:rPr>
                          <w:rFonts w:hint="default" w:ascii="Times New Roman" w:hAnsi="Times New Roman" w:eastAsia="宋体" w:cs="Times New Roman"/>
                          <w:color w:val="auto"/>
                          <w:sz w:val="24"/>
                          <w:szCs w:val="24"/>
                        </w:rPr>
                        <w:t>图</w:t>
                      </w:r>
                    </w:p>
                    <w:p/>
                  </w:txbxContent>
                </v:textbox>
              </v:shape>
            </w:pict>
          </mc:Fallback>
        </mc:AlternateContent>
      </w:r>
      <w:r>
        <w:rPr>
          <w:rFonts w:hint="eastAsia" w:ascii="Times New Roman" w:hAnsi="Times New Roman" w:cs="Times New Roman"/>
          <w:lang w:val="en-US" w:eastAsia="zh-CN"/>
        </w:rPr>
        <w:t xml:space="preserve">    </w:t>
      </w:r>
      <w:r>
        <w:rPr>
          <w:rFonts w:hint="default" w:ascii="Times New Roman" w:hAnsi="Times New Roman" w:eastAsia="宋体" w:cs="Times New Roman"/>
        </w:rPr>
        <w:drawing>
          <wp:inline distT="0" distB="0" distL="114300" distR="114300">
            <wp:extent cx="4488180" cy="2942590"/>
            <wp:effectExtent l="0" t="0" r="7620"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4488180" cy="29425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color w:val="auto"/>
          <w:sz w:val="28"/>
          <w:szCs w:val="28"/>
          <w:highlight w:val="none"/>
          <w:lang w:eastAsia="zh-CN"/>
        </w:rPr>
        <w:t>项目</w:t>
      </w:r>
      <w:r>
        <w:rPr>
          <w:rFonts w:hint="eastAsia" w:ascii="Times New Roman" w:hAnsi="Times New Roman" w:eastAsia="宋体" w:cs="Times New Roman"/>
          <w:color w:val="auto"/>
          <w:sz w:val="28"/>
          <w:szCs w:val="28"/>
          <w:highlight w:val="none"/>
          <w:lang w:eastAsia="zh-CN"/>
        </w:rPr>
        <w:t>一期</w:t>
      </w:r>
      <w:r>
        <w:rPr>
          <w:rFonts w:hint="default" w:ascii="Times New Roman" w:hAnsi="Times New Roman" w:eastAsia="宋体" w:cs="Times New Roman"/>
          <w:color w:val="auto"/>
          <w:sz w:val="28"/>
          <w:szCs w:val="28"/>
          <w:highlight w:val="none"/>
          <w:lang w:eastAsia="zh-CN"/>
        </w:rPr>
        <w:t>主要构筑物包括</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sz w:val="28"/>
          <w:szCs w:val="28"/>
          <w:highlight w:val="none"/>
          <w:lang w:eastAsia="zh-CN"/>
        </w:rPr>
        <w:t>生产车间、办公</w:t>
      </w:r>
      <w:r>
        <w:rPr>
          <w:rFonts w:hint="default" w:ascii="Times New Roman" w:hAnsi="Times New Roman" w:eastAsia="宋体" w:cs="Times New Roman"/>
          <w:color w:val="auto"/>
          <w:sz w:val="28"/>
          <w:szCs w:val="28"/>
          <w:highlight w:val="none"/>
          <w:lang w:eastAsia="zh-CN"/>
        </w:rPr>
        <w:t>室，</w:t>
      </w:r>
      <w:r>
        <w:rPr>
          <w:rFonts w:hint="default" w:ascii="Times New Roman" w:hAnsi="Times New Roman" w:eastAsia="宋体" w:cs="Times New Roman"/>
          <w:sz w:val="28"/>
          <w:szCs w:val="28"/>
          <w:highlight w:val="none"/>
          <w:lang w:val="en-US" w:eastAsia="zh-CN"/>
        </w:rPr>
        <w:t>租赁现有厂房</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本次验收一期工程。</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auto"/>
          <w:sz w:val="28"/>
          <w:szCs w:val="28"/>
          <w:highlight w:val="none"/>
        </w:rPr>
        <w:t>项目</w:t>
      </w:r>
      <w:r>
        <w:rPr>
          <w:rFonts w:hint="default" w:ascii="Times New Roman" w:hAnsi="Times New Roman" w:eastAsia="宋体" w:cs="Times New Roman"/>
          <w:color w:val="auto"/>
          <w:sz w:val="28"/>
          <w:szCs w:val="28"/>
          <w:highlight w:val="none"/>
          <w:lang w:eastAsia="zh-CN"/>
        </w:rPr>
        <w:t>厂区</w:t>
      </w:r>
      <w:r>
        <w:rPr>
          <w:rFonts w:hint="default" w:ascii="Times New Roman" w:hAnsi="Times New Roman" w:eastAsia="宋体" w:cs="Times New Roman"/>
          <w:color w:val="auto"/>
          <w:sz w:val="28"/>
          <w:szCs w:val="28"/>
          <w:highlight w:val="none"/>
        </w:rPr>
        <w:t>平面布置</w:t>
      </w:r>
      <w:r>
        <w:rPr>
          <w:rFonts w:hint="default" w:ascii="Times New Roman" w:hAnsi="Times New Roman" w:eastAsia="宋体" w:cs="Times New Roman"/>
          <w:color w:val="auto"/>
          <w:sz w:val="28"/>
          <w:szCs w:val="28"/>
          <w:highlight w:val="none"/>
          <w:lang w:eastAsia="zh-CN"/>
        </w:rPr>
        <w:t>及监测点位</w:t>
      </w:r>
      <w:r>
        <w:rPr>
          <w:rFonts w:hint="default" w:ascii="Times New Roman" w:hAnsi="Times New Roman" w:eastAsia="宋体" w:cs="Times New Roman"/>
          <w:color w:val="auto"/>
          <w:sz w:val="28"/>
          <w:szCs w:val="28"/>
          <w:highlight w:val="none"/>
        </w:rPr>
        <w:t>图见图</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w:t>
      </w:r>
      <w:bookmarkEnd w:id="8"/>
      <w:bookmarkStart w:id="9" w:name="_Toc497001439"/>
      <w:r>
        <w:rPr>
          <w:rFonts w:hint="default" w:ascii="Times New Roman" w:hAnsi="Times New Roman" w:eastAsia="宋体" w:cs="Times New Roman"/>
          <w:color w:val="FF0000"/>
          <w:highlight w:val="none"/>
          <w:lang w:val="en-US" w:eastAsia="zh-CN"/>
        </w:rPr>
        <w:t xml:space="preserve"> </w:t>
      </w:r>
    </w:p>
    <w:p>
      <w:pPr>
        <w:pStyle w:val="2"/>
        <w:rPr>
          <w:rFonts w:hint="default"/>
          <w:lang w:val="en-US"/>
        </w:rPr>
      </w:pPr>
      <w:r>
        <w:drawing>
          <wp:anchor distT="0" distB="0" distL="114300" distR="114300" simplePos="0" relativeHeight="2030817280" behindDoc="0" locked="0" layoutInCell="1" allowOverlap="1">
            <wp:simplePos x="0" y="0"/>
            <wp:positionH relativeFrom="column">
              <wp:posOffset>8246110</wp:posOffset>
            </wp:positionH>
            <wp:positionV relativeFrom="paragraph">
              <wp:posOffset>-5600700</wp:posOffset>
            </wp:positionV>
            <wp:extent cx="618490" cy="767080"/>
            <wp:effectExtent l="0" t="0" r="10160" b="13970"/>
            <wp:wrapNone/>
            <wp:docPr id="2" name="图片 38"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风玫瑰"/>
                    <pic:cNvPicPr>
                      <a:picLocks noChangeAspect="1"/>
                    </pic:cNvPicPr>
                  </pic:nvPicPr>
                  <pic:blipFill>
                    <a:blip r:embed="rId7"/>
                    <a:stretch>
                      <a:fillRect/>
                    </a:stretch>
                  </pic:blipFill>
                  <pic:spPr>
                    <a:xfrm>
                      <a:off x="0" y="0"/>
                      <a:ext cx="618490" cy="767080"/>
                    </a:xfrm>
                    <a:prstGeom prst="rect">
                      <a:avLst/>
                    </a:prstGeom>
                    <a:noFill/>
                    <a:ln w="9525">
                      <a:noFill/>
                    </a:ln>
                  </pic:spPr>
                </pic:pic>
              </a:graphicData>
            </a:graphic>
          </wp:anchor>
        </w:drawing>
      </w:r>
      <w:r>
        <w:drawing>
          <wp:anchor distT="0" distB="0" distL="114300" distR="114300" simplePos="0" relativeHeight="2030817280" behindDoc="0" locked="0" layoutInCell="1" allowOverlap="1">
            <wp:simplePos x="0" y="0"/>
            <wp:positionH relativeFrom="column">
              <wp:posOffset>8093710</wp:posOffset>
            </wp:positionH>
            <wp:positionV relativeFrom="paragraph">
              <wp:posOffset>-5753100</wp:posOffset>
            </wp:positionV>
            <wp:extent cx="618490" cy="767080"/>
            <wp:effectExtent l="0" t="0" r="10160" b="13970"/>
            <wp:wrapNone/>
            <wp:docPr id="1" name="图片 38"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风玫瑰"/>
                    <pic:cNvPicPr>
                      <a:picLocks noChangeAspect="1"/>
                    </pic:cNvPicPr>
                  </pic:nvPicPr>
                  <pic:blipFill>
                    <a:blip r:embed="rId7"/>
                    <a:stretch>
                      <a:fillRect/>
                    </a:stretch>
                  </pic:blipFill>
                  <pic:spPr>
                    <a:xfrm>
                      <a:off x="0" y="0"/>
                      <a:ext cx="618490" cy="767080"/>
                    </a:xfrm>
                    <a:prstGeom prst="rect">
                      <a:avLst/>
                    </a:prstGeom>
                    <a:noFill/>
                    <a:ln w="9525">
                      <a:noFill/>
                    </a:ln>
                  </pic:spPr>
                </pic:pic>
              </a:graphicData>
            </a:graphic>
          </wp:anchor>
        </w:drawing>
      </w:r>
    </w:p>
    <w:p>
      <w:pPr>
        <w:pStyle w:val="2"/>
        <w:rPr>
          <w:rFonts w:hint="default" w:ascii="Times New Roman" w:hAnsi="Times New Roman" w:eastAsia="宋体" w:cs="Times New Roman"/>
          <w:highlight w:val="yellow"/>
        </w:rPr>
      </w:pPr>
      <w:r>
        <w:rPr>
          <w:rFonts w:hint="default" w:ascii="Times New Roman" w:hAnsi="Times New Roman" w:eastAsia="宋体" w:cs="Times New Roman"/>
          <w:color w:val="FF0000"/>
          <w:highlight w:val="none"/>
          <w:lang w:val="en-US" w:eastAsia="zh-CN"/>
        </w:rPr>
        <w:drawing>
          <wp:anchor distT="0" distB="0" distL="114300" distR="114300" simplePos="0" relativeHeight="2145764352" behindDoc="0" locked="0" layoutInCell="1" allowOverlap="1">
            <wp:simplePos x="0" y="0"/>
            <wp:positionH relativeFrom="column">
              <wp:posOffset>4587875</wp:posOffset>
            </wp:positionH>
            <wp:positionV relativeFrom="paragraph">
              <wp:posOffset>287020</wp:posOffset>
            </wp:positionV>
            <wp:extent cx="428625" cy="534035"/>
            <wp:effectExtent l="0" t="0" r="9525" b="18415"/>
            <wp:wrapNone/>
            <wp:docPr id="5" name="图片 5" descr="1600905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0905704(1)"/>
                    <pic:cNvPicPr>
                      <a:picLocks noChangeAspect="1"/>
                    </pic:cNvPicPr>
                  </pic:nvPicPr>
                  <pic:blipFill>
                    <a:blip r:embed="rId8"/>
                    <a:stretch>
                      <a:fillRect/>
                    </a:stretch>
                  </pic:blipFill>
                  <pic:spPr>
                    <a:xfrm>
                      <a:off x="0" y="0"/>
                      <a:ext cx="428625" cy="534035"/>
                    </a:xfrm>
                    <a:prstGeom prst="rect">
                      <a:avLst/>
                    </a:prstGeom>
                  </pic:spPr>
                </pic:pic>
              </a:graphicData>
            </a:graphic>
          </wp:anchor>
        </w:drawing>
      </w:r>
      <w:r>
        <w:rPr>
          <w:sz w:val="30"/>
        </w:rPr>
        <mc:AlternateContent>
          <mc:Choice Requires="wps">
            <w:drawing>
              <wp:anchor distT="0" distB="0" distL="114300" distR="114300" simplePos="0" relativeHeight="3026362368" behindDoc="0" locked="0" layoutInCell="1" allowOverlap="1">
                <wp:simplePos x="0" y="0"/>
                <wp:positionH relativeFrom="column">
                  <wp:posOffset>470535</wp:posOffset>
                </wp:positionH>
                <wp:positionV relativeFrom="paragraph">
                  <wp:posOffset>3369310</wp:posOffset>
                </wp:positionV>
                <wp:extent cx="142875" cy="142875"/>
                <wp:effectExtent l="6350" t="6350" r="22225" b="22225"/>
                <wp:wrapNone/>
                <wp:docPr id="30" name="同心圆 30"/>
                <wp:cNvGraphicFramePr/>
                <a:graphic xmlns:a="http://schemas.openxmlformats.org/drawingml/2006/main">
                  <a:graphicData uri="http://schemas.microsoft.com/office/word/2010/wordprocessingShape">
                    <wps:wsp>
                      <wps:cNvSpPr/>
                      <wps:spPr>
                        <a:xfrm>
                          <a:off x="0" y="0"/>
                          <a:ext cx="142875" cy="142875"/>
                        </a:xfrm>
                        <a:prstGeom prst="don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7.05pt;margin-top:265.3pt;height:11.25pt;width:11.25pt;z-index:-1268604928;v-text-anchor:middle;mso-width-relative:page;mso-height-relative:page;" fillcolor="#FFFFFF [3201]" filled="t" stroked="t" coordsize="21600,21600" o:gfxdata="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jpUOi1gAAAAkBAAAPAAAAAAAAAAEAIAAAACIAAABkcnMv&#10;ZG93bnJldi54bWxQSwECFAAUAAAACACHTuJAH8Un8ncCAAAEBQAADgAAAAAAAAABACAAAAAlAQAA&#10;ZHJzL2Uyb0RvYy54bWxQSwUGAAAAAAYABgBZAQAADgYAAAAA&#10;" adj="5400">
                <v:fill on="t" focussize="0,0"/>
                <v:stroke weight="1pt" color="#000000 [3213]" miterlimit="8" joinstyle="miter"/>
                <v:imagedata o:title=""/>
                <o:lock v:ext="edit" aspectratio="f"/>
                <v:textbox>
                  <w:txbxContent>
                    <w:p>
                      <w:pPr>
                        <w:jc w:val="center"/>
                      </w:pPr>
                    </w:p>
                  </w:txbxContent>
                </v:textbox>
              </v:shape>
            </w:pict>
          </mc:Fallback>
        </mc:AlternateContent>
      </w:r>
      <w:r>
        <w:rPr>
          <w:sz w:val="30"/>
        </w:rPr>
        <mc:AlternateContent>
          <mc:Choice Requires="wps">
            <w:drawing>
              <wp:anchor distT="0" distB="0" distL="114300" distR="114300" simplePos="0" relativeHeight="3533116416" behindDoc="0" locked="0" layoutInCell="1" allowOverlap="1">
                <wp:simplePos x="0" y="0"/>
                <wp:positionH relativeFrom="column">
                  <wp:posOffset>60960</wp:posOffset>
                </wp:positionH>
                <wp:positionV relativeFrom="paragraph">
                  <wp:posOffset>3312160</wp:posOffset>
                </wp:positionV>
                <wp:extent cx="142875" cy="142875"/>
                <wp:effectExtent l="6350" t="6350" r="22225" b="22225"/>
                <wp:wrapNone/>
                <wp:docPr id="26" name="同心圆 26"/>
                <wp:cNvGraphicFramePr/>
                <a:graphic xmlns:a="http://schemas.openxmlformats.org/drawingml/2006/main">
                  <a:graphicData uri="http://schemas.microsoft.com/office/word/2010/wordprocessingShape">
                    <wps:wsp>
                      <wps:cNvSpPr/>
                      <wps:spPr>
                        <a:xfrm>
                          <a:off x="0" y="0"/>
                          <a:ext cx="142875" cy="142875"/>
                        </a:xfrm>
                        <a:prstGeom prst="don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8pt;margin-top:260.8pt;height:11.25pt;width:11.25pt;z-index:-761850880;v-text-anchor:middle;mso-width-relative:page;mso-height-relative:page;" fillcolor="#FFFFFF [3201]" filled="t" stroked="t" coordsize="21600,21600" o:gfxdata="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uYdcZ1QAAAAgBAAAPAAAAAAAAAAEAIAAAACIAAABkcnMv&#10;ZG93bnJldi54bWxQSwECFAAUAAAACACHTuJAV5g4NXgCAAAEBQAADgAAAAAAAAABACAAAAAkAQAA&#10;ZHJzL2Uyb0RvYy54bWxQSwUGAAAAAAYABgBZAQAADgYAAAAA&#10;" adj="5400">
                <v:fill on="t" focussize="0,0"/>
                <v:stroke weight="1pt" color="#000000 [3213]" miterlimit="8" joinstyle="miter"/>
                <v:imagedata o:title=""/>
                <o:lock v:ext="edit" aspectratio="f"/>
                <v:textbox>
                  <w:txbxContent>
                    <w:p>
                      <w:pPr>
                        <w:jc w:val="center"/>
                      </w:pPr>
                    </w:p>
                  </w:txbxContent>
                </v:textbox>
              </v:shape>
            </w:pict>
          </mc:Fallback>
        </mc:AlternateContent>
      </w:r>
      <w:r>
        <w:rPr>
          <w:sz w:val="30"/>
        </w:rPr>
        <mc:AlternateContent>
          <mc:Choice Requires="wps">
            <w:drawing>
              <wp:anchor distT="0" distB="0" distL="114300" distR="114300" simplePos="0" relativeHeight="3026362368" behindDoc="0" locked="0" layoutInCell="1" allowOverlap="1">
                <wp:simplePos x="0" y="0"/>
                <wp:positionH relativeFrom="column">
                  <wp:posOffset>32385</wp:posOffset>
                </wp:positionH>
                <wp:positionV relativeFrom="paragraph">
                  <wp:posOffset>2788285</wp:posOffset>
                </wp:positionV>
                <wp:extent cx="142875" cy="142875"/>
                <wp:effectExtent l="6350" t="6350" r="22225" b="22225"/>
                <wp:wrapNone/>
                <wp:docPr id="27" name="同心圆 27"/>
                <wp:cNvGraphicFramePr/>
                <a:graphic xmlns:a="http://schemas.openxmlformats.org/drawingml/2006/main">
                  <a:graphicData uri="http://schemas.microsoft.com/office/word/2010/wordprocessingShape">
                    <wps:wsp>
                      <wps:cNvSpPr/>
                      <wps:spPr>
                        <a:xfrm>
                          <a:off x="0" y="0"/>
                          <a:ext cx="142875" cy="142875"/>
                        </a:xfrm>
                        <a:prstGeom prst="don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55pt;margin-top:219.55pt;height:11.25pt;width:11.25pt;z-index:-1268604928;v-text-anchor:middle;mso-width-relative:page;mso-height-relative:page;" fillcolor="#FFFFFF [3201]" filled="t" stroked="t" coordsize="21600,21600" o:gfxdata="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E4WF01QAAAAgBAAAPAAAAAAAAAAEAIAAAACIAAABkcnMv&#10;ZG93bnJldi54bWxQSwECFAAUAAAACACHTuJASkfLBHgCAAAEBQAADgAAAAAAAAABACAAAAAkAQAA&#10;ZHJzL2Uyb0RvYy54bWxQSwUGAAAAAAYABgBZAQAADgYAAAAA&#10;" adj="5400">
                <v:fill on="t" focussize="0,0"/>
                <v:stroke weight="1pt" color="#000000 [3213]" miterlimit="8" joinstyle="miter"/>
                <v:imagedata o:title=""/>
                <o:lock v:ext="edit" aspectratio="f"/>
                <v:textbox>
                  <w:txbxContent>
                    <w:p>
                      <w:pPr>
                        <w:jc w:val="center"/>
                      </w:pPr>
                    </w:p>
                  </w:txbxContent>
                </v:textbox>
              </v:shape>
            </w:pict>
          </mc:Fallback>
        </mc:AlternateContent>
      </w:r>
      <w:r>
        <w:rPr>
          <w:sz w:val="30"/>
        </w:rPr>
        <mc:AlternateContent>
          <mc:Choice Requires="wps">
            <w:drawing>
              <wp:anchor distT="0" distB="0" distL="114300" distR="114300" simplePos="0" relativeHeight="4039870464" behindDoc="0" locked="0" layoutInCell="1" allowOverlap="1">
                <wp:simplePos x="0" y="0"/>
                <wp:positionH relativeFrom="column">
                  <wp:posOffset>5118735</wp:posOffset>
                </wp:positionH>
                <wp:positionV relativeFrom="paragraph">
                  <wp:posOffset>54610</wp:posOffset>
                </wp:positionV>
                <wp:extent cx="142875" cy="142875"/>
                <wp:effectExtent l="6350" t="6350" r="22225" b="22225"/>
                <wp:wrapNone/>
                <wp:docPr id="25" name="同心圆 25"/>
                <wp:cNvGraphicFramePr/>
                <a:graphic xmlns:a="http://schemas.openxmlformats.org/drawingml/2006/main">
                  <a:graphicData uri="http://schemas.microsoft.com/office/word/2010/wordprocessingShape">
                    <wps:wsp>
                      <wps:cNvSpPr/>
                      <wps:spPr>
                        <a:xfrm>
                          <a:off x="1223010" y="1045210"/>
                          <a:ext cx="142875" cy="142875"/>
                        </a:xfrm>
                        <a:prstGeom prst="don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03.05pt;margin-top:4.3pt;height:11.25pt;width:11.25pt;z-index:-255096832;v-text-anchor:middle;mso-width-relative:page;mso-height-relative:page;" fillcolor="#FFFFFF [3201]" filled="t" stroked="t" coordsize="21600,21600" o:gfxdata="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dA9M9QAAAAIAQAADwAAAAAAAAABACAAAAAiAAAAZHJz&#10;L2Rvd25yZXYueG1sUEsBAhQAFAAAAAgAh07iQLkW6S96AgAABQUAAA4AAAAAAAAAAQAgAAAAIwEA&#10;AGRycy9lMm9Eb2MueG1sUEsFBgAAAAAGAAYAWQEAAA8GAAAAAA==&#10;" adj="5400">
                <v:fill on="t" focussize="0,0"/>
                <v:stroke weight="1pt" color="#000000 [3213]" miterlimit="8" joinstyle="miter"/>
                <v:imagedata o:title=""/>
                <o:lock v:ext="edit" aspectratio="f"/>
              </v:shape>
            </w:pict>
          </mc:Fallback>
        </mc:AlternateContent>
      </w:r>
      <w:r>
        <w:rPr>
          <w:rFonts w:hint="default" w:ascii="Times New Roman" w:hAnsi="Times New Roman" w:eastAsia="宋体" w:cs="Times New Roman"/>
          <w:color w:val="auto"/>
          <w:highlight w:val="none"/>
        </w:rPr>
        <w:drawing>
          <wp:inline distT="0" distB="0" distL="114300" distR="114300">
            <wp:extent cx="5272405" cy="3543935"/>
            <wp:effectExtent l="0" t="0" r="4445" b="18415"/>
            <wp:docPr id="18" name="图片 18" descr="160086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0865193(1)"/>
                    <pic:cNvPicPr>
                      <a:picLocks noChangeAspect="1"/>
                    </pic:cNvPicPr>
                  </pic:nvPicPr>
                  <pic:blipFill>
                    <a:blip r:embed="rId9"/>
                    <a:stretch>
                      <a:fillRect/>
                    </a:stretch>
                  </pic:blipFill>
                  <pic:spPr>
                    <a:xfrm>
                      <a:off x="0" y="0"/>
                      <a:ext cx="5272405" cy="3543935"/>
                    </a:xfrm>
                    <a:prstGeom prst="rect">
                      <a:avLst/>
                    </a:prstGeom>
                  </pic:spPr>
                </pic:pic>
              </a:graphicData>
            </a:graphic>
          </wp:inline>
        </w:drawing>
      </w:r>
      <w:r>
        <w:rPr>
          <w:sz w:val="30"/>
        </w:rPr>
        <mc:AlternateContent>
          <mc:Choice Requires="wps">
            <w:drawing>
              <wp:anchor distT="0" distB="0" distL="114300" distR="114300" simplePos="0" relativeHeight="4039871488" behindDoc="0" locked="0" layoutInCell="1" allowOverlap="1">
                <wp:simplePos x="0" y="0"/>
                <wp:positionH relativeFrom="column">
                  <wp:posOffset>1003935</wp:posOffset>
                </wp:positionH>
                <wp:positionV relativeFrom="paragraph">
                  <wp:posOffset>2235835</wp:posOffset>
                </wp:positionV>
                <wp:extent cx="161925" cy="161925"/>
                <wp:effectExtent l="6350" t="6350" r="22225" b="22225"/>
                <wp:wrapNone/>
                <wp:docPr id="31" name="椭圆 31"/>
                <wp:cNvGraphicFramePr/>
                <a:graphic xmlns:a="http://schemas.openxmlformats.org/drawingml/2006/main">
                  <a:graphicData uri="http://schemas.microsoft.com/office/word/2010/wordprocessingShape">
                    <wps:wsp>
                      <wps:cNvSpPr/>
                      <wps:spPr>
                        <a:xfrm>
                          <a:off x="2146935" y="3150235"/>
                          <a:ext cx="161925" cy="16192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9.05pt;margin-top:176.05pt;height:12.75pt;width:12.75pt;z-index:-255095808;v-text-anchor:middle;mso-width-relative:page;mso-height-relative:page;" fillcolor="#4472C4 [3204]" filled="t" stroked="t" coordsize="21600,21600" o:gfxdata="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Qib0bXAAAACwEA&#10;AA8AAAAAAAAAAQAgAAAAIgAAAGRycy9kb3ducmV2LnhtbFBLAQIUABQAAAAIAIdO4kDeFkP/jQIA&#10;ACUFAAAOAAAAAAAAAAEAIAAAACYBAABkcnMvZTJvRG9jLnhtbFBLBQYAAAAABgAGAFkBAAAlBgAA&#10;AAA=&#10;">
                <v:fill on="t" focussize="0,0"/>
                <v:stroke weight="1pt" color="#2F528F [3204]" miterlimit="8" joinstyle="miter"/>
                <v:imagedata o:title=""/>
                <o:lock v:ext="edit" aspectratio="f"/>
              </v:shape>
            </w:pict>
          </mc:Fallback>
        </mc:AlternateContent>
      </w:r>
      <w:r>
        <w:rPr>
          <w:sz w:val="30"/>
        </w:rPr>
        <mc:AlternateContent>
          <mc:Choice Requires="wps">
            <w:drawing>
              <wp:anchor distT="0" distB="0" distL="114300" distR="114300" simplePos="0" relativeHeight="3026359296" behindDoc="0" locked="0" layoutInCell="1" allowOverlap="1">
                <wp:simplePos x="0" y="0"/>
                <wp:positionH relativeFrom="column">
                  <wp:posOffset>5213985</wp:posOffset>
                </wp:positionH>
                <wp:positionV relativeFrom="paragraph">
                  <wp:posOffset>1600835</wp:posOffset>
                </wp:positionV>
                <wp:extent cx="123825" cy="123825"/>
                <wp:effectExtent l="10160" t="13970" r="18415" b="14605"/>
                <wp:wrapNone/>
                <wp:docPr id="24" name="等腰三角形 24"/>
                <wp:cNvGraphicFramePr/>
                <a:graphic xmlns:a="http://schemas.openxmlformats.org/drawingml/2006/main">
                  <a:graphicData uri="http://schemas.microsoft.com/office/word/2010/wordprocessingShape">
                    <wps:wsp>
                      <wps:cNvSpPr/>
                      <wps:spPr>
                        <a:xfrm>
                          <a:off x="0" y="0"/>
                          <a:ext cx="123825" cy="12382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10.55pt;margin-top:126.05pt;height:9.75pt;width:9.75pt;z-index:-1268608000;v-text-anchor:middle;mso-width-relative:page;mso-height-relative:page;" fillcolor="#000000 [3200]" filled="t" stroked="t" coordsize="21600,21600" o:gfxdata="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wy1XtkA&#10;AAALAQAADwAAAAAAAAABACAAAAAiAAAAZHJzL2Rvd25yZXYueG1sUEsBAhQAFAAAAAgAh07iQHVd&#10;BQyQAgAALgUAAA4AAAAAAAAAAQAgAAAAKAEAAGRycy9lMm9Eb2MueG1sUEsFBgAAAAAGAAYAWQEA&#10;ACoGAAAAAA==&#10;" adj="10800">
                <v:fill on="t" focussize="0,0"/>
                <v:stroke weight="1pt" color="#000000 [3200]" miterlimit="8" joinstyle="miter"/>
                <v:imagedata o:title=""/>
                <o:lock v:ext="edit" aspectratio="f"/>
                <v:textbox>
                  <w:txbxContent>
                    <w:p>
                      <w:pPr>
                        <w:jc w:val="center"/>
                      </w:pPr>
                    </w:p>
                  </w:txbxContent>
                </v:textbox>
              </v:shape>
            </w:pict>
          </mc:Fallback>
        </mc:AlternateContent>
      </w:r>
      <w:r>
        <w:rPr>
          <w:sz w:val="30"/>
        </w:rPr>
        <mc:AlternateContent>
          <mc:Choice Requires="wps">
            <w:drawing>
              <wp:anchor distT="0" distB="0" distL="114300" distR="114300" simplePos="0" relativeHeight="3533114368" behindDoc="0" locked="0" layoutInCell="1" allowOverlap="1">
                <wp:simplePos x="0" y="0"/>
                <wp:positionH relativeFrom="column">
                  <wp:posOffset>2585085</wp:posOffset>
                </wp:positionH>
                <wp:positionV relativeFrom="paragraph">
                  <wp:posOffset>3353435</wp:posOffset>
                </wp:positionV>
                <wp:extent cx="123825" cy="123825"/>
                <wp:effectExtent l="10160" t="13970" r="18415" b="14605"/>
                <wp:wrapNone/>
                <wp:docPr id="23" name="等腰三角形 23"/>
                <wp:cNvGraphicFramePr/>
                <a:graphic xmlns:a="http://schemas.openxmlformats.org/drawingml/2006/main">
                  <a:graphicData uri="http://schemas.microsoft.com/office/word/2010/wordprocessingShape">
                    <wps:wsp>
                      <wps:cNvSpPr/>
                      <wps:spPr>
                        <a:xfrm>
                          <a:off x="0" y="0"/>
                          <a:ext cx="123825" cy="12382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3.55pt;margin-top:264.05pt;height:9.75pt;width:9.75pt;z-index:-761852928;v-text-anchor:middle;mso-width-relative:page;mso-height-relative:page;" fillcolor="#000000 [3200]" filled="t" stroked="t" coordsize="21600,21600" o:gfxdata="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ErTAJ&#10;2gAAAAsBAAAPAAAAAAAAAAEAIAAAACIAAABkcnMvZG93bnJldi54bWxQSwECFAAUAAAACACHTuJA&#10;3y7qi5ECAAAuBQAADgAAAAAAAAABACAAAAApAQAAZHJzL2Uyb0RvYy54bWxQSwUGAAAAAAYABgBZ&#10;AQAALAYAAAAA&#10;" adj="10800">
                <v:fill on="t" focussize="0,0"/>
                <v:stroke weight="1pt" color="#000000 [3200]" miterlimit="8" joinstyle="miter"/>
                <v:imagedata o:title=""/>
                <o:lock v:ext="edit" aspectratio="f"/>
                <v:textbox>
                  <w:txbxContent>
                    <w:p>
                      <w:pPr>
                        <w:jc w:val="center"/>
                      </w:pPr>
                    </w:p>
                  </w:txbxContent>
                </v:textbox>
              </v:shape>
            </w:pict>
          </mc:Fallback>
        </mc:AlternateContent>
      </w:r>
      <w:r>
        <w:rPr>
          <w:sz w:val="30"/>
        </w:rPr>
        <mc:AlternateContent>
          <mc:Choice Requires="wps">
            <w:drawing>
              <wp:anchor distT="0" distB="0" distL="114300" distR="114300" simplePos="0" relativeHeight="4039869440" behindDoc="0" locked="0" layoutInCell="1" allowOverlap="1">
                <wp:simplePos x="0" y="0"/>
                <wp:positionH relativeFrom="column">
                  <wp:posOffset>22860</wp:posOffset>
                </wp:positionH>
                <wp:positionV relativeFrom="paragraph">
                  <wp:posOffset>1705610</wp:posOffset>
                </wp:positionV>
                <wp:extent cx="123825" cy="123825"/>
                <wp:effectExtent l="10160" t="13970" r="18415" b="14605"/>
                <wp:wrapNone/>
                <wp:docPr id="20" name="等腰三角形 20"/>
                <wp:cNvGraphicFramePr/>
                <a:graphic xmlns:a="http://schemas.openxmlformats.org/drawingml/2006/main">
                  <a:graphicData uri="http://schemas.microsoft.com/office/word/2010/wordprocessingShape">
                    <wps:wsp>
                      <wps:cNvSpPr/>
                      <wps:spPr>
                        <a:xfrm>
                          <a:off x="0" y="0"/>
                          <a:ext cx="123825" cy="12382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pt;margin-top:134.3pt;height:9.75pt;width:9.75pt;z-index:-255097856;v-text-anchor:middle;mso-width-relative:page;mso-height-relative:page;" fillcolor="#000000 [3200]" filled="t" stroked="t" coordsize="21600,21600" o:gfxdata="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auNI2AAAAAgBAAAP&#10;AAAAAAAAAAEAIAAAACIAAABkcnMvZG93bnJldi54bWxQSwECFAAUAAAACACHTuJA2tRfaooCAAAj&#10;BQAADgAAAAAAAAABACAAAAAnAQAAZHJzL2Uyb0RvYy54bWxQSwUGAAAAAAYABgBZAQAAIwYAAAAA&#10;" adj="10800">
                <v:fill on="t" focussize="0,0"/>
                <v:stroke weight="1pt" color="#000000 [3200]" miterlimit="8" joinstyle="miter"/>
                <v:imagedata o:title=""/>
                <o:lock v:ext="edit" aspectratio="f"/>
              </v:shape>
            </w:pict>
          </mc:Fallback>
        </mc:AlternateContent>
      </w:r>
      <w:r>
        <w:rPr>
          <w:sz w:val="30"/>
        </w:rPr>
        <mc:AlternateContent>
          <mc:Choice Requires="wps">
            <w:drawing>
              <wp:anchor distT="0" distB="0" distL="114300" distR="114300" simplePos="0" relativeHeight="2145763328" behindDoc="0" locked="0" layoutInCell="1" allowOverlap="1">
                <wp:simplePos x="0" y="0"/>
                <wp:positionH relativeFrom="column">
                  <wp:posOffset>2632710</wp:posOffset>
                </wp:positionH>
                <wp:positionV relativeFrom="paragraph">
                  <wp:posOffset>38735</wp:posOffset>
                </wp:positionV>
                <wp:extent cx="123825" cy="123825"/>
                <wp:effectExtent l="10160" t="13970" r="18415" b="14605"/>
                <wp:wrapNone/>
                <wp:docPr id="19" name="等腰三角形 19"/>
                <wp:cNvGraphicFramePr/>
                <a:graphic xmlns:a="http://schemas.openxmlformats.org/drawingml/2006/main">
                  <a:graphicData uri="http://schemas.microsoft.com/office/word/2010/wordprocessingShape">
                    <wps:wsp>
                      <wps:cNvSpPr/>
                      <wps:spPr>
                        <a:xfrm>
                          <a:off x="3775710" y="953135"/>
                          <a:ext cx="123825" cy="12382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7.3pt;margin-top:3.05pt;height:9.75pt;width:9.75pt;z-index:2145763328;v-text-anchor:middle;mso-width-relative:page;mso-height-relative:page;" fillcolor="#000000 [3200]" filled="t" stroked="t" coordsize="21600,21600" o:gfxdata="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vV8od9gAAAAIAQAADwAAAAAAAAABACAAAAAiAAAAZHJzL2Rvd25yZXYueG1sUEsBAhQAFAAAAAgA&#10;h07iQMqUVHSXAgAALgUAAA4AAAAAAAAAAQAgAAAAJwEAAGRycy9lMm9Eb2MueG1sUEsFBgAAAAAG&#10;AAYAWQEAADAGAAAAAA==&#10;" adj="10800">
                <v:fill on="t" focussize="0,0"/>
                <v:stroke weight="1pt" color="#000000 [3200]" miterlimit="8" joinstyle="miter"/>
                <v:imagedata o:title=""/>
                <o:lock v:ext="edit" aspectratio="f"/>
              </v:shape>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145762304" behindDoc="0" locked="0" layoutInCell="1" allowOverlap="1">
                <wp:simplePos x="0" y="0"/>
                <wp:positionH relativeFrom="column">
                  <wp:posOffset>7721600</wp:posOffset>
                </wp:positionH>
                <wp:positionV relativeFrom="paragraph">
                  <wp:posOffset>410845</wp:posOffset>
                </wp:positionV>
                <wp:extent cx="84455" cy="75565"/>
                <wp:effectExtent l="10795" t="12700" r="19050" b="6985"/>
                <wp:wrapNone/>
                <wp:docPr id="49" name="等腰三角形 49"/>
                <wp:cNvGraphicFramePr/>
                <a:graphic xmlns:a="http://schemas.openxmlformats.org/drawingml/2006/main">
                  <a:graphicData uri="http://schemas.microsoft.com/office/word/2010/wordprocessingShape">
                    <wps:wsp>
                      <wps:cNvSpPr/>
                      <wps:spPr>
                        <a:xfrm>
                          <a:off x="0" y="0"/>
                          <a:ext cx="84455" cy="7556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08pt;margin-top:32.35pt;height:5.95pt;width:6.65pt;z-index:2145762304;v-text-anchor:middle;mso-width-relative:page;mso-height-relative:page;" fillcolor="#000000 [3213]" filled="t" stroked="t" coordsize="21600,21600" o:gfxdata="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VV9dX2gAAAAsBAAAPAAAAAAAAAAEAIAAA&#10;ACIAAABkcnMvZG93bnJldi54bWxQSwECFAAUAAAACACHTuJAz1ZjjnwCAAAABQAADgAAAAAAAAAB&#10;ACAAAAApAQAAZHJzL2Uyb0RvYy54bWxQSwUGAAAAAAYABgBZAQAAFwYAAAAA&#10;" adj="10800">
                <v:fill on="t" focussize="0,0"/>
                <v:stroke weight="1pt" color="#000000 [3213]" miterlimit="8" joinstyle="miter"/>
                <v:imagedata o:title=""/>
                <o:lock v:ext="edit" aspectratio="f"/>
              </v:shape>
            </w:pict>
          </mc:Fallback>
        </mc:AlternateContent>
      </w:r>
    </w:p>
    <w:p>
      <w:pPr>
        <w:pStyle w:val="2"/>
        <w:ind w:firstLine="964" w:firstLineChars="4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3533116416" behindDoc="0" locked="0" layoutInCell="1" allowOverlap="1">
                <wp:simplePos x="0" y="0"/>
                <wp:positionH relativeFrom="column">
                  <wp:posOffset>203835</wp:posOffset>
                </wp:positionH>
                <wp:positionV relativeFrom="paragraph">
                  <wp:posOffset>101600</wp:posOffset>
                </wp:positionV>
                <wp:extent cx="123825" cy="123825"/>
                <wp:effectExtent l="10160" t="13970" r="18415" b="14605"/>
                <wp:wrapNone/>
                <wp:docPr id="32" name="等腰三角形 32"/>
                <wp:cNvGraphicFramePr/>
                <a:graphic xmlns:a="http://schemas.openxmlformats.org/drawingml/2006/main">
                  <a:graphicData uri="http://schemas.microsoft.com/office/word/2010/wordprocessingShape">
                    <wps:wsp>
                      <wps:cNvSpPr/>
                      <wps:spPr>
                        <a:xfrm>
                          <a:off x="0" y="0"/>
                          <a:ext cx="123825" cy="12382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6.05pt;margin-top:8pt;height:9.75pt;width:9.75pt;z-index:-761850880;v-text-anchor:middle;mso-width-relative:page;mso-height-relative:page;" fillcolor="#000000 [3200]" filled="t" stroked="t" coordsize="21600,21600" o:gfxdata="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8yaZnWAAAA&#10;BwEAAA8AAAAAAAAAAQAgAAAAIgAAAGRycy9kb3ducmV2LnhtbFBLAQIUABQAAAAIAIdO4kBmaSS2&#10;kQIAAC4FAAAOAAAAAAAAAAEAIAAAACUBAABkcnMvZTJvRG9jLnhtbFBLBQYAAAAABgAGAFkBAAAo&#10;BgAAAAA=&#10;" adj="10800">
                <v:fill on="t" focussize="0,0"/>
                <v:stroke weight="1pt" color="#000000 [3200]" miterlimit="8" joinstyle="miter"/>
                <v:imagedata o:title=""/>
                <o:lock v:ext="edit" aspectratio="f"/>
                <v:textbox>
                  <w:txbxContent>
                    <w:p>
                      <w:pPr>
                        <w:jc w:val="center"/>
                      </w:pPr>
                    </w:p>
                  </w:txbxContent>
                </v:textbox>
              </v:shape>
            </w:pict>
          </mc:Fallback>
        </mc:AlternateConten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噪声检测点位</w:t>
      </w:r>
    </w:p>
    <w:p>
      <w:pPr>
        <w:pStyle w:val="2"/>
        <w:ind w:firstLine="904" w:firstLineChars="3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sz w:val="30"/>
        </w:rPr>
        <mc:AlternateContent>
          <mc:Choice Requires="wps">
            <w:drawing>
              <wp:anchor distT="0" distB="0" distL="114300" distR="114300" simplePos="0" relativeHeight="3533118464" behindDoc="0" locked="0" layoutInCell="1" allowOverlap="1">
                <wp:simplePos x="0" y="0"/>
                <wp:positionH relativeFrom="column">
                  <wp:posOffset>194310</wp:posOffset>
                </wp:positionH>
                <wp:positionV relativeFrom="paragraph">
                  <wp:posOffset>98425</wp:posOffset>
                </wp:positionV>
                <wp:extent cx="142875" cy="142875"/>
                <wp:effectExtent l="6350" t="6350" r="22225" b="22225"/>
                <wp:wrapNone/>
                <wp:docPr id="33" name="椭圆 33"/>
                <wp:cNvGraphicFramePr/>
                <a:graphic xmlns:a="http://schemas.openxmlformats.org/drawingml/2006/main">
                  <a:graphicData uri="http://schemas.microsoft.com/office/word/2010/wordprocessingShape">
                    <wps:wsp>
                      <wps:cNvSpPr/>
                      <wps:spPr>
                        <a:xfrm>
                          <a:off x="0" y="0"/>
                          <a:ext cx="142875" cy="14287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3pt;margin-top:7.75pt;height:11.25pt;width:11.25pt;z-index:-761848832;v-text-anchor:middle;mso-width-relative:page;mso-height-relative:page;" fillcolor="#4472C4 [3204]" filled="t" stroked="t" coordsize="21600,21600" o:gfxdata="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wlGJY0gAAAAcBAAAPAAAAAAAA&#10;AAEAIAAAACIAAABkcnMvZG93bnJldi54bWxQSwECFAAUAAAACACHTuJAIJIu44oCAAAkBQAADgAA&#10;AAAAAAABACAAAAAhAQAAZHJzL2Uyb0RvYy54bWxQSwUGAAAAAAYABgBZAQAAHQYAAAAA&#10;">
                <v:fill on="t" focussize="0,0"/>
                <v:stroke weight="1pt" color="#2F528F [3204]" miterlimit="8" joinstyle="miter"/>
                <v:imagedata o:title=""/>
                <o:lock v:ext="edit" aspectratio="f"/>
                <v:textbox>
                  <w:txbxContent>
                    <w:p>
                      <w:pPr>
                        <w:jc w:val="center"/>
                      </w:pPr>
                    </w:p>
                  </w:txbxContent>
                </v:textbox>
              </v:shape>
            </w:pict>
          </mc:Fallback>
        </mc:AlternateConten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有组织</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点位</w:t>
      </w:r>
    </w:p>
    <w:p>
      <w:pPr>
        <w:pStyle w:val="2"/>
        <w:ind w:firstLine="904" w:firstLineChars="3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sz w:val="30"/>
        </w:rPr>
        <mc:AlternateContent>
          <mc:Choice Requires="wps">
            <w:drawing>
              <wp:anchor distT="0" distB="0" distL="114300" distR="114300" simplePos="0" relativeHeight="2519609344" behindDoc="0" locked="0" layoutInCell="1" allowOverlap="1">
                <wp:simplePos x="0" y="0"/>
                <wp:positionH relativeFrom="column">
                  <wp:posOffset>213360</wp:posOffset>
                </wp:positionH>
                <wp:positionV relativeFrom="paragraph">
                  <wp:posOffset>146050</wp:posOffset>
                </wp:positionV>
                <wp:extent cx="142875" cy="142875"/>
                <wp:effectExtent l="6350" t="6350" r="22225" b="22225"/>
                <wp:wrapNone/>
                <wp:docPr id="34" name="同心圆 34"/>
                <wp:cNvGraphicFramePr/>
                <a:graphic xmlns:a="http://schemas.openxmlformats.org/drawingml/2006/main">
                  <a:graphicData uri="http://schemas.microsoft.com/office/word/2010/wordprocessingShape">
                    <wps:wsp>
                      <wps:cNvSpPr/>
                      <wps:spPr>
                        <a:xfrm>
                          <a:off x="0" y="0"/>
                          <a:ext cx="142875" cy="142875"/>
                        </a:xfrm>
                        <a:prstGeom prst="don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16.8pt;margin-top:11.5pt;height:11.25pt;width:11.25pt;z-index:-1775357952;v-text-anchor:middle;mso-width-relative:page;mso-height-relative:page;" fillcolor="#FFFFFF [3201]" filled="t" stroked="t" coordsize="21600,21600" o:gfxdata="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44fA61QAAAAcBAAAPAAAAAAAAAAEAIAAAACIAAABkcnMv&#10;ZG93bnJldi54bWxQSwECFAAUAAAACACHTuJAa7noNXgCAAAEBQAADgAAAAAAAAABACAAAAAkAQAA&#10;ZHJzL2Uyb0RvYy54bWxQSwUGAAAAAAYABgBZAQAADgYAAAAA&#10;" adj="5400">
                <v:fill on="t" focussize="0,0"/>
                <v:stroke weight="1pt" color="#000000 [3213]" miterlimit="8" joinstyle="miter"/>
                <v:imagedata o:title=""/>
                <o:lock v:ext="edit" aspectratio="f"/>
                <v:textbox>
                  <w:txbxContent>
                    <w:p>
                      <w:pPr>
                        <w:jc w:val="center"/>
                      </w:pPr>
                    </w:p>
                  </w:txbxContent>
                </v:textbox>
              </v:shape>
            </w:pict>
          </mc:Fallback>
        </mc:AlternateConten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无组织检测点位</w:t>
      </w:r>
    </w:p>
    <w:p>
      <w:pPr>
        <w:pStyle w:val="2"/>
        <w:rPr>
          <w:rFonts w:hint="default"/>
          <w:lang w:val="en-US" w:eastAsia="zh-CN"/>
        </w:rPr>
      </w:pPr>
    </w:p>
    <w:p>
      <w:pPr>
        <w:pStyle w:val="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图2     厂区平面布置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及监测点位图</w:t>
      </w:r>
    </w:p>
    <w:p>
      <w:pPr>
        <w:pStyle w:val="2"/>
        <w:rPr>
          <w:rFonts w:hint="default" w:ascii="Times New Roman" w:hAnsi="Times New Roman" w:eastAsia="宋体" w:cs="Times New Roman"/>
          <w:b/>
          <w:bCs/>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b/>
          <w:bCs/>
          <w:highlight w:val="none"/>
        </w:rPr>
        <w:t>建设内容</w:t>
      </w:r>
      <w:bookmarkEnd w:id="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bookmarkStart w:id="10" w:name="_Toc496979004"/>
      <w:bookmarkStart w:id="11" w:name="_Toc497001440"/>
      <w:r>
        <w:rPr>
          <w:rFonts w:hint="default" w:ascii="Times New Roman" w:hAnsi="Times New Roman" w:eastAsia="宋体" w:cs="Times New Roman"/>
          <w:b w:val="0"/>
          <w:bCs w:val="0"/>
          <w:sz w:val="28"/>
          <w:szCs w:val="28"/>
          <w:highlight w:val="none"/>
        </w:rPr>
        <w:t>2.1 项目</w:t>
      </w:r>
      <w:r>
        <w:rPr>
          <w:rFonts w:hint="default" w:ascii="Times New Roman" w:hAnsi="Times New Roman" w:eastAsia="宋体" w:cs="Times New Roman"/>
          <w:b w:val="0"/>
          <w:bCs w:val="0"/>
          <w:sz w:val="28"/>
          <w:szCs w:val="28"/>
          <w:highlight w:val="none"/>
          <w:lang w:eastAsia="zh-CN"/>
        </w:rPr>
        <w:t>基本情况</w:t>
      </w:r>
    </w:p>
    <w:p>
      <w:pPr>
        <w:pStyle w:val="2"/>
        <w:rPr>
          <w:rFonts w:hint="default" w:ascii="Times New Roman" w:hAnsi="Times New Roman" w:eastAsia="宋体" w:cs="Times New Roman"/>
          <w:lang w:val="en-US" w:eastAsia="zh-CN"/>
        </w:rPr>
      </w:pPr>
      <w:r>
        <w:rPr>
          <w:rFonts w:hint="default" w:ascii="Times New Roman" w:hAnsi="Times New Roman" w:eastAsia="宋体" w:cs="Times New Roman"/>
          <w:b w:val="0"/>
          <w:bCs w:val="0"/>
          <w:sz w:val="28"/>
          <w:szCs w:val="28"/>
          <w:highlight w:val="none"/>
          <w:lang w:eastAsia="zh-CN"/>
        </w:rPr>
        <w:t>如表</w:t>
      </w:r>
      <w:r>
        <w:rPr>
          <w:rFonts w:hint="default" w:ascii="Times New Roman" w:hAnsi="Times New Roman" w:eastAsia="宋体" w:cs="Times New Roman"/>
          <w:b w:val="0"/>
          <w:bCs w:val="0"/>
          <w:sz w:val="28"/>
          <w:szCs w:val="28"/>
          <w:highlight w:val="none"/>
          <w:lang w:val="en-US" w:eastAsia="zh-CN"/>
        </w:rPr>
        <w:t>1所示：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1</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项目</w:t>
      </w:r>
      <w:r>
        <w:rPr>
          <w:rFonts w:hint="default" w:ascii="Times New Roman" w:hAnsi="Times New Roman" w:eastAsia="宋体" w:cs="Times New Roman"/>
          <w:sz w:val="28"/>
          <w:szCs w:val="28"/>
          <w:highlight w:val="none"/>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1880"/>
        <w:gridCol w:w="1874"/>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年产500吨养殖设备生产项目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卫辉市硕丰养殖设备有限公司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冯文峰</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联系人</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冯文峰</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新乡市卫辉市孙杏村镇张武店西老机厂院内10米</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13525031037</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453100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项目性质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新建</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行业类别</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C3574 畜牧机械制造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eastAsia="zh-CN"/>
              </w:rPr>
              <w:t>新乡市卫辉市孙杏村镇张武店西老机厂院内10米</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占地</w:t>
            </w:r>
            <w:r>
              <w:rPr>
                <w:rFonts w:hint="default" w:ascii="Times New Roman" w:hAnsi="Times New Roman" w:eastAsia="宋体" w:cs="Times New Roman"/>
                <w:sz w:val="24"/>
                <w:szCs w:val="24"/>
                <w:highlight w:val="none"/>
              </w:rPr>
              <w:t>面积</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1330</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lang w:val="en-US" w:eastAsia="zh-CN"/>
              </w:rPr>
              <w:t>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w:t>
            </w:r>
            <w:r>
              <w:rPr>
                <w:rFonts w:hint="default" w:ascii="Times New Roman" w:hAnsi="Times New Roman" w:eastAsia="宋体" w:cs="Times New Roman"/>
                <w:sz w:val="24"/>
                <w:szCs w:val="24"/>
                <w:highlight w:val="none"/>
                <w:lang w:eastAsia="zh-CN"/>
              </w:rPr>
              <w:t>度：</w:t>
            </w:r>
            <w:r>
              <w:rPr>
                <w:rFonts w:hint="default" w:ascii="Times New Roman" w:hAnsi="Times New Roman" w:eastAsia="宋体" w:cs="Times New Roman"/>
                <w:sz w:val="24"/>
                <w:szCs w:val="24"/>
                <w:highlight w:val="none"/>
                <w:lang w:val="en-US" w:eastAsia="zh-CN"/>
              </w:rPr>
              <w:t>114.005544°</w:t>
            </w:r>
          </w:p>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纬</w:t>
            </w:r>
            <w:r>
              <w:rPr>
                <w:rFonts w:hint="default" w:ascii="Times New Roman" w:hAnsi="Times New Roman" w:eastAsia="宋体" w:cs="Times New Roman"/>
                <w:sz w:val="24"/>
                <w:szCs w:val="24"/>
                <w:highlight w:val="none"/>
                <w:lang w:eastAsia="zh-CN"/>
              </w:rPr>
              <w:t>度：</w:t>
            </w:r>
            <w:r>
              <w:rPr>
                <w:rFonts w:hint="default" w:ascii="Times New Roman" w:hAnsi="Times New Roman" w:eastAsia="宋体" w:cs="Times New Roman"/>
                <w:sz w:val="24"/>
                <w:szCs w:val="24"/>
                <w:highlight w:val="none"/>
                <w:lang w:val="en-US" w:eastAsia="zh-CN"/>
              </w:rPr>
              <w:t>35.372412°</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开工时间</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20</w:t>
            </w:r>
            <w:r>
              <w:rPr>
                <w:rFonts w:hint="default"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default" w:ascii="Times New Roman" w:hAnsi="Times New Roman" w:eastAsia="宋体" w:cs="Times New Roman"/>
                <w:sz w:val="24"/>
                <w:szCs w:val="24"/>
                <w:highlight w:val="none"/>
                <w:lang w:val="en-US" w:eastAsia="zh-CN"/>
              </w:rPr>
              <w:t>06</w:t>
            </w:r>
            <w:r>
              <w:rPr>
                <w:rFonts w:hint="default" w:ascii="Times New Roman" w:hAnsi="Times New Roman" w:eastAsia="宋体" w:cs="Times New Roman"/>
                <w:sz w:val="24"/>
                <w:szCs w:val="24"/>
                <w:highlight w:val="none"/>
              </w:rPr>
              <w:t>月</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调试</w:t>
            </w:r>
            <w:r>
              <w:rPr>
                <w:rFonts w:hint="default" w:ascii="Times New Roman" w:hAnsi="Times New Roman" w:eastAsia="宋体" w:cs="Times New Roman"/>
                <w:sz w:val="24"/>
                <w:szCs w:val="24"/>
                <w:highlight w:val="none"/>
              </w:rPr>
              <w:t>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20</w:t>
            </w:r>
            <w:r>
              <w:rPr>
                <w:rFonts w:hint="default"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default" w:ascii="Times New Roman" w:hAnsi="Times New Roman" w:eastAsia="宋体" w:cs="Times New Roman"/>
                <w:sz w:val="24"/>
                <w:szCs w:val="24"/>
                <w:highlight w:val="none"/>
                <w:lang w:val="en-US" w:eastAsia="zh-CN"/>
              </w:rPr>
              <w:t>09</w:t>
            </w:r>
            <w:r>
              <w:rPr>
                <w:rFonts w:hint="default" w:ascii="Times New Roman" w:hAnsi="Times New Roman" w:eastAsia="宋体" w:cs="Times New Roman"/>
                <w:sz w:val="24"/>
                <w:szCs w:val="24"/>
                <w:highlight w:val="none"/>
              </w:rPr>
              <w:t>月</w:t>
            </w:r>
          </w:p>
        </w:tc>
      </w:tr>
    </w:tbl>
    <w:p>
      <w:pPr>
        <w:pStyle w:val="4"/>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2.2 生产规模及产品方案</w:t>
      </w:r>
      <w:bookmarkEnd w:id="10"/>
      <w:bookmarkEnd w:id="1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本项目</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一期</w:t>
      </w:r>
      <w:r>
        <w:rPr>
          <w:rFonts w:hint="default" w:ascii="Times New Roman" w:hAnsi="Times New Roman" w:eastAsia="宋体" w:cs="Times New Roman"/>
          <w:color w:val="000000" w:themeColor="text1"/>
          <w:sz w:val="28"/>
          <w:szCs w:val="28"/>
          <w:highlight w:val="none"/>
          <w14:textFill>
            <w14:solidFill>
              <w14:schemeClr w14:val="tx1"/>
            </w14:solidFill>
          </w14:textFill>
        </w:rPr>
        <w:t>产品见表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240" w:firstLineChars="800"/>
        <w:jc w:val="both"/>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产品方案</w:t>
      </w:r>
    </w:p>
    <w:tbl>
      <w:tblPr>
        <w:tblStyle w:val="30"/>
        <w:tblW w:w="44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3097"/>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90" w:type="dxa"/>
            <w:noWrap w:val="0"/>
            <w:vAlign w:val="center"/>
          </w:tcPr>
          <w:p>
            <w:pPr>
              <w:spacing w:line="240" w:lineRule="auto"/>
              <w:jc w:val="center"/>
              <w:rPr>
                <w:rFonts w:hint="default" w:ascii="Times New Roman" w:hAnsi="Times New Roman" w:eastAsia="宋体" w:cs="Times New Roman"/>
                <w:sz w:val="24"/>
                <w:szCs w:val="24"/>
                <w:highlight w:val="none"/>
              </w:rPr>
            </w:pPr>
            <w:bookmarkStart w:id="12" w:name="_Toc496979006"/>
            <w:bookmarkStart w:id="13" w:name="_Toc497001442"/>
            <w:r>
              <w:rPr>
                <w:rFonts w:hint="default" w:ascii="Times New Roman" w:hAnsi="Times New Roman" w:eastAsia="宋体" w:cs="Times New Roman"/>
                <w:sz w:val="24"/>
                <w:szCs w:val="24"/>
                <w:highlight w:val="none"/>
              </w:rPr>
              <w:t>类别</w:t>
            </w:r>
          </w:p>
        </w:tc>
        <w:tc>
          <w:tcPr>
            <w:tcW w:w="3097" w:type="dxa"/>
            <w:noWrap w:val="0"/>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2452" w:type="dxa"/>
            <w:noWrap w:val="0"/>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90" w:type="dxa"/>
            <w:vMerge w:val="restart"/>
            <w:noWrap w:val="0"/>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一期</w:t>
            </w:r>
          </w:p>
        </w:tc>
        <w:tc>
          <w:tcPr>
            <w:tcW w:w="3097" w:type="dxa"/>
            <w:noWrap w:val="0"/>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料槽上架</w:t>
            </w:r>
          </w:p>
        </w:tc>
        <w:tc>
          <w:tcPr>
            <w:tcW w:w="2452" w:type="dxa"/>
            <w:noWrap w:val="0"/>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万</w:t>
            </w:r>
            <w:r>
              <w:rPr>
                <w:rFonts w:hint="default" w:ascii="Times New Roman" w:hAnsi="Times New Roman" w:eastAsia="宋体" w:cs="Times New Roman"/>
                <w:sz w:val="24"/>
                <w:szCs w:val="24"/>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90" w:type="dxa"/>
            <w:vMerge w:val="continue"/>
            <w:noWrap w:val="0"/>
            <w:vAlign w:val="center"/>
          </w:tcPr>
          <w:p>
            <w:pPr>
              <w:spacing w:line="240" w:lineRule="auto"/>
              <w:jc w:val="center"/>
              <w:rPr>
                <w:rFonts w:hint="default" w:ascii="Times New Roman" w:hAnsi="Times New Roman" w:eastAsia="宋体" w:cs="Times New Roman"/>
                <w:sz w:val="24"/>
                <w:szCs w:val="24"/>
                <w:highlight w:val="none"/>
              </w:rPr>
            </w:pPr>
          </w:p>
        </w:tc>
        <w:tc>
          <w:tcPr>
            <w:tcW w:w="3097"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钢筋网片</w:t>
            </w:r>
          </w:p>
        </w:tc>
        <w:tc>
          <w:tcPr>
            <w:tcW w:w="2452"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万</w:t>
            </w:r>
            <w:r>
              <w:rPr>
                <w:rFonts w:hint="default" w:ascii="Times New Roman" w:hAnsi="Times New Roman" w:eastAsia="宋体" w:cs="Times New Roman"/>
                <w:sz w:val="24"/>
                <w:szCs w:val="24"/>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90" w:type="dxa"/>
            <w:vMerge w:val="continue"/>
            <w:noWrap w:val="0"/>
            <w:vAlign w:val="center"/>
          </w:tcPr>
          <w:p>
            <w:pPr>
              <w:spacing w:line="240" w:lineRule="auto"/>
              <w:jc w:val="center"/>
              <w:rPr>
                <w:rFonts w:hint="default" w:ascii="Times New Roman" w:hAnsi="Times New Roman" w:eastAsia="宋体" w:cs="Times New Roman"/>
                <w:sz w:val="24"/>
                <w:szCs w:val="24"/>
                <w:highlight w:val="none"/>
              </w:rPr>
            </w:pPr>
          </w:p>
        </w:tc>
        <w:tc>
          <w:tcPr>
            <w:tcW w:w="3097"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定制产品</w:t>
            </w:r>
          </w:p>
        </w:tc>
        <w:tc>
          <w:tcPr>
            <w:tcW w:w="2452"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1万套</w:t>
            </w:r>
          </w:p>
        </w:tc>
      </w:tr>
    </w:tbl>
    <w:p>
      <w:pPr>
        <w:pStyle w:val="4"/>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2.3 主体设施建设内容</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b w:val="0"/>
          <w:bCs w:val="0"/>
          <w:sz w:val="28"/>
          <w:szCs w:val="28"/>
          <w:highlight w:val="none"/>
          <w:u w:val="none"/>
        </w:rPr>
        <w:t>本项目</w:t>
      </w:r>
      <w:r>
        <w:rPr>
          <w:rFonts w:hint="eastAsia" w:ascii="Times New Roman" w:hAnsi="Times New Roman" w:eastAsia="宋体" w:cs="Times New Roman"/>
          <w:b w:val="0"/>
          <w:bCs w:val="0"/>
          <w:sz w:val="28"/>
          <w:szCs w:val="28"/>
          <w:highlight w:val="none"/>
          <w:u w:val="none"/>
          <w:lang w:eastAsia="zh-CN"/>
        </w:rPr>
        <w:t>一期</w:t>
      </w:r>
      <w:r>
        <w:rPr>
          <w:rFonts w:hint="default" w:ascii="Times New Roman" w:hAnsi="Times New Roman" w:eastAsia="宋体" w:cs="Times New Roman"/>
          <w:b w:val="0"/>
          <w:bCs w:val="0"/>
          <w:sz w:val="28"/>
          <w:szCs w:val="28"/>
          <w:highlight w:val="none"/>
          <w:u w:val="none"/>
        </w:rPr>
        <w:t>投资</w:t>
      </w:r>
      <w:r>
        <w:rPr>
          <w:rFonts w:hint="eastAsia" w:ascii="Times New Roman" w:hAnsi="Times New Roman" w:eastAsia="宋体" w:cs="Times New Roman"/>
          <w:b w:val="0"/>
          <w:bCs w:val="0"/>
          <w:color w:val="auto"/>
          <w:sz w:val="28"/>
          <w:szCs w:val="28"/>
          <w:highlight w:val="none"/>
          <w:u w:val="none"/>
          <w:lang w:val="en-US" w:eastAsia="zh-CN"/>
        </w:rPr>
        <w:t>120</w:t>
      </w:r>
      <w:r>
        <w:rPr>
          <w:rFonts w:hint="default" w:ascii="Times New Roman" w:hAnsi="Times New Roman" w:eastAsia="宋体" w:cs="Times New Roman"/>
          <w:b w:val="0"/>
          <w:bCs w:val="0"/>
          <w:sz w:val="28"/>
          <w:szCs w:val="28"/>
          <w:highlight w:val="none"/>
          <w:u w:val="none"/>
          <w:lang w:val="en-US" w:eastAsia="zh-CN"/>
        </w:rPr>
        <w:t>万元</w:t>
      </w:r>
      <w:r>
        <w:rPr>
          <w:rFonts w:hint="default" w:ascii="Times New Roman" w:hAnsi="Times New Roman" w:eastAsia="宋体" w:cs="Times New Roman"/>
          <w:b w:val="0"/>
          <w:bCs w:val="0"/>
          <w:sz w:val="28"/>
          <w:szCs w:val="28"/>
          <w:highlight w:val="none"/>
          <w:u w:val="none"/>
          <w:lang w:eastAsia="zh-CN"/>
        </w:rPr>
        <w:t>，</w:t>
      </w:r>
      <w:r>
        <w:rPr>
          <w:rFonts w:hint="default" w:ascii="Times New Roman" w:hAnsi="Times New Roman" w:eastAsia="宋体" w:cs="Times New Roman"/>
          <w:color w:val="auto"/>
          <w:sz w:val="28"/>
          <w:szCs w:val="28"/>
          <w:highlight w:val="none"/>
          <w:lang w:eastAsia="zh-CN"/>
        </w:rPr>
        <w:t>项目</w:t>
      </w:r>
      <w:r>
        <w:rPr>
          <w:rFonts w:hint="eastAsia" w:ascii="Times New Roman" w:hAnsi="Times New Roman" w:eastAsia="宋体" w:cs="Times New Roman"/>
          <w:color w:val="auto"/>
          <w:sz w:val="28"/>
          <w:szCs w:val="28"/>
          <w:highlight w:val="none"/>
          <w:lang w:eastAsia="zh-CN"/>
        </w:rPr>
        <w:t>一期</w:t>
      </w:r>
      <w:r>
        <w:rPr>
          <w:rFonts w:hint="default" w:ascii="Times New Roman" w:hAnsi="Times New Roman" w:eastAsia="宋体" w:cs="Times New Roman"/>
          <w:color w:val="auto"/>
          <w:sz w:val="28"/>
          <w:szCs w:val="28"/>
          <w:highlight w:val="none"/>
          <w:lang w:eastAsia="zh-CN"/>
        </w:rPr>
        <w:t>主要构筑物包括</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sz w:val="28"/>
          <w:szCs w:val="28"/>
          <w:highlight w:val="none"/>
          <w:lang w:eastAsia="zh-CN"/>
        </w:rPr>
        <w:t>生产车间、办公</w:t>
      </w:r>
      <w:r>
        <w:rPr>
          <w:rFonts w:hint="default" w:ascii="Times New Roman" w:hAnsi="Times New Roman" w:eastAsia="宋体" w:cs="Times New Roman"/>
          <w:color w:val="auto"/>
          <w:sz w:val="28"/>
          <w:szCs w:val="28"/>
          <w:highlight w:val="none"/>
          <w:lang w:eastAsia="zh-CN"/>
        </w:rPr>
        <w:t>室</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为租赁现有厂房，</w:t>
      </w:r>
      <w:r>
        <w:rPr>
          <w:rFonts w:hint="default" w:ascii="Times New Roman" w:hAnsi="Times New Roman" w:eastAsia="宋体" w:cs="Times New Roman"/>
          <w:b w:val="0"/>
          <w:bCs w:val="0"/>
          <w:sz w:val="28"/>
          <w:szCs w:val="28"/>
          <w:highlight w:val="none"/>
          <w:u w:val="none"/>
        </w:rPr>
        <w:t>具体建设情况见表</w:t>
      </w:r>
      <w:r>
        <w:rPr>
          <w:rFonts w:hint="default"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60" w:firstLineChars="7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主要建（构）筑物一览表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88"/>
        <w:gridCol w:w="842"/>
        <w:gridCol w:w="2335"/>
        <w:gridCol w:w="2360"/>
        <w:gridCol w:w="15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bookmarkStart w:id="14" w:name="_Toc496979007"/>
            <w:bookmarkStart w:id="15" w:name="_Toc497001443"/>
            <w:r>
              <w:rPr>
                <w:rFonts w:hint="default" w:ascii="Times New Roman" w:hAnsi="Times New Roman" w:eastAsia="宋体" w:cs="Times New Roman"/>
                <w:sz w:val="24"/>
                <w:szCs w:val="24"/>
                <w:lang w:val="en-US" w:eastAsia="zh-CN"/>
              </w:rPr>
              <w:t>一</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期</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工程类别</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工程内容</w:t>
            </w:r>
          </w:p>
        </w:tc>
        <w:tc>
          <w:tcPr>
            <w:tcW w:w="13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eastAsia="zh-CN"/>
              </w:rPr>
              <w:t>环评批复及环评报告内容</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eastAsia="zh-CN"/>
              </w:rPr>
              <w:t>实际建设内容</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eastAsia="zh-CN"/>
              </w:rPr>
              <w:t>与环评批复及环评报告的一致性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主体工程</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1#生产车间</w:t>
            </w:r>
          </w:p>
        </w:tc>
        <w:tc>
          <w:tcPr>
            <w:tcW w:w="13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建筑面积600</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建筑面积</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700</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辅助工程</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办公室</w:t>
            </w:r>
          </w:p>
        </w:tc>
        <w:tc>
          <w:tcPr>
            <w:tcW w:w="13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建筑面积30</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default"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位于车间内</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建筑面积30</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default"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位于车间</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外</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57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公用工程</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供水</w:t>
            </w:r>
          </w:p>
        </w:tc>
        <w:tc>
          <w:tcPr>
            <w:tcW w:w="13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厂区自备井提供</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厂区自备井提供</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5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cyan"/>
                <w:vertAlign w:val="baseline"/>
                <w:lang w:val="en-US" w:eastAsia="zh-CN"/>
                <w14:textFill>
                  <w14:solidFill>
                    <w14:schemeClr w14:val="tx1"/>
                  </w14:solidFill>
                </w14:textFill>
              </w:rPr>
            </w:pP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供电</w:t>
            </w:r>
          </w:p>
        </w:tc>
        <w:tc>
          <w:tcPr>
            <w:tcW w:w="13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FF0000"/>
                <w:sz w:val="24"/>
                <w:szCs w:val="24"/>
                <w:highlight w:val="none"/>
                <w:u w:val="none"/>
                <w:vertAlign w:val="baseline"/>
                <w:lang w:val="en-US" w:eastAsia="zh-CN"/>
              </w:rPr>
            </w:pPr>
            <w:r>
              <w:rPr>
                <w:rFonts w:hint="default" w:ascii="Times New Roman" w:hAnsi="Times New Roman" w:eastAsia="宋体" w:cs="Times New Roman"/>
                <w:b w:val="0"/>
                <w:bCs w:val="0"/>
                <w:i w:val="0"/>
                <w:iCs w:val="0"/>
                <w:color w:val="000000" w:themeColor="text1"/>
                <w:sz w:val="24"/>
                <w:szCs w:val="24"/>
                <w:highlight w:val="none"/>
                <w:u w:val="none"/>
                <w:lang w:eastAsia="zh-CN"/>
                <w14:textFill>
                  <w14:solidFill>
                    <w14:schemeClr w14:val="tx1"/>
                  </w14:solidFill>
                </w14:textFill>
              </w:rPr>
              <w:t>卫辉市</w:t>
            </w:r>
            <w:r>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t>孙杏村镇供电电网供给</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4"/>
                <w:szCs w:val="24"/>
                <w:highlight w:val="none"/>
                <w:u w:val="none"/>
                <w:lang w:eastAsia="zh-CN"/>
                <w14:textFill>
                  <w14:solidFill>
                    <w14:schemeClr w14:val="tx1"/>
                  </w14:solidFill>
                </w14:textFill>
              </w:rPr>
              <w:t>卫辉市</w:t>
            </w:r>
            <w:r>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t>孙杏村镇供电电网供给</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57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cyan"/>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环保工程</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废气治理</w:t>
            </w:r>
          </w:p>
        </w:tc>
        <w:tc>
          <w:tcPr>
            <w:tcW w:w="1370" w:type="pct"/>
            <w:tcBorders>
              <w:tl2br w:val="nil"/>
              <w:tr2bl w:val="nil"/>
            </w:tcBorders>
            <w:vAlign w:val="center"/>
          </w:tcPr>
          <w:p>
            <w:pPr>
              <w:pStyle w:val="7"/>
              <w:keepNext w:val="0"/>
              <w:keepLines w:val="0"/>
              <w:pageBreakBefore w:val="0"/>
              <w:widowControl w:val="0"/>
              <w:tabs>
                <w:tab w:val="left" w:pos="21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本项目焊接烟尘和抛光粉尘，由集气罩收集，通过袋式除尘器处理后经不低于15m排气筒排放。</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本项目焊接烟尘和抛光粉尘，由集气罩收集，通过袋式除尘器处理后经不低于15m排气筒排放。</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p>
        </w:tc>
        <w:tc>
          <w:tcPr>
            <w:tcW w:w="5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废水治理</w:t>
            </w:r>
          </w:p>
        </w:tc>
        <w:tc>
          <w:tcPr>
            <w:tcW w:w="1370" w:type="pct"/>
            <w:tcBorders>
              <w:tl2br w:val="nil"/>
              <w:tr2bl w:val="nil"/>
            </w:tcBorders>
            <w:vAlign w:val="center"/>
          </w:tcPr>
          <w:p>
            <w:pPr>
              <w:jc w:val="cente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sz w:val="24"/>
                <w:szCs w:val="24"/>
                <w:highlight w:val="none"/>
                <w:u w:val="none"/>
                <w:lang w:val="en-US" w:eastAsia="zh-CN"/>
              </w:rPr>
              <w:t>本项目无生产废水产生，生活污水经化粪池（不小于6m</w:t>
            </w:r>
            <w:r>
              <w:rPr>
                <w:rFonts w:hint="default" w:ascii="Times New Roman" w:hAnsi="Times New Roman" w:eastAsia="宋体" w:cs="Times New Roman"/>
                <w:b w:val="0"/>
                <w:bCs w:val="0"/>
                <w:color w:val="000000"/>
                <w:sz w:val="24"/>
                <w:szCs w:val="24"/>
                <w:highlight w:val="none"/>
                <w:u w:val="none"/>
                <w:vertAlign w:val="superscript"/>
                <w:lang w:val="en-US" w:eastAsia="zh-CN"/>
              </w:rPr>
              <w:t>3</w:t>
            </w:r>
            <w:r>
              <w:rPr>
                <w:rFonts w:hint="default" w:ascii="Times New Roman" w:hAnsi="Times New Roman" w:eastAsia="宋体" w:cs="Times New Roman"/>
                <w:b w:val="0"/>
                <w:bCs w:val="0"/>
                <w:color w:val="000000"/>
                <w:sz w:val="24"/>
                <w:szCs w:val="24"/>
                <w:highlight w:val="none"/>
                <w:u w:val="none"/>
                <w:lang w:val="en-US" w:eastAsia="zh-CN"/>
              </w:rPr>
              <w:t>）处理后定期清运不外排</w:t>
            </w:r>
          </w:p>
        </w:tc>
        <w:tc>
          <w:tcPr>
            <w:tcW w:w="1385" w:type="pct"/>
            <w:tcBorders>
              <w:tl2br w:val="nil"/>
              <w:tr2bl w:val="nil"/>
            </w:tcBorders>
            <w:vAlign w:val="center"/>
          </w:tcPr>
          <w:p>
            <w:pPr>
              <w:jc w:val="cente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sz w:val="24"/>
                <w:szCs w:val="24"/>
                <w:highlight w:val="none"/>
                <w:u w:val="none"/>
                <w:lang w:val="en-US" w:eastAsia="zh-CN"/>
              </w:rPr>
              <w:t>本项目无生产废水产生，生活污水经化粪池（6m</w:t>
            </w:r>
            <w:r>
              <w:rPr>
                <w:rFonts w:hint="default" w:ascii="Times New Roman" w:hAnsi="Times New Roman" w:eastAsia="宋体" w:cs="Times New Roman"/>
                <w:b w:val="0"/>
                <w:bCs w:val="0"/>
                <w:color w:val="000000"/>
                <w:sz w:val="24"/>
                <w:szCs w:val="24"/>
                <w:highlight w:val="none"/>
                <w:u w:val="none"/>
                <w:vertAlign w:val="superscript"/>
                <w:lang w:val="en-US" w:eastAsia="zh-CN"/>
              </w:rPr>
              <w:t>3</w:t>
            </w:r>
            <w:r>
              <w:rPr>
                <w:rFonts w:hint="default" w:ascii="Times New Roman" w:hAnsi="Times New Roman" w:eastAsia="宋体" w:cs="Times New Roman"/>
                <w:b w:val="0"/>
                <w:bCs w:val="0"/>
                <w:color w:val="000000"/>
                <w:sz w:val="24"/>
                <w:szCs w:val="24"/>
                <w:highlight w:val="none"/>
                <w:u w:val="none"/>
                <w:lang w:val="en-US" w:eastAsia="zh-CN"/>
              </w:rPr>
              <w:t>）处理后定期清运不外排</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p>
        </w:tc>
        <w:tc>
          <w:tcPr>
            <w:tcW w:w="5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噪声治理</w:t>
            </w:r>
          </w:p>
        </w:tc>
        <w:tc>
          <w:tcPr>
            <w:tcW w:w="13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t>基础减震、距离衰减、厂房隔声等降噪措施</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t>基础减震、距离衰减、厂房隔声等降噪措施</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p>
        </w:tc>
        <w:tc>
          <w:tcPr>
            <w:tcW w:w="5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p>
        </w:tc>
        <w:tc>
          <w:tcPr>
            <w:tcW w:w="4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固废治理</w:t>
            </w:r>
          </w:p>
        </w:tc>
        <w:tc>
          <w:tcPr>
            <w:tcW w:w="13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sz w:val="24"/>
                <w:szCs w:val="24"/>
                <w:highlight w:val="none"/>
                <w:u w:val="none"/>
                <w:vertAlign w:val="baseline"/>
                <w:lang w:val="en-US" w:eastAsia="zh-CN"/>
              </w:rPr>
            </w:pPr>
            <w:r>
              <w:rPr>
                <w:rFonts w:hint="default" w:ascii="Times New Roman" w:hAnsi="Times New Roman" w:eastAsia="宋体" w:cs="Times New Roman"/>
                <w:color w:val="auto"/>
                <w:sz w:val="24"/>
                <w:szCs w:val="24"/>
                <w:highlight w:val="none"/>
                <w:lang w:val="en-US" w:eastAsia="zh-CN"/>
              </w:rPr>
              <w:t>一般固废间，1座</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sz w:val="24"/>
                <w:szCs w:val="24"/>
                <w:highlight w:val="none"/>
                <w:u w:val="none"/>
                <w:vertAlign w:val="baseline"/>
                <w:lang w:val="en-US" w:eastAsia="zh-CN"/>
              </w:rPr>
            </w:pPr>
            <w:r>
              <w:rPr>
                <w:rFonts w:hint="default" w:ascii="Times New Roman" w:hAnsi="Times New Roman" w:eastAsia="宋体" w:cs="Times New Roman"/>
                <w:color w:val="auto"/>
                <w:sz w:val="24"/>
                <w:szCs w:val="24"/>
                <w:highlight w:val="none"/>
                <w:lang w:val="en-US" w:eastAsia="zh-CN"/>
              </w:rPr>
              <w:t>一般固废间，1座</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sz w:val="24"/>
                <w:szCs w:val="24"/>
                <w:highlight w:val="none"/>
                <w:u w:val="none"/>
                <w:vertAlign w:val="baseline"/>
                <w:lang w:val="en-US" w:eastAsia="zh-CN"/>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p>
        </w:tc>
        <w:tc>
          <w:tcPr>
            <w:tcW w:w="5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4"/>
                <w:szCs w:val="24"/>
                <w:highlight w:val="none"/>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13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设置垃圾桶集中收集</w:t>
            </w:r>
          </w:p>
        </w:tc>
        <w:tc>
          <w:tcPr>
            <w:tcW w:w="1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设置垃圾桶集中收集</w:t>
            </w:r>
          </w:p>
        </w:tc>
        <w:tc>
          <w:tcPr>
            <w:tcW w:w="9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pct"/>
            <w:gridSpan w:val="2"/>
            <w:tcBorders>
              <w:tl2br w:val="nil"/>
              <w:tr2bl w:val="nil"/>
            </w:tcBorders>
            <w:vAlign w:val="center"/>
          </w:tcPr>
          <w:p>
            <w:pPr>
              <w:jc w:val="center"/>
              <w:rPr>
                <w:rFonts w:hint="default" w:ascii="Times New Roman" w:hAnsi="Times New Roman" w:eastAsia="宋体" w:cs="Times New Roman"/>
                <w:b w:val="0"/>
                <w:bCs w:val="0"/>
                <w:color w:val="000000"/>
                <w:sz w:val="24"/>
                <w:szCs w:val="24"/>
                <w:highlight w:val="none"/>
                <w:u w:val="none"/>
                <w:lang w:val="en-US" w:eastAsia="zh-CN"/>
              </w:rPr>
            </w:pPr>
            <w:r>
              <w:rPr>
                <w:rFonts w:hint="default" w:ascii="Times New Roman" w:hAnsi="Times New Roman" w:eastAsia="宋体" w:cs="Times New Roman"/>
                <w:b w:val="0"/>
                <w:bCs w:val="0"/>
                <w:color w:val="000000"/>
                <w:sz w:val="24"/>
                <w:szCs w:val="24"/>
                <w:highlight w:val="none"/>
                <w:u w:val="none"/>
                <w:lang w:val="en-US" w:eastAsia="zh-CN"/>
              </w:rPr>
              <w:t>职工人数</w:t>
            </w:r>
          </w:p>
        </w:tc>
        <w:tc>
          <w:tcPr>
            <w:tcW w:w="4151" w:type="pct"/>
            <w:gridSpan w:val="4"/>
            <w:tcBorders>
              <w:tl2br w:val="nil"/>
              <w:tr2bl w:val="nil"/>
            </w:tcBorders>
            <w:vAlign w:val="center"/>
          </w:tcPr>
          <w:p>
            <w:pPr>
              <w:jc w:val="center"/>
              <w:rPr>
                <w:rFonts w:hint="default" w:ascii="Times New Roman" w:hAnsi="Times New Roman" w:eastAsia="宋体" w:cs="Times New Roman"/>
                <w:b w:val="0"/>
                <w:bCs w:val="0"/>
                <w:color w:val="000000"/>
                <w:sz w:val="24"/>
                <w:szCs w:val="24"/>
                <w:highlight w:val="none"/>
                <w:u w:val="none"/>
                <w:lang w:val="en-US" w:eastAsia="zh-CN"/>
              </w:rPr>
            </w:pPr>
            <w:r>
              <w:rPr>
                <w:rFonts w:hint="default" w:ascii="Times New Roman" w:hAnsi="Times New Roman" w:eastAsia="宋体" w:cs="Times New Roman"/>
                <w:b w:val="0"/>
                <w:bCs w:val="0"/>
                <w:color w:val="000000"/>
                <w:sz w:val="24"/>
                <w:szCs w:val="24"/>
                <w:highlight w:val="none"/>
                <w:u w:val="none"/>
                <w:lang w:val="en-US" w:eastAsia="zh-CN"/>
              </w:rPr>
              <w:t>本项目一期工程劳动定员均为10人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pct"/>
            <w:gridSpan w:val="2"/>
            <w:tcBorders>
              <w:tl2br w:val="nil"/>
              <w:tr2bl w:val="nil"/>
            </w:tcBorders>
            <w:vAlign w:val="center"/>
          </w:tcPr>
          <w:p>
            <w:pPr>
              <w:jc w:val="center"/>
              <w:rPr>
                <w:rFonts w:hint="default" w:ascii="Times New Roman" w:hAnsi="Times New Roman" w:eastAsia="宋体" w:cs="Times New Roman"/>
                <w:b w:val="0"/>
                <w:bCs w:val="0"/>
                <w:color w:val="000000"/>
                <w:sz w:val="24"/>
                <w:szCs w:val="24"/>
                <w:highlight w:val="none"/>
                <w:u w:val="none"/>
                <w:lang w:val="en-US" w:eastAsia="zh-CN"/>
              </w:rPr>
            </w:pPr>
            <w:r>
              <w:rPr>
                <w:rFonts w:hint="default" w:ascii="Times New Roman" w:hAnsi="Times New Roman" w:eastAsia="宋体" w:cs="Times New Roman"/>
                <w:b w:val="0"/>
                <w:bCs w:val="0"/>
                <w:color w:val="000000"/>
                <w:sz w:val="24"/>
                <w:szCs w:val="24"/>
                <w:highlight w:val="none"/>
                <w:u w:val="none"/>
                <w:lang w:val="en-US" w:eastAsia="zh-CN"/>
              </w:rPr>
              <w:t>工作制度</w:t>
            </w:r>
          </w:p>
        </w:tc>
        <w:tc>
          <w:tcPr>
            <w:tcW w:w="4151" w:type="pct"/>
            <w:gridSpan w:val="4"/>
            <w:tcBorders>
              <w:tl2br w:val="nil"/>
              <w:tr2bl w:val="nil"/>
            </w:tcBorders>
            <w:vAlign w:val="center"/>
          </w:tcPr>
          <w:p>
            <w:pPr>
              <w:jc w:val="center"/>
              <w:rPr>
                <w:rFonts w:hint="default" w:ascii="Times New Roman" w:hAnsi="Times New Roman" w:eastAsia="宋体" w:cs="Times New Roman"/>
                <w:b w:val="0"/>
                <w:bCs w:val="0"/>
                <w:color w:val="000000"/>
                <w:sz w:val="24"/>
                <w:szCs w:val="24"/>
                <w:highlight w:val="none"/>
                <w:u w:val="none"/>
                <w:lang w:val="en-US" w:eastAsia="zh-CN"/>
              </w:rPr>
            </w:pPr>
            <w:r>
              <w:rPr>
                <w:rFonts w:hint="default" w:ascii="Times New Roman" w:hAnsi="Times New Roman" w:eastAsia="宋体" w:cs="Times New Roman"/>
                <w:b w:val="0"/>
                <w:bCs w:val="0"/>
                <w:color w:val="000000"/>
                <w:sz w:val="24"/>
                <w:szCs w:val="24"/>
                <w:highlight w:val="none"/>
                <w:u w:val="none"/>
                <w:lang w:val="en-US" w:eastAsia="zh-CN"/>
              </w:rPr>
              <w:t>每天工作8小时，单班制，年有效工作日300天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2.4 生产设备</w:t>
      </w:r>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8"/>
          <w:highlight w:val="none"/>
        </w:rPr>
        <w:t>项目</w:t>
      </w:r>
      <w:r>
        <w:rPr>
          <w:rFonts w:hint="eastAsia" w:ascii="Times New Roman" w:hAnsi="Times New Roman" w:eastAsia="宋体" w:cs="Times New Roman"/>
          <w:sz w:val="28"/>
          <w:szCs w:val="28"/>
          <w:highlight w:val="none"/>
          <w:lang w:eastAsia="zh-CN"/>
        </w:rPr>
        <w:t>一期</w:t>
      </w:r>
      <w:r>
        <w:rPr>
          <w:rFonts w:hint="default" w:ascii="Times New Roman" w:hAnsi="Times New Roman" w:eastAsia="宋体" w:cs="Times New Roman"/>
          <w:sz w:val="28"/>
          <w:szCs w:val="28"/>
          <w:highlight w:val="none"/>
        </w:rPr>
        <w:t>设备一览表见表</w:t>
      </w:r>
      <w:r>
        <w:rPr>
          <w:rFonts w:hint="default"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sz w:val="28"/>
          <w:szCs w:val="28"/>
          <w:highlight w:val="none"/>
          <w:lang w:val="en-US" w:eastAsia="zh-CN"/>
        </w:rPr>
        <w:t>4</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主要生产设备一览表</w:t>
      </w:r>
    </w:p>
    <w:tbl>
      <w:tblPr>
        <w:tblStyle w:val="30"/>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2"/>
        <w:gridCol w:w="693"/>
        <w:gridCol w:w="1198"/>
        <w:gridCol w:w="720"/>
        <w:gridCol w:w="900"/>
        <w:gridCol w:w="1365"/>
        <w:gridCol w:w="810"/>
        <w:gridCol w:w="885"/>
        <w:gridCol w:w="14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restart"/>
            <w:vAlign w:val="center"/>
          </w:tcPr>
          <w:p>
            <w:pPr>
              <w:jc w:val="both"/>
              <w:rPr>
                <w:rFonts w:hint="default" w:ascii="Times New Roman" w:hAnsi="Times New Roman" w:eastAsia="宋体" w:cs="Times New Roman"/>
                <w:sz w:val="24"/>
                <w:szCs w:val="24"/>
                <w:highlight w:val="none"/>
              </w:rPr>
            </w:pPr>
            <w:bookmarkStart w:id="16" w:name="_Toc497001444"/>
          </w:p>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一</w:t>
            </w:r>
          </w:p>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期</w:t>
            </w:r>
          </w:p>
        </w:tc>
        <w:tc>
          <w:tcPr>
            <w:tcW w:w="693" w:type="dxa"/>
            <w:vMerge w:val="restart"/>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序号</w:t>
            </w:r>
          </w:p>
        </w:tc>
        <w:tc>
          <w:tcPr>
            <w:tcW w:w="2818" w:type="dxa"/>
            <w:gridSpan w:val="3"/>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060" w:type="dxa"/>
            <w:gridSpan w:val="3"/>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实际建设内容</w:t>
            </w:r>
          </w:p>
        </w:tc>
        <w:tc>
          <w:tcPr>
            <w:tcW w:w="1476" w:type="dxa"/>
            <w:vMerge w:val="restart"/>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与环评批复及环评报告的一致性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continue"/>
            <w:vAlign w:val="center"/>
          </w:tcPr>
          <w:p>
            <w:pPr>
              <w:jc w:val="center"/>
              <w:rPr>
                <w:rFonts w:hint="default" w:ascii="Times New Roman" w:hAnsi="Times New Roman" w:eastAsia="宋体" w:cs="Times New Roman"/>
                <w:sz w:val="24"/>
                <w:szCs w:val="24"/>
                <w:highlight w:val="none"/>
              </w:rPr>
            </w:pPr>
          </w:p>
        </w:tc>
        <w:tc>
          <w:tcPr>
            <w:tcW w:w="693" w:type="dxa"/>
            <w:vMerge w:val="continue"/>
            <w:vAlign w:val="center"/>
          </w:tcPr>
          <w:p>
            <w:pPr>
              <w:jc w:val="center"/>
              <w:rPr>
                <w:rFonts w:hint="default" w:ascii="Times New Roman" w:hAnsi="Times New Roman" w:eastAsia="宋体" w:cs="Times New Roman"/>
                <w:sz w:val="24"/>
                <w:szCs w:val="24"/>
                <w:highlight w:val="none"/>
              </w:rPr>
            </w:pPr>
          </w:p>
        </w:tc>
        <w:tc>
          <w:tcPr>
            <w:tcW w:w="1198"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72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型号</w:t>
            </w:r>
          </w:p>
        </w:tc>
        <w:tc>
          <w:tcPr>
            <w:tcW w:w="90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数量</w:t>
            </w:r>
          </w:p>
        </w:tc>
        <w:tc>
          <w:tcPr>
            <w:tcW w:w="136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81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型号</w:t>
            </w:r>
          </w:p>
        </w:tc>
        <w:tc>
          <w:tcPr>
            <w:tcW w:w="88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数量</w:t>
            </w:r>
          </w:p>
        </w:tc>
        <w:tc>
          <w:tcPr>
            <w:tcW w:w="1476" w:type="dxa"/>
            <w:vMerge w:val="continue"/>
            <w:vAlign w:val="center"/>
          </w:tcPr>
          <w:p>
            <w:pPr>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continue"/>
            <w:vAlign w:val="center"/>
          </w:tcPr>
          <w:p>
            <w:pPr>
              <w:jc w:val="center"/>
              <w:rPr>
                <w:rFonts w:hint="default" w:ascii="Times New Roman" w:hAnsi="Times New Roman" w:eastAsia="宋体" w:cs="Times New Roman"/>
                <w:sz w:val="24"/>
                <w:szCs w:val="24"/>
                <w:highlight w:val="none"/>
              </w:rPr>
            </w:pPr>
          </w:p>
        </w:tc>
        <w:tc>
          <w:tcPr>
            <w:tcW w:w="693"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p>
        </w:tc>
        <w:tc>
          <w:tcPr>
            <w:tcW w:w="1198"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二保焊机</w:t>
            </w:r>
          </w:p>
        </w:tc>
        <w:tc>
          <w:tcPr>
            <w:tcW w:w="72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90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10台</w:t>
            </w:r>
          </w:p>
        </w:tc>
        <w:tc>
          <w:tcPr>
            <w:tcW w:w="1365" w:type="dxa"/>
            <w:vAlign w:val="center"/>
          </w:tcPr>
          <w:p>
            <w:pPr>
              <w:jc w:val="center"/>
              <w:rPr>
                <w:rFonts w:hint="default" w:ascii="Times New Roman" w:hAnsi="Times New Roman" w:eastAsia="宋体" w:cs="Times New Roman"/>
                <w:b w:val="0"/>
                <w:bCs w:val="0"/>
                <w:sz w:val="24"/>
                <w:szCs w:val="24"/>
                <w:highlight w:val="none"/>
                <w:u w:val="none"/>
                <w:lang w:eastAsia="zh-CN"/>
              </w:rPr>
            </w:pPr>
            <w:r>
              <w:rPr>
                <w:rFonts w:hint="default" w:ascii="Times New Roman" w:hAnsi="Times New Roman" w:eastAsia="宋体" w:cs="Times New Roman"/>
                <w:sz w:val="24"/>
                <w:szCs w:val="24"/>
                <w:highlight w:val="none"/>
                <w:lang w:val="en-US" w:eastAsia="zh-CN"/>
              </w:rPr>
              <w:t>二保焊机</w:t>
            </w:r>
          </w:p>
        </w:tc>
        <w:tc>
          <w:tcPr>
            <w:tcW w:w="8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w:t>
            </w:r>
          </w:p>
        </w:tc>
        <w:tc>
          <w:tcPr>
            <w:tcW w:w="88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10台</w:t>
            </w:r>
          </w:p>
        </w:tc>
        <w:tc>
          <w:tcPr>
            <w:tcW w:w="14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continue"/>
            <w:vAlign w:val="center"/>
          </w:tcPr>
          <w:p>
            <w:pPr>
              <w:jc w:val="center"/>
              <w:rPr>
                <w:rFonts w:hint="default" w:ascii="Times New Roman" w:hAnsi="Times New Roman" w:eastAsia="宋体" w:cs="Times New Roman"/>
                <w:sz w:val="24"/>
                <w:szCs w:val="24"/>
                <w:highlight w:val="none"/>
              </w:rPr>
            </w:pPr>
          </w:p>
        </w:tc>
        <w:tc>
          <w:tcPr>
            <w:tcW w:w="693"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2</w:t>
            </w:r>
          </w:p>
        </w:tc>
        <w:tc>
          <w:tcPr>
            <w:tcW w:w="1198"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点焊机</w:t>
            </w:r>
          </w:p>
        </w:tc>
        <w:tc>
          <w:tcPr>
            <w:tcW w:w="720"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w:t>
            </w:r>
          </w:p>
        </w:tc>
        <w:tc>
          <w:tcPr>
            <w:tcW w:w="90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台</w:t>
            </w:r>
          </w:p>
        </w:tc>
        <w:tc>
          <w:tcPr>
            <w:tcW w:w="136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点焊机</w:t>
            </w:r>
          </w:p>
        </w:tc>
        <w:tc>
          <w:tcPr>
            <w:tcW w:w="8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w:t>
            </w:r>
          </w:p>
        </w:tc>
        <w:tc>
          <w:tcPr>
            <w:tcW w:w="88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台</w:t>
            </w:r>
          </w:p>
        </w:tc>
        <w:tc>
          <w:tcPr>
            <w:tcW w:w="14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continue"/>
            <w:vAlign w:val="center"/>
          </w:tcPr>
          <w:p>
            <w:pPr>
              <w:jc w:val="center"/>
              <w:rPr>
                <w:rFonts w:hint="default" w:ascii="Times New Roman" w:hAnsi="Times New Roman" w:eastAsia="宋体" w:cs="Times New Roman"/>
                <w:sz w:val="24"/>
                <w:szCs w:val="24"/>
                <w:highlight w:val="none"/>
              </w:rPr>
            </w:pPr>
          </w:p>
        </w:tc>
        <w:tc>
          <w:tcPr>
            <w:tcW w:w="693"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3</w:t>
            </w:r>
          </w:p>
        </w:tc>
        <w:tc>
          <w:tcPr>
            <w:tcW w:w="1198"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切割机</w:t>
            </w:r>
          </w:p>
        </w:tc>
        <w:tc>
          <w:tcPr>
            <w:tcW w:w="720"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w:t>
            </w:r>
          </w:p>
        </w:tc>
        <w:tc>
          <w:tcPr>
            <w:tcW w:w="90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台</w:t>
            </w:r>
          </w:p>
        </w:tc>
        <w:tc>
          <w:tcPr>
            <w:tcW w:w="136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切割机</w:t>
            </w:r>
          </w:p>
        </w:tc>
        <w:tc>
          <w:tcPr>
            <w:tcW w:w="8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w:t>
            </w:r>
          </w:p>
        </w:tc>
        <w:tc>
          <w:tcPr>
            <w:tcW w:w="88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台</w:t>
            </w:r>
          </w:p>
        </w:tc>
        <w:tc>
          <w:tcPr>
            <w:tcW w:w="14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continue"/>
            <w:vAlign w:val="center"/>
          </w:tcPr>
          <w:p>
            <w:pPr>
              <w:jc w:val="center"/>
              <w:rPr>
                <w:rFonts w:hint="default" w:ascii="Times New Roman" w:hAnsi="Times New Roman" w:eastAsia="宋体" w:cs="Times New Roman"/>
                <w:sz w:val="24"/>
                <w:szCs w:val="24"/>
                <w:highlight w:val="none"/>
              </w:rPr>
            </w:pPr>
          </w:p>
        </w:tc>
        <w:tc>
          <w:tcPr>
            <w:tcW w:w="693"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4</w:t>
            </w:r>
          </w:p>
        </w:tc>
        <w:tc>
          <w:tcPr>
            <w:tcW w:w="1198"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调直</w:t>
            </w:r>
            <w:r>
              <w:rPr>
                <w:rFonts w:hint="default" w:ascii="Times New Roman" w:hAnsi="Times New Roman" w:eastAsia="宋体" w:cs="Times New Roman"/>
                <w:sz w:val="24"/>
                <w:szCs w:val="24"/>
                <w:highlight w:val="none"/>
              </w:rPr>
              <w:t>机</w:t>
            </w:r>
          </w:p>
        </w:tc>
        <w:tc>
          <w:tcPr>
            <w:tcW w:w="72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JZM400</w:t>
            </w:r>
          </w:p>
        </w:tc>
        <w:tc>
          <w:tcPr>
            <w:tcW w:w="90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台</w:t>
            </w:r>
          </w:p>
        </w:tc>
        <w:tc>
          <w:tcPr>
            <w:tcW w:w="136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调直</w:t>
            </w:r>
            <w:r>
              <w:rPr>
                <w:rFonts w:hint="default" w:ascii="Times New Roman" w:hAnsi="Times New Roman" w:eastAsia="宋体" w:cs="Times New Roman"/>
                <w:sz w:val="24"/>
                <w:szCs w:val="24"/>
                <w:highlight w:val="none"/>
              </w:rPr>
              <w:t>机</w:t>
            </w:r>
          </w:p>
        </w:tc>
        <w:tc>
          <w:tcPr>
            <w:tcW w:w="8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rPr>
              <w:t>JZM400</w:t>
            </w:r>
          </w:p>
        </w:tc>
        <w:tc>
          <w:tcPr>
            <w:tcW w:w="88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台</w:t>
            </w:r>
          </w:p>
        </w:tc>
        <w:tc>
          <w:tcPr>
            <w:tcW w:w="14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continue"/>
            <w:vAlign w:val="center"/>
          </w:tcPr>
          <w:p>
            <w:pPr>
              <w:jc w:val="center"/>
              <w:rPr>
                <w:rFonts w:hint="default" w:ascii="Times New Roman" w:hAnsi="Times New Roman" w:eastAsia="宋体" w:cs="Times New Roman"/>
                <w:sz w:val="24"/>
                <w:szCs w:val="24"/>
                <w:highlight w:val="none"/>
              </w:rPr>
            </w:pPr>
          </w:p>
        </w:tc>
        <w:tc>
          <w:tcPr>
            <w:tcW w:w="693" w:type="dxa"/>
            <w:vAlign w:val="center"/>
          </w:tcPr>
          <w:p>
            <w:pPr>
              <w:jc w:val="center"/>
              <w:rPr>
                <w:rFonts w:hint="default" w:ascii="Times New Roman" w:hAnsi="Times New Roman" w:eastAsia="宋体" w:cs="Times New Roman"/>
                <w:b w:val="0"/>
                <w:bCs w:val="0"/>
                <w:sz w:val="24"/>
                <w:szCs w:val="24"/>
                <w:highlight w:val="none"/>
                <w:u w:val="none"/>
                <w:lang w:eastAsia="zh-CN"/>
              </w:rPr>
            </w:pPr>
            <w:r>
              <w:rPr>
                <w:rFonts w:hint="default" w:ascii="Times New Roman" w:hAnsi="Times New Roman" w:eastAsia="宋体" w:cs="Times New Roman"/>
                <w:b w:val="0"/>
                <w:bCs w:val="0"/>
                <w:sz w:val="24"/>
                <w:szCs w:val="24"/>
                <w:highlight w:val="none"/>
                <w:u w:val="none"/>
                <w:lang w:val="en-US" w:eastAsia="zh-CN"/>
              </w:rPr>
              <w:t>5</w:t>
            </w:r>
          </w:p>
        </w:tc>
        <w:tc>
          <w:tcPr>
            <w:tcW w:w="1198" w:type="dxa"/>
            <w:vAlign w:val="center"/>
          </w:tcPr>
          <w:p>
            <w:pPr>
              <w:jc w:val="center"/>
              <w:rPr>
                <w:rFonts w:hint="default" w:ascii="Times New Roman" w:hAnsi="Times New Roman" w:eastAsia="宋体" w:cs="Times New Roman"/>
                <w:b w:val="0"/>
                <w:bCs w:val="0"/>
                <w:sz w:val="24"/>
                <w:szCs w:val="24"/>
                <w:highlight w:val="none"/>
                <w:u w:val="none"/>
                <w:lang w:eastAsia="zh-CN"/>
              </w:rPr>
            </w:pPr>
            <w:r>
              <w:rPr>
                <w:rFonts w:hint="default" w:ascii="Times New Roman" w:hAnsi="Times New Roman" w:eastAsia="宋体" w:cs="Times New Roman"/>
                <w:b w:val="0"/>
                <w:bCs w:val="0"/>
                <w:sz w:val="24"/>
                <w:szCs w:val="24"/>
                <w:highlight w:val="none"/>
                <w:u w:val="none"/>
                <w:lang w:val="en-US" w:eastAsia="zh-CN"/>
              </w:rPr>
              <w:t>弯弧机</w:t>
            </w:r>
          </w:p>
        </w:tc>
        <w:tc>
          <w:tcPr>
            <w:tcW w:w="720" w:type="dxa"/>
            <w:vAlign w:val="center"/>
          </w:tcPr>
          <w:p>
            <w:pPr>
              <w:jc w:val="center"/>
              <w:rPr>
                <w:rFonts w:hint="default" w:ascii="Times New Roman" w:hAnsi="Times New Roman" w:eastAsia="宋体" w:cs="Times New Roman"/>
                <w:b w:val="0"/>
                <w:bCs w:val="0"/>
                <w:sz w:val="24"/>
                <w:szCs w:val="24"/>
                <w:highlight w:val="none"/>
                <w:u w:val="none"/>
                <w:lang w:eastAsia="zh-CN"/>
              </w:rPr>
            </w:pPr>
            <w:r>
              <w:rPr>
                <w:rFonts w:hint="default" w:ascii="Times New Roman" w:hAnsi="Times New Roman" w:eastAsia="宋体" w:cs="Times New Roman"/>
                <w:b w:val="0"/>
                <w:bCs w:val="0"/>
                <w:sz w:val="24"/>
                <w:szCs w:val="24"/>
                <w:highlight w:val="none"/>
                <w:u w:val="none"/>
                <w:lang w:val="en-US" w:eastAsia="zh-CN"/>
              </w:rPr>
              <w:t>/</w:t>
            </w:r>
          </w:p>
        </w:tc>
        <w:tc>
          <w:tcPr>
            <w:tcW w:w="900" w:type="dxa"/>
            <w:vAlign w:val="center"/>
          </w:tcPr>
          <w:p>
            <w:pPr>
              <w:jc w:val="center"/>
              <w:rPr>
                <w:rFonts w:hint="default" w:ascii="Times New Roman" w:hAnsi="Times New Roman" w:eastAsia="宋体" w:cs="Times New Roman"/>
                <w:b w:val="0"/>
                <w:bCs w:val="0"/>
                <w:sz w:val="24"/>
                <w:szCs w:val="24"/>
                <w:highlight w:val="none"/>
                <w:u w:val="none"/>
              </w:rPr>
            </w:pPr>
            <w:r>
              <w:rPr>
                <w:rFonts w:hint="default" w:ascii="Times New Roman" w:hAnsi="Times New Roman" w:eastAsia="宋体" w:cs="Times New Roman"/>
                <w:b w:val="0"/>
                <w:bCs w:val="0"/>
                <w:sz w:val="24"/>
                <w:szCs w:val="24"/>
                <w:highlight w:val="none"/>
                <w:u w:val="none"/>
                <w:lang w:val="en-US" w:eastAsia="zh-CN"/>
              </w:rPr>
              <w:t>2</w:t>
            </w:r>
            <w:r>
              <w:rPr>
                <w:rFonts w:hint="default" w:ascii="Times New Roman" w:hAnsi="Times New Roman" w:eastAsia="宋体" w:cs="Times New Roman"/>
                <w:b w:val="0"/>
                <w:bCs w:val="0"/>
                <w:sz w:val="24"/>
                <w:szCs w:val="24"/>
                <w:highlight w:val="none"/>
                <w:u w:val="none"/>
              </w:rPr>
              <w:t>台</w:t>
            </w:r>
          </w:p>
        </w:tc>
        <w:tc>
          <w:tcPr>
            <w:tcW w:w="136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弯弧机</w:t>
            </w:r>
          </w:p>
        </w:tc>
        <w:tc>
          <w:tcPr>
            <w:tcW w:w="8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w:t>
            </w:r>
          </w:p>
        </w:tc>
        <w:tc>
          <w:tcPr>
            <w:tcW w:w="88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2</w:t>
            </w:r>
            <w:r>
              <w:rPr>
                <w:rFonts w:hint="default" w:ascii="Times New Roman" w:hAnsi="Times New Roman" w:eastAsia="宋体" w:cs="Times New Roman"/>
                <w:b w:val="0"/>
                <w:bCs w:val="0"/>
                <w:sz w:val="24"/>
                <w:szCs w:val="24"/>
                <w:highlight w:val="none"/>
                <w:u w:val="none"/>
              </w:rPr>
              <w:t>台</w:t>
            </w:r>
          </w:p>
        </w:tc>
        <w:tc>
          <w:tcPr>
            <w:tcW w:w="14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continue"/>
            <w:vAlign w:val="center"/>
          </w:tcPr>
          <w:p>
            <w:pPr>
              <w:jc w:val="center"/>
              <w:rPr>
                <w:rFonts w:hint="default" w:ascii="Times New Roman" w:hAnsi="Times New Roman" w:eastAsia="宋体" w:cs="Times New Roman"/>
                <w:sz w:val="24"/>
                <w:szCs w:val="24"/>
                <w:highlight w:val="none"/>
              </w:rPr>
            </w:pPr>
          </w:p>
        </w:tc>
        <w:tc>
          <w:tcPr>
            <w:tcW w:w="693"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6</w:t>
            </w:r>
          </w:p>
        </w:tc>
        <w:tc>
          <w:tcPr>
            <w:tcW w:w="1198"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打圈机</w:t>
            </w:r>
          </w:p>
        </w:tc>
        <w:tc>
          <w:tcPr>
            <w:tcW w:w="720" w:type="dxa"/>
            <w:vAlign w:val="center"/>
          </w:tcPr>
          <w:p>
            <w:pPr>
              <w:jc w:val="center"/>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000000"/>
                <w:sz w:val="24"/>
                <w:szCs w:val="24"/>
                <w:highlight w:val="none"/>
              </w:rPr>
              <w:t>/</w:t>
            </w:r>
          </w:p>
        </w:tc>
        <w:tc>
          <w:tcPr>
            <w:tcW w:w="90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台</w:t>
            </w:r>
          </w:p>
        </w:tc>
        <w:tc>
          <w:tcPr>
            <w:tcW w:w="136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打圈机</w:t>
            </w:r>
          </w:p>
        </w:tc>
        <w:tc>
          <w:tcPr>
            <w:tcW w:w="8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color w:val="000000"/>
                <w:sz w:val="24"/>
                <w:szCs w:val="24"/>
                <w:highlight w:val="none"/>
              </w:rPr>
              <w:t>/</w:t>
            </w:r>
          </w:p>
        </w:tc>
        <w:tc>
          <w:tcPr>
            <w:tcW w:w="88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台</w:t>
            </w:r>
          </w:p>
        </w:tc>
        <w:tc>
          <w:tcPr>
            <w:tcW w:w="14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dxa"/>
            <w:vMerge w:val="continue"/>
            <w:vAlign w:val="center"/>
          </w:tcPr>
          <w:p>
            <w:pPr>
              <w:jc w:val="center"/>
              <w:rPr>
                <w:rFonts w:hint="default" w:ascii="Times New Roman" w:hAnsi="Times New Roman" w:eastAsia="宋体" w:cs="Times New Roman"/>
                <w:sz w:val="24"/>
                <w:szCs w:val="24"/>
                <w:highlight w:val="none"/>
              </w:rPr>
            </w:pPr>
          </w:p>
        </w:tc>
        <w:tc>
          <w:tcPr>
            <w:tcW w:w="693"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7</w:t>
            </w:r>
          </w:p>
        </w:tc>
        <w:tc>
          <w:tcPr>
            <w:tcW w:w="1198"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角磨机</w:t>
            </w:r>
          </w:p>
        </w:tc>
        <w:tc>
          <w:tcPr>
            <w:tcW w:w="72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w:t>
            </w:r>
          </w:p>
        </w:tc>
        <w:tc>
          <w:tcPr>
            <w:tcW w:w="90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台</w:t>
            </w:r>
          </w:p>
        </w:tc>
        <w:tc>
          <w:tcPr>
            <w:tcW w:w="1365" w:type="dxa"/>
            <w:vAlign w:val="center"/>
          </w:tcPr>
          <w:p>
            <w:pPr>
              <w:jc w:val="center"/>
              <w:rPr>
                <w:rFonts w:hint="default" w:ascii="Times New Roman" w:hAnsi="Times New Roman" w:eastAsia="宋体" w:cs="Times New Roman"/>
                <w:b w:val="0"/>
                <w:bCs w:val="0"/>
                <w:sz w:val="24"/>
                <w:szCs w:val="24"/>
                <w:highlight w:val="none"/>
                <w:u w:val="none"/>
              </w:rPr>
            </w:pPr>
            <w:r>
              <w:rPr>
                <w:rFonts w:hint="default" w:ascii="Times New Roman" w:hAnsi="Times New Roman" w:eastAsia="宋体" w:cs="Times New Roman"/>
                <w:sz w:val="24"/>
                <w:szCs w:val="24"/>
                <w:highlight w:val="none"/>
                <w:lang w:val="en-US" w:eastAsia="zh-CN"/>
              </w:rPr>
              <w:t>角磨机</w:t>
            </w:r>
          </w:p>
        </w:tc>
        <w:tc>
          <w:tcPr>
            <w:tcW w:w="8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color w:val="000000"/>
                <w:sz w:val="24"/>
                <w:szCs w:val="24"/>
                <w:highlight w:val="none"/>
              </w:rPr>
              <w:t>/</w:t>
            </w:r>
          </w:p>
        </w:tc>
        <w:tc>
          <w:tcPr>
            <w:tcW w:w="885"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台</w:t>
            </w:r>
          </w:p>
        </w:tc>
        <w:tc>
          <w:tcPr>
            <w:tcW w:w="14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sz w:val="30"/>
          <w:szCs w:val="30"/>
          <w:highlight w:val="none"/>
          <w:lang w:val="en-US" w:eastAsia="zh-CN"/>
        </w:rPr>
      </w:pPr>
      <w:r>
        <w:rPr>
          <w:rFonts w:hint="default" w:ascii="Times New Roman" w:hAnsi="Times New Roman" w:eastAsia="宋体" w:cs="Times New Roman"/>
          <w:b/>
          <w:bCs/>
          <w:sz w:val="30"/>
          <w:szCs w:val="30"/>
          <w:highlight w:val="none"/>
          <w:lang w:val="en-US" w:eastAsia="zh-CN"/>
        </w:rPr>
        <w:t>3.主要原辅材料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本项目</w:t>
      </w:r>
      <w:r>
        <w:rPr>
          <w:rFonts w:hint="eastAsia" w:ascii="Times New Roman" w:hAnsi="Times New Roman" w:eastAsia="宋体" w:cs="Times New Roman"/>
          <w:sz w:val="28"/>
          <w:szCs w:val="28"/>
          <w:highlight w:val="none"/>
          <w:lang w:eastAsia="zh-CN"/>
        </w:rPr>
        <w:t>一期</w:t>
      </w:r>
      <w:r>
        <w:rPr>
          <w:rFonts w:hint="default" w:ascii="Times New Roman" w:hAnsi="Times New Roman" w:eastAsia="宋体" w:cs="Times New Roman"/>
          <w:sz w:val="28"/>
          <w:szCs w:val="28"/>
          <w:highlight w:val="none"/>
        </w:rPr>
        <w:t>主要原</w:t>
      </w:r>
      <w:r>
        <w:rPr>
          <w:rFonts w:hint="default" w:ascii="Times New Roman" w:hAnsi="Times New Roman" w:eastAsia="宋体" w:cs="Times New Roman"/>
          <w:sz w:val="28"/>
          <w:szCs w:val="28"/>
          <w:highlight w:val="none"/>
          <w:lang w:eastAsia="zh-CN"/>
        </w:rPr>
        <w:t>辅</w:t>
      </w:r>
      <w:r>
        <w:rPr>
          <w:rFonts w:hint="default" w:ascii="Times New Roman" w:hAnsi="Times New Roman" w:eastAsia="宋体" w:cs="Times New Roman"/>
          <w:sz w:val="28"/>
          <w:szCs w:val="28"/>
          <w:highlight w:val="none"/>
        </w:rPr>
        <w:t>料</w:t>
      </w:r>
      <w:r>
        <w:rPr>
          <w:rFonts w:hint="default" w:ascii="Times New Roman" w:hAnsi="Times New Roman" w:eastAsia="宋体" w:cs="Times New Roman"/>
          <w:sz w:val="28"/>
          <w:szCs w:val="28"/>
          <w:highlight w:val="none"/>
          <w:lang w:eastAsia="zh-CN"/>
        </w:rPr>
        <w:t>与能耗及</w:t>
      </w:r>
      <w:r>
        <w:rPr>
          <w:rFonts w:hint="default" w:ascii="Times New Roman" w:hAnsi="Times New Roman" w:eastAsia="宋体" w:cs="Times New Roman"/>
          <w:sz w:val="28"/>
          <w:szCs w:val="28"/>
          <w:highlight w:val="none"/>
        </w:rPr>
        <w:t>用量见表</w:t>
      </w:r>
      <w:r>
        <w:rPr>
          <w:rFonts w:hint="default" w:ascii="Times New Roman" w:hAnsi="Times New Roman" w:eastAsia="宋体" w:cs="Times New Roman"/>
          <w:sz w:val="28"/>
          <w:szCs w:val="28"/>
          <w:highlight w:val="none"/>
          <w:lang w:val="en-US" w:eastAsia="zh-CN"/>
        </w:rPr>
        <w:t>5</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82" w:firstLineChars="826"/>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表</w:t>
      </w:r>
      <w:r>
        <w:rPr>
          <w:rFonts w:hint="default"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 xml:space="preserve"> 原辅材料及能源消耗表</w:t>
      </w:r>
    </w:p>
    <w:bookmarkEnd w:id="16"/>
    <w:tbl>
      <w:tblPr>
        <w:tblStyle w:val="30"/>
        <w:tblW w:w="8564"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432"/>
        <w:gridCol w:w="558"/>
        <w:gridCol w:w="822"/>
        <w:gridCol w:w="1335"/>
        <w:gridCol w:w="1365"/>
        <w:gridCol w:w="1350"/>
        <w:gridCol w:w="1605"/>
        <w:gridCol w:w="1097"/>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432" w:type="dxa"/>
            <w:vMerge w:val="restart"/>
            <w:vAlign w:val="center"/>
          </w:tcPr>
          <w:p>
            <w:pPr>
              <w:jc w:val="center"/>
              <w:rPr>
                <w:rFonts w:hint="default" w:ascii="Times New Roman" w:hAnsi="Times New Roman" w:eastAsia="宋体" w:cs="Times New Roman"/>
                <w:sz w:val="24"/>
                <w:szCs w:val="24"/>
                <w:highlight w:val="none"/>
              </w:rPr>
            </w:pPr>
            <w:bookmarkStart w:id="17" w:name="_Toc497001445"/>
            <w:r>
              <w:rPr>
                <w:rFonts w:hint="default" w:ascii="Times New Roman" w:hAnsi="Times New Roman" w:eastAsia="宋体" w:cs="Times New Roman"/>
                <w:sz w:val="24"/>
                <w:szCs w:val="24"/>
                <w:highlight w:val="none"/>
              </w:rPr>
              <w:t>一期</w:t>
            </w:r>
          </w:p>
        </w:tc>
        <w:tc>
          <w:tcPr>
            <w:tcW w:w="1380" w:type="dxa"/>
            <w:gridSpan w:val="2"/>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序号</w:t>
            </w:r>
          </w:p>
        </w:tc>
        <w:tc>
          <w:tcPr>
            <w:tcW w:w="133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136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sz w:val="24"/>
                <w:szCs w:val="24"/>
                <w:highlight w:val="none"/>
              </w:rPr>
              <w:t>量</w:t>
            </w:r>
          </w:p>
        </w:tc>
        <w:tc>
          <w:tcPr>
            <w:tcW w:w="135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c>
          <w:tcPr>
            <w:tcW w:w="160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109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432" w:type="dxa"/>
            <w:vMerge w:val="continue"/>
            <w:vAlign w:val="center"/>
          </w:tcPr>
          <w:p>
            <w:pPr>
              <w:jc w:val="center"/>
              <w:rPr>
                <w:rFonts w:hint="default" w:ascii="Times New Roman" w:hAnsi="Times New Roman" w:eastAsia="宋体" w:cs="Times New Roman"/>
                <w:sz w:val="24"/>
                <w:szCs w:val="24"/>
                <w:highlight w:val="none"/>
              </w:rPr>
            </w:pPr>
          </w:p>
        </w:tc>
        <w:tc>
          <w:tcPr>
            <w:tcW w:w="558" w:type="dxa"/>
            <w:vMerge w:val="restart"/>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原辅材料</w:t>
            </w:r>
          </w:p>
          <w:p>
            <w:pPr>
              <w:jc w:val="center"/>
              <w:rPr>
                <w:rFonts w:hint="default" w:ascii="Times New Roman" w:hAnsi="Times New Roman" w:eastAsia="宋体" w:cs="Times New Roman"/>
                <w:sz w:val="24"/>
                <w:szCs w:val="24"/>
                <w:highlight w:val="none"/>
              </w:rPr>
            </w:pPr>
          </w:p>
        </w:tc>
        <w:tc>
          <w:tcPr>
            <w:tcW w:w="822"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p>
        </w:tc>
        <w:tc>
          <w:tcPr>
            <w:tcW w:w="1335"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钢管</w:t>
            </w:r>
          </w:p>
        </w:tc>
        <w:tc>
          <w:tcPr>
            <w:tcW w:w="1365"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5t</w:t>
            </w:r>
          </w:p>
        </w:tc>
        <w:tc>
          <w:tcPr>
            <w:tcW w:w="1350"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w:t>
            </w:r>
          </w:p>
        </w:tc>
        <w:tc>
          <w:tcPr>
            <w:tcW w:w="1605"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5t</w:t>
            </w:r>
          </w:p>
        </w:tc>
        <w:tc>
          <w:tcPr>
            <w:tcW w:w="1097"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432" w:type="dxa"/>
            <w:vMerge w:val="continue"/>
            <w:vAlign w:val="center"/>
          </w:tcPr>
          <w:p>
            <w:pPr>
              <w:jc w:val="center"/>
              <w:rPr>
                <w:rFonts w:hint="default" w:ascii="Times New Roman" w:hAnsi="Times New Roman" w:eastAsia="宋体" w:cs="Times New Roman"/>
                <w:sz w:val="24"/>
                <w:szCs w:val="24"/>
                <w:highlight w:val="none"/>
              </w:rPr>
            </w:pPr>
          </w:p>
        </w:tc>
        <w:tc>
          <w:tcPr>
            <w:tcW w:w="558" w:type="dxa"/>
            <w:vMerge w:val="continue"/>
            <w:vAlign w:val="center"/>
          </w:tcPr>
          <w:p>
            <w:pPr>
              <w:jc w:val="center"/>
              <w:rPr>
                <w:rFonts w:hint="default" w:ascii="Times New Roman" w:hAnsi="Times New Roman" w:eastAsia="宋体" w:cs="Times New Roman"/>
                <w:sz w:val="24"/>
                <w:szCs w:val="24"/>
                <w:highlight w:val="none"/>
              </w:rPr>
            </w:pPr>
          </w:p>
        </w:tc>
        <w:tc>
          <w:tcPr>
            <w:tcW w:w="822"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w:t>
            </w:r>
          </w:p>
        </w:tc>
        <w:tc>
          <w:tcPr>
            <w:tcW w:w="1335"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钢筋</w:t>
            </w:r>
          </w:p>
        </w:tc>
        <w:tc>
          <w:tcPr>
            <w:tcW w:w="1365"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100t</w:t>
            </w:r>
          </w:p>
        </w:tc>
        <w:tc>
          <w:tcPr>
            <w:tcW w:w="1350" w:type="dxa"/>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w:t>
            </w:r>
          </w:p>
        </w:tc>
        <w:tc>
          <w:tcPr>
            <w:tcW w:w="1605"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100t</w:t>
            </w:r>
          </w:p>
        </w:tc>
        <w:tc>
          <w:tcPr>
            <w:tcW w:w="1097"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23"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82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133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钢筋冷拔丝</w:t>
            </w:r>
          </w:p>
        </w:tc>
        <w:tc>
          <w:tcPr>
            <w:tcW w:w="13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200</w:t>
            </w:r>
            <w:r>
              <w:rPr>
                <w:rFonts w:hint="default" w:ascii="Times New Roman" w:hAnsi="Times New Roman" w:eastAsia="宋体" w:cs="Times New Roman"/>
                <w:sz w:val="24"/>
                <w:szCs w:val="24"/>
                <w:highlight w:val="none"/>
                <w:lang w:val="en-US" w:eastAsia="zh-CN"/>
              </w:rPr>
              <w:t>t</w:t>
            </w:r>
          </w:p>
        </w:tc>
        <w:tc>
          <w:tcPr>
            <w:tcW w:w="1350" w:type="dxa"/>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200</w:t>
            </w:r>
            <w:r>
              <w:rPr>
                <w:rFonts w:hint="default" w:ascii="Times New Roman" w:hAnsi="Times New Roman" w:eastAsia="宋体" w:cs="Times New Roman"/>
                <w:sz w:val="24"/>
                <w:szCs w:val="24"/>
                <w:highlight w:val="none"/>
                <w:lang w:val="en-US" w:eastAsia="zh-CN"/>
              </w:rPr>
              <w:t>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82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133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钢</w:t>
            </w:r>
            <w:r>
              <w:rPr>
                <w:rFonts w:hint="default" w:ascii="Times New Roman" w:hAnsi="Times New Roman" w:eastAsia="宋体" w:cs="Times New Roman"/>
                <w:sz w:val="24"/>
                <w:szCs w:val="24"/>
                <w:lang w:val="en-US" w:eastAsia="zh-CN"/>
              </w:rPr>
              <w:t>板</w:t>
            </w:r>
          </w:p>
        </w:tc>
        <w:tc>
          <w:tcPr>
            <w:tcW w:w="1365" w:type="dxa"/>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2t</w:t>
            </w:r>
          </w:p>
        </w:tc>
        <w:tc>
          <w:tcPr>
            <w:tcW w:w="1350" w:type="dxa"/>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822"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w:t>
            </w:r>
          </w:p>
        </w:tc>
        <w:tc>
          <w:tcPr>
            <w:tcW w:w="133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角铁</w:t>
            </w:r>
          </w:p>
        </w:tc>
        <w:tc>
          <w:tcPr>
            <w:tcW w:w="136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2t</w:t>
            </w:r>
          </w:p>
        </w:tc>
        <w:tc>
          <w:tcPr>
            <w:tcW w:w="1350"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822"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p>
        </w:tc>
        <w:tc>
          <w:tcPr>
            <w:tcW w:w="133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槽钢</w:t>
            </w:r>
          </w:p>
        </w:tc>
        <w:tc>
          <w:tcPr>
            <w:tcW w:w="136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2t</w:t>
            </w:r>
          </w:p>
        </w:tc>
        <w:tc>
          <w:tcPr>
            <w:tcW w:w="1350"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822"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p>
        </w:tc>
        <w:tc>
          <w:tcPr>
            <w:tcW w:w="133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焊丝</w:t>
            </w:r>
          </w:p>
        </w:tc>
        <w:tc>
          <w:tcPr>
            <w:tcW w:w="136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1t</w:t>
            </w:r>
          </w:p>
        </w:tc>
        <w:tc>
          <w:tcPr>
            <w:tcW w:w="1350"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822" w:type="dxa"/>
            <w:vAlign w:val="center"/>
          </w:tcPr>
          <w:p>
            <w:pPr>
              <w:jc w:val="center"/>
              <w:rPr>
                <w:rFonts w:hint="default" w:ascii="Times New Roman" w:hAnsi="Times New Roman" w:eastAsia="宋体" w:cs="Times New Roman"/>
                <w:b w:val="0"/>
                <w:bCs w:val="0"/>
                <w:sz w:val="24"/>
                <w:szCs w:val="24"/>
                <w:u w:val="none"/>
                <w:lang w:eastAsia="zh-CN"/>
              </w:rPr>
            </w:pPr>
            <w:r>
              <w:rPr>
                <w:rFonts w:hint="default" w:ascii="Times New Roman" w:hAnsi="Times New Roman" w:eastAsia="宋体" w:cs="Times New Roman"/>
                <w:b w:val="0"/>
                <w:bCs w:val="0"/>
                <w:sz w:val="24"/>
                <w:szCs w:val="24"/>
                <w:u w:val="none"/>
                <w:lang w:val="en-US" w:eastAsia="zh-CN"/>
              </w:rPr>
              <w:t>8</w:t>
            </w:r>
          </w:p>
        </w:tc>
        <w:tc>
          <w:tcPr>
            <w:tcW w:w="1335"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润滑油</w:t>
            </w:r>
          </w:p>
        </w:tc>
        <w:tc>
          <w:tcPr>
            <w:tcW w:w="1365"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0.02t</w:t>
            </w:r>
          </w:p>
        </w:tc>
        <w:tc>
          <w:tcPr>
            <w:tcW w:w="1350"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桶装，20kg/桶</w:t>
            </w:r>
          </w:p>
        </w:tc>
        <w:tc>
          <w:tcPr>
            <w:tcW w:w="1605"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0.02t</w:t>
            </w:r>
          </w:p>
        </w:tc>
        <w:tc>
          <w:tcPr>
            <w:tcW w:w="1097"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822"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9</w:t>
            </w:r>
          </w:p>
        </w:tc>
        <w:tc>
          <w:tcPr>
            <w:tcW w:w="1335"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抹布</w:t>
            </w:r>
          </w:p>
        </w:tc>
        <w:tc>
          <w:tcPr>
            <w:tcW w:w="1365"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0.02t</w:t>
            </w:r>
          </w:p>
        </w:tc>
        <w:tc>
          <w:tcPr>
            <w:tcW w:w="1350"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w:t>
            </w:r>
          </w:p>
        </w:tc>
        <w:tc>
          <w:tcPr>
            <w:tcW w:w="1605"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0.02t</w:t>
            </w:r>
          </w:p>
        </w:tc>
        <w:tc>
          <w:tcPr>
            <w:tcW w:w="1097"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49"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restart"/>
            <w:vAlign w:val="center"/>
          </w:tcPr>
          <w:p>
            <w:pPr>
              <w:jc w:val="center"/>
              <w:rPr>
                <w:rFonts w:hint="default" w:ascii="Times New Roman" w:hAnsi="Times New Roman" w:eastAsia="宋体" w:cs="Times New Roman"/>
                <w:sz w:val="24"/>
                <w:szCs w:val="24"/>
                <w:highlight w:val="cyan"/>
              </w:rPr>
            </w:pPr>
            <w:r>
              <w:rPr>
                <w:rFonts w:hint="default" w:ascii="Times New Roman" w:hAnsi="Times New Roman" w:eastAsia="宋体" w:cs="Times New Roman"/>
                <w:sz w:val="24"/>
                <w:szCs w:val="24"/>
                <w:highlight w:val="none"/>
              </w:rPr>
              <w:t>能耗</w:t>
            </w:r>
          </w:p>
        </w:tc>
        <w:tc>
          <w:tcPr>
            <w:tcW w:w="822"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10</w:t>
            </w:r>
          </w:p>
        </w:tc>
        <w:tc>
          <w:tcPr>
            <w:tcW w:w="133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w:t>
            </w:r>
          </w:p>
        </w:tc>
        <w:tc>
          <w:tcPr>
            <w:tcW w:w="13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tc>
        <w:tc>
          <w:tcPr>
            <w:tcW w:w="1350"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厂内自备井供水</w:t>
            </w:r>
          </w:p>
        </w:tc>
        <w:tc>
          <w:tcPr>
            <w:tcW w:w="160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tc>
        <w:tc>
          <w:tcPr>
            <w:tcW w:w="109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432" w:type="dxa"/>
            <w:vMerge w:val="continue"/>
            <w:vAlign w:val="center"/>
          </w:tcPr>
          <w:p>
            <w:pPr>
              <w:jc w:val="center"/>
              <w:rPr>
                <w:rFonts w:hint="default" w:ascii="Times New Roman" w:hAnsi="Times New Roman" w:eastAsia="宋体" w:cs="Times New Roman"/>
                <w:sz w:val="24"/>
                <w:szCs w:val="24"/>
                <w:highlight w:val="cyan"/>
              </w:rPr>
            </w:pPr>
          </w:p>
        </w:tc>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822"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w:t>
            </w:r>
          </w:p>
        </w:tc>
        <w:tc>
          <w:tcPr>
            <w:tcW w:w="133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w:t>
            </w:r>
          </w:p>
        </w:tc>
        <w:tc>
          <w:tcPr>
            <w:tcW w:w="13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5000</w:t>
            </w:r>
            <w:r>
              <w:rPr>
                <w:rFonts w:hint="default" w:ascii="Times New Roman" w:hAnsi="Times New Roman" w:eastAsia="宋体" w:cs="Times New Roman"/>
                <w:sz w:val="24"/>
                <w:szCs w:val="24"/>
              </w:rPr>
              <w:t>kW·h/a</w:t>
            </w:r>
          </w:p>
        </w:tc>
        <w:tc>
          <w:tcPr>
            <w:tcW w:w="1350"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孙杏村镇供电电网</w:t>
            </w:r>
          </w:p>
        </w:tc>
        <w:tc>
          <w:tcPr>
            <w:tcW w:w="160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5000</w:t>
            </w:r>
            <w:r>
              <w:rPr>
                <w:rFonts w:hint="default" w:ascii="Times New Roman" w:hAnsi="Times New Roman" w:eastAsia="宋体" w:cs="Times New Roman"/>
                <w:sz w:val="24"/>
                <w:szCs w:val="24"/>
              </w:rPr>
              <w:t>kW·h/a</w:t>
            </w:r>
          </w:p>
        </w:tc>
        <w:tc>
          <w:tcPr>
            <w:tcW w:w="109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b w:val="0"/>
                <w:bCs w:val="0"/>
                <w:sz w:val="24"/>
                <w:szCs w:val="24"/>
                <w:highlight w:val="none"/>
                <w:u w:val="none"/>
                <w:lang w:val="en-US" w:eastAsia="zh-CN"/>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sz w:val="30"/>
          <w:szCs w:val="30"/>
          <w:highlight w:val="none"/>
          <w:lang w:val="en-US" w:eastAsia="zh-CN"/>
        </w:rPr>
      </w:pPr>
      <w:r>
        <w:rPr>
          <w:rFonts w:hint="default" w:ascii="Times New Roman" w:hAnsi="Times New Roman" w:eastAsia="宋体" w:cs="Times New Roman"/>
          <w:b/>
          <w:bCs/>
          <w:sz w:val="30"/>
          <w:szCs w:val="30"/>
          <w:highlight w:val="none"/>
          <w:lang w:val="en-US" w:eastAsia="zh-CN"/>
        </w:rPr>
        <w:t>4</w:t>
      </w:r>
      <w:bookmarkEnd w:id="17"/>
      <w:r>
        <w:rPr>
          <w:rFonts w:hint="default" w:ascii="Times New Roman" w:hAnsi="Times New Roman" w:eastAsia="宋体" w:cs="Times New Roman"/>
          <w:b/>
          <w:bCs/>
          <w:sz w:val="30"/>
          <w:szCs w:val="30"/>
          <w:highlight w:val="none"/>
          <w:lang w:val="en-US" w:eastAsia="zh-CN"/>
        </w:rPr>
        <w:t>.水源及水平衡</w:t>
      </w:r>
      <w:bookmarkStart w:id="18" w:name="_Toc497001446"/>
    </w:p>
    <w:p>
      <w:pPr>
        <w:pStyle w:val="2"/>
        <w:spacing w:line="360" w:lineRule="auto"/>
        <w:ind w:firstLine="560" w:firstLineChars="200"/>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供水：项目</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生活用水由</w:t>
      </w:r>
      <w:r>
        <w:rPr>
          <w:rFonts w:hint="default" w:ascii="Times New Roman" w:hAnsi="Times New Roman" w:eastAsia="宋体" w:cs="Times New Roman"/>
          <w:b w:val="0"/>
          <w:bCs/>
          <w:sz w:val="28"/>
          <w:szCs w:val="28"/>
          <w:highlight w:val="none"/>
        </w:rPr>
        <w:t>厂内自备井供水</w:t>
      </w:r>
      <w:r>
        <w:rPr>
          <w:rFonts w:hint="default" w:ascii="Times New Roman" w:hAnsi="Times New Roman" w:eastAsia="宋体" w:cs="Times New Roman"/>
          <w:b w:val="0"/>
          <w:bCs/>
          <w:color w:val="000000" w:themeColor="text1"/>
          <w:kern w:val="2"/>
          <w:sz w:val="28"/>
          <w:szCs w:val="28"/>
          <w:highlight w:val="none"/>
          <w:lang w:val="en-US" w:eastAsia="zh-CN" w:bidi="ar-SA"/>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auto"/>
          <w:spacing w:val="0"/>
          <w:kern w:val="21"/>
          <w:sz w:val="28"/>
          <w:szCs w:val="28"/>
          <w:highlight w:val="none"/>
          <w:u w:val="none"/>
          <w:lang w:val="en-US" w:eastAsia="zh-CN"/>
        </w:rPr>
        <w:t>本项目</w:t>
      </w:r>
      <w:r>
        <w:rPr>
          <w:rFonts w:hint="eastAsia" w:ascii="Times New Roman" w:hAnsi="Times New Roman" w:cs="Times New Roman"/>
          <w:b w:val="0"/>
          <w:bCs w:val="0"/>
          <w:color w:val="auto"/>
          <w:spacing w:val="0"/>
          <w:kern w:val="21"/>
          <w:sz w:val="28"/>
          <w:szCs w:val="28"/>
          <w:highlight w:val="none"/>
          <w:u w:val="none"/>
          <w:lang w:val="en-US" w:eastAsia="zh-CN"/>
        </w:rPr>
        <w:t>一期</w:t>
      </w:r>
      <w:r>
        <w:rPr>
          <w:rFonts w:hint="default" w:ascii="Times New Roman" w:hAnsi="Times New Roman" w:eastAsia="宋体" w:cs="Times New Roman"/>
          <w:b w:val="0"/>
          <w:bCs w:val="0"/>
          <w:color w:val="auto"/>
          <w:spacing w:val="0"/>
          <w:kern w:val="21"/>
          <w:sz w:val="28"/>
          <w:szCs w:val="28"/>
          <w:highlight w:val="none"/>
          <w:u w:val="none"/>
          <w:lang w:val="en-US" w:eastAsia="zh-CN"/>
        </w:rPr>
        <w:t>主要是职工生活用水。</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劳动定员均为10人，不在厂区食宿，根据《建筑给排水规范》（GB50015-2003）（2009版），车间工人的用水量去30~50L/(人·d)，本项目年工作日300天。职工生活办公用水定额按30L/(人·d)计，则项目一期生活用水量为0.3m</w:t>
      </w:r>
      <w:r>
        <w:rPr>
          <w:rFonts w:hint="default" w:ascii="Times New Roman" w:hAnsi="Times New Roman" w:eastAsia="宋体" w:cs="Times New Roman"/>
          <w:b w:val="0"/>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/d（90m</w:t>
      </w:r>
      <w:r>
        <w:rPr>
          <w:rFonts w:hint="default" w:ascii="Times New Roman" w:hAnsi="Times New Roman" w:eastAsia="宋体" w:cs="Times New Roman"/>
          <w:b w:val="0"/>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/a）。</w:t>
      </w:r>
    </w:p>
    <w:p>
      <w:pPr>
        <w:pStyle w:val="6"/>
        <w:adjustRightInd w:val="0"/>
        <w:snapToGrid w:val="0"/>
        <w:spacing w:line="360" w:lineRule="auto"/>
        <w:ind w:firstLine="560" w:firstLineChars="200"/>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实行雨污分流制，雨水经专门的雨水管网收集后排放。本项目职工生活污水产污系数按0.8计，则一期生活污水产生量为0.24m</w:t>
      </w:r>
      <w:r>
        <w:rPr>
          <w:rFonts w:hint="default" w:ascii="Times New Roman" w:hAnsi="Times New Roman" w:eastAsia="宋体" w:cs="Times New Roman"/>
          <w:b w:val="0"/>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/d（72m</w:t>
      </w:r>
      <w:r>
        <w:rPr>
          <w:rFonts w:hint="default" w:ascii="Times New Roman" w:hAnsi="Times New Roman" w:eastAsia="宋体" w:cs="Times New Roman"/>
          <w:b w:val="0"/>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/a）。经化粪池处理后，定期清运不外排。</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本项目</w:t>
      </w:r>
      <w:r>
        <w:rPr>
          <w:rFonts w:hint="eastAsia" w:ascii="Times New Roman" w:hAnsi="Times New Roman" w:eastAsia="宋体" w:cs="Times New Roman"/>
          <w:color w:val="auto"/>
          <w:sz w:val="28"/>
          <w:szCs w:val="28"/>
          <w:highlight w:val="none"/>
          <w:lang w:eastAsia="zh-CN"/>
        </w:rPr>
        <w:t>一期</w:t>
      </w:r>
      <w:r>
        <w:rPr>
          <w:rFonts w:hint="default" w:ascii="Times New Roman" w:hAnsi="Times New Roman" w:eastAsia="宋体" w:cs="Times New Roman"/>
          <w:color w:val="auto"/>
          <w:sz w:val="28"/>
          <w:szCs w:val="28"/>
          <w:highlight w:val="none"/>
          <w:lang w:eastAsia="zh-CN"/>
        </w:rPr>
        <w:t>水平衡图见下图</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lang w:eastAsia="zh-CN"/>
        </w:rPr>
        <w:t>。</w:t>
      </w:r>
    </w:p>
    <w:p>
      <w:pPr>
        <w:pStyle w:val="2"/>
        <w:rPr>
          <w:rFonts w:hint="default" w:ascii="Times New Roman" w:hAnsi="Times New Roman" w:eastAsia="宋体" w:cs="Times New Roman"/>
          <w:b/>
          <w:bCs/>
          <w:color w:val="000000" w:themeColor="text1"/>
          <w:sz w:val="28"/>
          <w:szCs w:val="28"/>
          <w:highlight w:val="yellow"/>
          <w:lang w:val="en-US" w:eastAsia="zh-CN"/>
          <w14:textFill>
            <w14:solidFill>
              <w14:schemeClr w14:val="tx1"/>
            </w14:solidFill>
          </w14:textFill>
        </w:rPr>
      </w:pPr>
      <w:r>
        <w:rPr>
          <w:rFonts w:hint="default" w:ascii="Times New Roman" w:hAnsi="Times New Roman" w:eastAsia="宋体" w:cs="Times New Roman"/>
          <w:highlight w:val="yellow"/>
        </w:rPr>
        <mc:AlternateContent>
          <mc:Choice Requires="wps">
            <w:drawing>
              <wp:anchor distT="0" distB="0" distL="114300" distR="114300" simplePos="0" relativeHeight="2094980096" behindDoc="0" locked="0" layoutInCell="1" allowOverlap="1">
                <wp:simplePos x="0" y="0"/>
                <wp:positionH relativeFrom="column">
                  <wp:posOffset>848995</wp:posOffset>
                </wp:positionH>
                <wp:positionV relativeFrom="paragraph">
                  <wp:posOffset>1984375</wp:posOffset>
                </wp:positionV>
                <wp:extent cx="3487420" cy="362585"/>
                <wp:effectExtent l="0" t="0" r="0" b="0"/>
                <wp:wrapNone/>
                <wp:docPr id="21" name="矩形 3"/>
                <wp:cNvGraphicFramePr/>
                <a:graphic xmlns:a="http://schemas.openxmlformats.org/drawingml/2006/main">
                  <a:graphicData uri="http://schemas.microsoft.com/office/word/2010/wordprocessingShape">
                    <wps:wsp>
                      <wps:cNvSpPr/>
                      <wps:spPr>
                        <a:xfrm>
                          <a:off x="0" y="0"/>
                          <a:ext cx="3487420" cy="36258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Times New Roman" w:hAnsi="Times New Roman" w:eastAsia="宋体" w:cs="Times New Roman"/>
                                <w:sz w:val="24"/>
                                <w:szCs w:val="24"/>
                                <w:lang w:val="en-US" w:eastAsia="zh-CN"/>
                              </w:rPr>
                              <w:t>3</w:t>
                            </w:r>
                            <w:r>
                              <w:rPr>
                                <w:rFonts w:hint="eastAsia" w:ascii="宋体" w:hAnsi="宋体" w:eastAsia="宋体" w:cs="宋体"/>
                                <w:sz w:val="24"/>
                                <w:szCs w:val="24"/>
                                <w:lang w:val="en-US" w:eastAsia="zh-CN"/>
                              </w:rPr>
                              <w:t xml:space="preserve">   本项目一期水平衡图   单位：</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/d</w:t>
                            </w:r>
                          </w:p>
                          <w:p>
                            <w:pPr>
                              <w:rPr>
                                <w:rFonts w:hint="default" w:ascii="Times New Roman" w:hAnsi="Times New Roman" w:eastAsia="宋体" w:cs="Times New Roman"/>
                                <w:sz w:val="24"/>
                                <w:szCs w:val="24"/>
                                <w:highlight w:val="yellow"/>
                                <w:lang w:eastAsia="zh-CN"/>
                              </w:rPr>
                            </w:pPr>
                          </w:p>
                        </w:txbxContent>
                      </wps:txbx>
                      <wps:bodyPr upright="1"/>
                    </wps:wsp>
                  </a:graphicData>
                </a:graphic>
              </wp:anchor>
            </w:drawing>
          </mc:Choice>
          <mc:Fallback>
            <w:pict>
              <v:rect id="矩形 3" o:spid="_x0000_s1026" o:spt="1" style="position:absolute;left:0pt;margin-left:66.85pt;margin-top:156.25pt;height:28.55pt;width:274.6pt;z-index:2094980096;mso-width-relative:page;mso-height-relative:page;" filled="f" stroked="f" coordsize="21600,21600" o:gfxdata="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AN0&#10;O9sAAAALAQAADwAAAAAAAAABACAAAAAiAAAAZHJzL2Rvd25yZXYueG1sUEsBAhQAFAAAAAgAh07i&#10;QI7mtkitAQAASwMAAA4AAAAAAAAAAQAgAAAAKgEAAGRycy9lMm9Eb2MueG1sUEsFBgAAAAAGAAYA&#10;WQEAAEk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Times New Roman" w:hAnsi="Times New Roman" w:eastAsia="宋体" w:cs="Times New Roman"/>
                          <w:sz w:val="24"/>
                          <w:szCs w:val="24"/>
                          <w:lang w:val="en-US" w:eastAsia="zh-CN"/>
                        </w:rPr>
                        <w:t>3</w:t>
                      </w:r>
                      <w:r>
                        <w:rPr>
                          <w:rFonts w:hint="eastAsia" w:ascii="宋体" w:hAnsi="宋体" w:eastAsia="宋体" w:cs="宋体"/>
                          <w:sz w:val="24"/>
                          <w:szCs w:val="24"/>
                          <w:lang w:val="en-US" w:eastAsia="zh-CN"/>
                        </w:rPr>
                        <w:t xml:space="preserve">   本项目一期水平衡图   单位：</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/d</w:t>
                      </w:r>
                    </w:p>
                    <w:p>
                      <w:pPr>
                        <w:rPr>
                          <w:rFonts w:hint="default" w:ascii="Times New Roman" w:hAnsi="Times New Roman" w:eastAsia="宋体" w:cs="Times New Roman"/>
                          <w:sz w:val="24"/>
                          <w:szCs w:val="24"/>
                          <w:highlight w:val="yellow"/>
                          <w:lang w:eastAsia="zh-CN"/>
                        </w:rPr>
                      </w:pPr>
                    </w:p>
                  </w:txbxContent>
                </v:textbox>
              </v:rect>
            </w:pict>
          </mc:Fallback>
        </mc:AlternateContent>
      </w:r>
      <w:r>
        <w:rPr>
          <w:rFonts w:hint="default" w:ascii="Times New Roman" w:hAnsi="Times New Roman" w:eastAsia="宋体" w:cs="Times New Roman"/>
          <w:sz w:val="28"/>
        </w:rPr>
        <mc:AlternateContent>
          <mc:Choice Requires="wps">
            <w:drawing>
              <wp:anchor distT="0" distB="0" distL="114300" distR="114300" simplePos="0" relativeHeight="2678842368" behindDoc="0" locked="0" layoutInCell="1" allowOverlap="1">
                <wp:simplePos x="0" y="0"/>
                <wp:positionH relativeFrom="column">
                  <wp:posOffset>1118235</wp:posOffset>
                </wp:positionH>
                <wp:positionV relativeFrom="paragraph">
                  <wp:posOffset>897890</wp:posOffset>
                </wp:positionV>
                <wp:extent cx="447040" cy="28575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44704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70.7pt;height:22.5pt;width:35.2pt;z-index:-1616124928;mso-width-relative:page;mso-height-relative:page;" filled="f" stroked="f" coordsize="21600,21600" o:gfxdata="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MTsc3bAAAACwEAAA8AAAAAAAAAAQAgAAAAIgAAAGRy&#10;cy9kb3ducmV2LnhtbFBLAQIUABQAAAAIAIdO4kDofS1XOwIAAGcEAAAOAAAAAAAAAAEAIAAAACoB&#10;AABkcnMvZTJvRG9jLnhtbFBLBQYAAAAABgAGAFkBAADXBQAAAAA=&#10;">
                <v:fill on="f" focussize="0,0"/>
                <v:stroke on="f" weight="0.5pt"/>
                <v:imagedata o:title=""/>
                <o:lock v:ext="edit" aspectratio="f"/>
                <v:textbox>
                  <w:txbxContent>
                    <w:p>
                      <w:pPr>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0.3</w:t>
                      </w:r>
                    </w:p>
                  </w:txbxContent>
                </v:textbox>
              </v:shape>
            </w:pict>
          </mc:Fallback>
        </mc:AlternateContent>
      </w:r>
      <w:r>
        <w:rPr>
          <w:rFonts w:hint="default" w:ascii="Times New Roman" w:hAnsi="Times New Roman" w:eastAsia="宋体" w:cs="Times New Roman"/>
          <w:sz w:val="28"/>
        </w:rPr>
        <mc:AlternateContent>
          <mc:Choice Requires="wps">
            <w:drawing>
              <wp:anchor distT="0" distB="0" distL="114300" distR="114300" simplePos="0" relativeHeight="333986816" behindDoc="0" locked="0" layoutInCell="1" allowOverlap="1">
                <wp:simplePos x="0" y="0"/>
                <wp:positionH relativeFrom="column">
                  <wp:posOffset>3001010</wp:posOffset>
                </wp:positionH>
                <wp:positionV relativeFrom="paragraph">
                  <wp:posOffset>930275</wp:posOffset>
                </wp:positionV>
                <wp:extent cx="525145" cy="2857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2514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3pt;margin-top:73.25pt;height:22.5pt;width:41.35pt;z-index:333986816;mso-width-relative:page;mso-height-relative:page;" filled="f" stroked="f" coordsize="21600,21600" o:gfxdata="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&#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NjVD3AAAAAsBAAAPAAAAAAAAAAEAIAAAACIAAABk&#10;cnMvZG93bnJldi54bWxQSwECFAAUAAAACACHTuJAsOFxbDsCAABlBAAADgAAAAAAAAABACAAAAAr&#10;AQAAZHJzL2Uyb0RvYy54bWxQSwUGAAAAAAYABgBZAQAA2AUAAAAA&#10;">
                <v:fill on="f" focussize="0,0"/>
                <v:stroke on="f" weight="0.5pt"/>
                <v:imagedata o:title=""/>
                <o:lock v:ext="edit" aspectratio="f"/>
                <v:textbox>
                  <w:txbxContent>
                    <w:p>
                      <w:pPr>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0.24</w:t>
                      </w:r>
                    </w:p>
                  </w:txbxContent>
                </v:textbox>
              </v:shape>
            </w:pict>
          </mc:Fallback>
        </mc:AlternateContent>
      </w:r>
      <w:r>
        <w:rPr>
          <w:rFonts w:hint="default" w:ascii="Times New Roman" w:hAnsi="Times New Roman" w:eastAsia="宋体" w:cs="Times New Roman"/>
          <w:sz w:val="28"/>
        </w:rPr>
        <mc:AlternateContent>
          <mc:Choice Requires="wpc">
            <w:drawing>
              <wp:inline distT="0" distB="0" distL="114300" distR="114300">
                <wp:extent cx="5274310" cy="2529205"/>
                <wp:effectExtent l="0" t="0" r="0" b="0"/>
                <wp:docPr id="58" name="画布 58"/>
                <wp:cNvGraphicFramePr/>
                <a:graphic xmlns:a="http://schemas.openxmlformats.org/drawingml/2006/main">
                  <a:graphicData uri="http://schemas.microsoft.com/office/word/2010/wordprocessingCanvas">
                    <wpc:wpc>
                      <wpc:bg/>
                      <wpc:whole/>
                      <wps:wsp>
                        <wps:cNvPr id="59" name="流程图: 过程 59"/>
                        <wps:cNvSpPr/>
                        <wps:spPr>
                          <a:xfrm>
                            <a:off x="202565" y="1059180"/>
                            <a:ext cx="771525" cy="361950"/>
                          </a:xfrm>
                          <a:prstGeom prst="flowChartProcess">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24"/>
                                  <w:szCs w:val="24"/>
                                  <w:lang w:val="en-US" w:eastAsia="zh-CN"/>
                                </w:rPr>
                              </w:pPr>
                              <w:r>
                                <w:rPr>
                                  <w:rFonts w:hint="eastAsia" w:ascii="宋体" w:hAnsi="宋体" w:eastAsia="宋体" w:cs="宋体"/>
                                  <w:sz w:val="24"/>
                                  <w:szCs w:val="24"/>
                                  <w:lang w:eastAsia="zh-CN"/>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流程图: 过程 60"/>
                        <wps:cNvSpPr/>
                        <wps:spPr>
                          <a:xfrm>
                            <a:off x="1671320" y="1078230"/>
                            <a:ext cx="1207770" cy="323850"/>
                          </a:xfrm>
                          <a:prstGeom prst="flowChartProcess">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sz w:val="24"/>
                                  <w:szCs w:val="28"/>
                                  <w:lang w:eastAsia="zh-CN"/>
                                </w:rPr>
                                <w:t>一期生活用水</w:t>
                              </w:r>
                              <w:r>
                                <w:rPr>
                                  <w:rFonts w:hint="eastAsia" w:ascii="宋体" w:hAnsi="宋体" w:eastAsia="宋体" w:cs="宋体"/>
                                  <w:lang w:val="en-US" w:eastAsia="zh-CN"/>
                                </w:rPr>
                                <w:t>0.48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流程图: 过程 64"/>
                        <wps:cNvSpPr/>
                        <wps:spPr>
                          <a:xfrm>
                            <a:off x="3674745" y="982980"/>
                            <a:ext cx="1263015" cy="514350"/>
                          </a:xfrm>
                          <a:prstGeom prst="flowChartProcess">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化粪池处理，定期清运，不外排</w:t>
                              </w:r>
                            </w:p>
                            <w:p>
                              <w:pPr>
                                <w:jc w:val="center"/>
                                <w:rPr>
                                  <w:rFonts w:hint="default" w:ascii="宋体" w:hAnsi="宋体" w:eastAsia="宋体" w:cs="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流程图: 过程 66"/>
                        <wps:cNvSpPr/>
                        <wps:spPr>
                          <a:xfrm>
                            <a:off x="1813560" y="287655"/>
                            <a:ext cx="932815" cy="323850"/>
                          </a:xfrm>
                          <a:prstGeom prst="flowChartProcess">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sz w:val="24"/>
                                  <w:szCs w:val="28"/>
                                  <w:lang w:eastAsia="zh-CN"/>
                                </w:rPr>
                                <w:t>消耗</w:t>
                              </w:r>
                              <w:r>
                                <w:rPr>
                                  <w:rFonts w:hint="default" w:ascii="Times New Roman" w:hAnsi="Times New Roman" w:eastAsia="宋体" w:cs="Times New Roman"/>
                                  <w:sz w:val="24"/>
                                  <w:szCs w:val="28"/>
                                  <w:lang w:val="en-US" w:eastAsia="zh-CN"/>
                                </w:rPr>
                                <w:t>0.06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直接箭头连接符 67"/>
                        <wps:cNvCnPr>
                          <a:stCxn id="60" idx="0"/>
                          <a:endCxn id="66" idx="2"/>
                        </wps:cNvCnPr>
                        <wps:spPr>
                          <a:xfrm flipV="1">
                            <a:off x="2275205" y="611505"/>
                            <a:ext cx="5080" cy="466725"/>
                          </a:xfrm>
                          <a:prstGeom prst="straightConnector1">
                            <a:avLst/>
                          </a:prstGeom>
                          <a:ln>
                            <a:prstDash val="dash"/>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10" name="直接箭头连接符 10"/>
                        <wps:cNvCnPr>
                          <a:stCxn id="59" idx="3"/>
                          <a:endCxn id="60" idx="1"/>
                        </wps:cNvCnPr>
                        <wps:spPr>
                          <a:xfrm>
                            <a:off x="974090" y="1240155"/>
                            <a:ext cx="697230" cy="0"/>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13" name="直接箭头连接符 13"/>
                        <wps:cNvCnPr>
                          <a:stCxn id="60" idx="3"/>
                          <a:endCxn id="64" idx="1"/>
                        </wps:cNvCnPr>
                        <wps:spPr>
                          <a:xfrm>
                            <a:off x="2879090" y="1240155"/>
                            <a:ext cx="795655" cy="0"/>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99.15pt;width:415.3pt;" coordsize="5274310,2529205" editas="canvas" o:gfxdata="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PDALJLXAAAABQEAAA8AAAAAAAAAAQAg&#10;AAAAIgAAAGRycy9kb3ducmV2LnhtbFBLAQIUABQAAAAIAIdO4kAVwxeH9AQAAHoWAAAOAAAAAAAA&#10;AAEAIAAAACYBAABkcnMvZTJvRG9jLnhtbFBLBQYAAAAABgAGAFkBAACMCAAAAAA=&#10;">
                <o:lock v:ext="edit" aspectratio="f"/>
                <v:shape id="_x0000_s1026" o:spid="_x0000_s1026" style="position:absolute;left:0;top:0;height:2529205;width:5274310;" filled="f" stroked="f" coordsize="21600,21600" o:gfxdata="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">
                  <v:fill on="f" focussize="0,0"/>
                  <v:stroke on="f"/>
                  <v:imagedata o:title=""/>
                  <o:lock v:ext="edit" aspectratio="f"/>
                </v:shape>
                <v:shape id="_x0000_s1026" o:spid="_x0000_s1026" o:spt="109" type="#_x0000_t109" style="position:absolute;left:202565;top:1059180;height:361950;width:771525;v-text-anchor:middle;" filled="f" stroked="f" coordsize="21600,21600" o:gfxdata="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h0lfVAAAABQEAAA8AAAAAAAAAAQAg&#10;AAAAIgAAAGRycy9kb3ducmV2LnhtbFBLAQIUABQAAAAIAIdO4kCZH0PRgwIAANAEAAAOAAAAAAAA&#10;AAEAIAAAACQBAABkcnMvZTJvRG9jLnhtbFBLBQYAAAAABgAGAFkBAAAZBgAAAAA=&#10;">
                  <v:fill on="f" focussize="0,0"/>
                  <v:stroke on="f" weight="1pt" miterlimit="8" joinstyle="miter"/>
                  <v:imagedata o:title=""/>
                  <o:lock v:ext="edit" aspectratio="f"/>
                  <v:textbox>
                    <w:txbxContent>
                      <w:p>
                        <w:pPr>
                          <w:jc w:val="center"/>
                          <w:rPr>
                            <w:rFonts w:hint="default" w:eastAsiaTheme="minorEastAsia"/>
                            <w:sz w:val="24"/>
                            <w:szCs w:val="24"/>
                            <w:lang w:val="en-US" w:eastAsia="zh-CN"/>
                          </w:rPr>
                        </w:pPr>
                        <w:r>
                          <w:rPr>
                            <w:rFonts w:hint="eastAsia" w:ascii="宋体" w:hAnsi="宋体" w:eastAsia="宋体" w:cs="宋体"/>
                            <w:sz w:val="24"/>
                            <w:szCs w:val="24"/>
                            <w:lang w:eastAsia="zh-CN"/>
                          </w:rPr>
                          <w:t>新鲜水</w:t>
                        </w:r>
                      </w:p>
                    </w:txbxContent>
                  </v:textbox>
                </v:shape>
                <v:shape id="_x0000_s1026" o:spid="_x0000_s1026" o:spt="109" type="#_x0000_t109" style="position:absolute;left:1671320;top:1078230;height:323850;width:1207770;v-text-anchor:middle;" filled="f" stroked="t" coordsize="21600,21600" o:gfxdata="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vk4MNQAAAAFAQAA&#10;DwAAAAAAAAABACAAAAAiAAAAZHJzL2Rvd25yZXYueG1sUEsBAhQAFAAAAAgAh07iQIwvVKWPAgAA&#10;+wQAAA4AAAAAAAAAAQAgAAAAIwEAAGRycy9lMm9Eb2MueG1sUEsFBgAAAAAGAAYAWQEAACQGAAAA&#10;AA==&#10;">
                  <v:fill on="f" focussize="0,0"/>
                  <v:stroke weight="1pt" color="#000000 [3213]" miterlimit="8" joinstyle="miter"/>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sz w:val="24"/>
                            <w:szCs w:val="28"/>
                            <w:lang w:eastAsia="zh-CN"/>
                          </w:rPr>
                          <w:t>一期生活用水</w:t>
                        </w:r>
                        <w:r>
                          <w:rPr>
                            <w:rFonts w:hint="eastAsia" w:ascii="宋体" w:hAnsi="宋体" w:eastAsia="宋体" w:cs="宋体"/>
                            <w:lang w:val="en-US" w:eastAsia="zh-CN"/>
                          </w:rPr>
                          <w:t>0.48</w:t>
                        </w:r>
                      </w:p>
                    </w:txbxContent>
                  </v:textbox>
                </v:shape>
                <v:shape id="_x0000_s1026" o:spid="_x0000_s1026" o:spt="109" type="#_x0000_t109" style="position:absolute;left:3674745;top:982980;height:514350;width:1263015;v-text-anchor:middle;" filled="f" stroked="f" coordsize="21600,21600" o:gfxdata="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P4dJX1QAAAAUBAAAPAAAAAAAAAAEA&#10;IAAAACIAAABkcnMvZG93bnJldi54bWxQSwECFAAUAAAACACHTuJAb80nC4QCAADRBAAADgAAAAAA&#10;AAABACAAAAAkAQAAZHJzL2Uyb0RvYy54bWxQSwUGAAAAAAYABgBZAQAAGgYAAAAA&#10;">
                  <v:fill on="f" focussize="0,0"/>
                  <v:stroke on="f" weight="1pt" miterlimit="8" joinstyle="miter"/>
                  <v:imagedata o:title=""/>
                  <o:lock v:ext="edit" aspectratio="f"/>
                  <v:textbox>
                    <w:txbxContent>
                      <w:p>
                        <w:pPr>
                          <w:jc w:val="center"/>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化粪池处理，定期清运，不外排</w:t>
                        </w:r>
                      </w:p>
                      <w:p>
                        <w:pPr>
                          <w:jc w:val="center"/>
                          <w:rPr>
                            <w:rFonts w:hint="default" w:ascii="宋体" w:hAnsi="宋体" w:eastAsia="宋体" w:cs="宋体"/>
                            <w:lang w:val="en-US" w:eastAsia="zh-CN"/>
                          </w:rPr>
                        </w:pPr>
                      </w:p>
                    </w:txbxContent>
                  </v:textbox>
                </v:shape>
                <v:shape id="_x0000_s1026" o:spid="_x0000_s1026" o:spt="109" type="#_x0000_t109" style="position:absolute;left:1813560;top:287655;height:323850;width:932815;v-text-anchor:middle;" filled="f" stroked="f" coordsize="21600,21600" o:gfxdata="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P4dJX1QAAAAUBAAAPAAAAAAAAAAEA&#10;IAAAACIAAABkcnMvZG93bnJldi54bWxQSwECFAAUAAAACACHTuJAi6wmsIQCAADQBAAADgAAAAAA&#10;AAABACAAAAAkAQAAZHJzL2Uyb0RvYy54bWxQSwUGAAAAAAYABgBZAQAAGgYAAAAA&#10;">
                  <v:fill on="f" focussize="0,0"/>
                  <v:stroke on="f" weight="1pt" miterlimit="8" joinstyle="miter"/>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sz w:val="24"/>
                            <w:szCs w:val="28"/>
                            <w:lang w:eastAsia="zh-CN"/>
                          </w:rPr>
                          <w:t>消耗</w:t>
                        </w:r>
                        <w:r>
                          <w:rPr>
                            <w:rFonts w:hint="default" w:ascii="Times New Roman" w:hAnsi="Times New Roman" w:eastAsia="宋体" w:cs="Times New Roman"/>
                            <w:sz w:val="24"/>
                            <w:szCs w:val="28"/>
                            <w:lang w:val="en-US" w:eastAsia="zh-CN"/>
                          </w:rPr>
                          <w:t>0.06</w:t>
                        </w:r>
                      </w:p>
                    </w:txbxContent>
                  </v:textbox>
                </v:shape>
                <v:shape id="_x0000_s1026" o:spid="_x0000_s1026" o:spt="32" type="#_x0000_t32" style="position:absolute;left:2275205;top:611505;flip:y;height:466725;width:5080;" filled="f" stroked="t" coordsize="21600,21600" o:gfxdata="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1PSJ1QAAAAUBAAAPAAAAAAAAAAEAIAAAACIA&#10;AABkcnMvZG93bnJldi54bWxQSwECFAAUAAAACACHTuJAfrsxRUUCAABiBAAADgAAAAAAAAABACAA&#10;AAAkAQAAZHJzL2Uyb0RvYy54bWxQSwUGAAAAAAYABgBZAQAA2wUAAAAA&#10;">
                  <v:fill on="f" focussize="0,0"/>
                  <v:stroke weight="0.5pt" color="#000000 [3200]" miterlimit="8" joinstyle="miter" dashstyle="dash" endarrow="open"/>
                  <v:imagedata o:title=""/>
                  <o:lock v:ext="edit" aspectratio="f"/>
                </v:shape>
                <v:shape id="_x0000_s1026" o:spid="_x0000_s1026" o:spt="32" type="#_x0000_t32" style="position:absolute;left:974090;top:1240155;height:0;width:697230;" filled="f" stroked="t" coordsize="21600,21600" o:gfxdata="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uRObWAAAABQEAAA8AAAAAAAAAAQAgAAAAIgAAAGRy&#10;cy9kb3ducmV2LnhtbFBLAQIUABQAAAAIAIdO4kAXGVOjQAIAAFYEAAAOAAAAAAAAAAEAIAAAACUB&#10;AABkcnMvZTJvRG9jLnhtbFBLBQYAAAAABgAGAFkBAADXBQAAAAA=&#10;">
                  <v:fill on="f" focussize="0,0"/>
                  <v:stroke weight="0.5pt" color="#000000 [3200]" miterlimit="8" joinstyle="miter" endarrow="open"/>
                  <v:imagedata o:title=""/>
                  <o:lock v:ext="edit" aspectratio="f"/>
                </v:shape>
                <v:shape id="_x0000_s1026" o:spid="_x0000_s1026" o:spt="32" type="#_x0000_t32" style="position:absolute;left:2879090;top:1240155;height:0;width:795655;" filled="f" stroked="t" coordsize="21600,21600" o:gfxdata="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G5E5tYAAAAFAQAADwAAAAAAAAABACAAAAAiAAAA&#10;ZHJzL2Rvd25yZXYueG1sUEsBAhQAFAAAAAgAh07iQC7w2v5CAgAAVwQAAA4AAAAAAAAAAQAgAAAA&#10;JQEAAGRycy9lMm9Eb2MueG1sUEsFBgAAAAAGAAYAWQEAANkFAAAAAA==&#10;">
                  <v:fill on="f" focussize="0,0"/>
                  <v:stroke weight="0.5pt" color="#000000 [3200]" miterlimit="8" joinstyle="miter" endarrow="open"/>
                  <v:imagedata o:title=""/>
                  <o:lock v:ext="edit" aspectratio="f"/>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color w:val="000000" w:themeColor="text1"/>
          <w:sz w:val="28"/>
          <w:szCs w:val="28"/>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5</w:t>
      </w:r>
      <w:bookmarkEnd w:id="18"/>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.生产工艺</w:t>
      </w:r>
    </w:p>
    <w:p>
      <w:pPr>
        <w:pStyle w:val="2"/>
        <w:ind w:firstLine="560" w:firstLineChars="200"/>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本项目一期工程主要生产工艺流程及产污环节见图4。</w:t>
      </w:r>
    </w:p>
    <w:p>
      <w:pPr>
        <w:rPr>
          <w:rFonts w:hint="default" w:ascii="Times New Roman" w:hAnsi="Times New Roman" w:eastAsia="宋体" w:cs="Times New Roman"/>
          <w:lang w:val="en-US" w:eastAsia="zh-CN"/>
        </w:rPr>
      </w:pPr>
      <w:r>
        <w:rPr>
          <w:rFonts w:hint="eastAsia" w:ascii="宋体" w:hAnsi="宋体" w:eastAsia="宋体" w:cs="宋体"/>
          <w:highlight w:val="none"/>
        </w:rPr>
        <mc:AlternateContent>
          <mc:Choice Requires="wpc">
            <w:drawing>
              <wp:inline distT="0" distB="0" distL="114300" distR="114300">
                <wp:extent cx="5606415" cy="1802130"/>
                <wp:effectExtent l="0" t="0" r="0" b="0"/>
                <wp:docPr id="79" name="画布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9" name="矩形 2511"/>
                        <wps:cNvSpPr/>
                        <wps:spPr>
                          <a:xfrm>
                            <a:off x="2458085" y="598170"/>
                            <a:ext cx="580390" cy="29083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焊接</w:t>
                              </w:r>
                            </w:p>
                          </w:txbxContent>
                        </wps:txbx>
                        <wps:bodyPr lIns="0" tIns="10800" rIns="0" bIns="10800" upright="1"/>
                      </wps:wsp>
                      <wps:wsp>
                        <wps:cNvPr id="12" name="矩形 2513"/>
                        <wps:cNvSpPr/>
                        <wps:spPr>
                          <a:xfrm>
                            <a:off x="3528060" y="594995"/>
                            <a:ext cx="497205" cy="29718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打磨</w:t>
                              </w:r>
                            </w:p>
                          </w:txbxContent>
                        </wps:txbx>
                        <wps:bodyPr wrap="none" lIns="91440" tIns="10800" rIns="91440" bIns="10800" upright="1"/>
                      </wps:wsp>
                      <wps:wsp>
                        <wps:cNvPr id="14" name="矩形 2525"/>
                        <wps:cNvSpPr/>
                        <wps:spPr>
                          <a:xfrm>
                            <a:off x="129540" y="602615"/>
                            <a:ext cx="542925" cy="282575"/>
                          </a:xfrm>
                          <a:prstGeom prst="rect">
                            <a:avLst/>
                          </a:prstGeom>
                          <a:noFill/>
                          <a:ln w="9525" cap="flat" cmpd="sng">
                            <a:noFill/>
                            <a:prstDash val="solid"/>
                            <a:miter/>
                            <a:headEnd type="none" w="med" len="med"/>
                            <a:tailEnd type="none" w="med" len="med"/>
                          </a:ln>
                        </wps:spPr>
                        <wps:txbx>
                          <w:txbxContent>
                            <w:p>
                              <w:pPr>
                                <w:jc w:val="center"/>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eastAsia="zh-CN"/>
                                </w:rPr>
                                <w:t>原</w:t>
                              </w:r>
                              <w:r>
                                <w:rPr>
                                  <w:rFonts w:hint="eastAsia" w:ascii="宋体" w:hAnsi="宋体" w:eastAsia="宋体" w:cs="宋体"/>
                                  <w:color w:val="auto"/>
                                  <w:sz w:val="24"/>
                                  <w:szCs w:val="24"/>
                                  <w:u w:val="none"/>
                                  <w:lang w:val="en-US" w:eastAsia="zh-CN"/>
                                </w:rPr>
                                <w:t>材料</w:t>
                              </w:r>
                            </w:p>
                          </w:txbxContent>
                        </wps:txbx>
                        <wps:bodyPr lIns="0" tIns="45720" rIns="0" bIns="45720" upright="1"/>
                      </wps:wsp>
                      <wps:wsp>
                        <wps:cNvPr id="15" name="矩形 2513"/>
                        <wps:cNvSpPr/>
                        <wps:spPr>
                          <a:xfrm>
                            <a:off x="4514850" y="597535"/>
                            <a:ext cx="510540" cy="29210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成品</w:t>
                              </w:r>
                            </w:p>
                          </w:txbxContent>
                        </wps:txbx>
                        <wps:bodyPr wrap="square" lIns="91440" tIns="10800" rIns="91440" bIns="10800" upright="1"/>
                      </wps:wsp>
                      <wps:wsp>
                        <wps:cNvPr id="16" name="矩形 2513"/>
                        <wps:cNvSpPr/>
                        <wps:spPr>
                          <a:xfrm>
                            <a:off x="613410" y="1498600"/>
                            <a:ext cx="4198620" cy="292100"/>
                          </a:xfrm>
                          <a:prstGeom prst="rect">
                            <a:avLst/>
                          </a:prstGeom>
                          <a:noFill/>
                          <a:ln w="9525" cap="flat" cmpd="sng">
                            <a:noFill/>
                            <a:prstDash val="solid"/>
                            <a:miter/>
                            <a:headEnd type="none" w="med" len="med"/>
                            <a:tailEnd type="none" w="med" len="med"/>
                          </a:ln>
                        </wps:spPr>
                        <wps:txbx>
                          <w:txbxContent>
                            <w:p>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b w:val="0"/>
                                  <w:bCs w:val="0"/>
                                  <w:color w:val="auto"/>
                                  <w:sz w:val="24"/>
                                  <w:szCs w:val="24"/>
                                  <w:highlight w:val="none"/>
                                  <w:u w:val="none"/>
                                </w:rPr>
                                <w:t>图</w:t>
                              </w:r>
                              <w:r>
                                <w:rPr>
                                  <w:rFonts w:hint="default" w:ascii="Times New Roman" w:hAnsi="Times New Roman" w:eastAsia="宋体" w:cs="Times New Roman"/>
                                  <w:b w:val="0"/>
                                  <w:bCs w:val="0"/>
                                  <w:color w:val="auto"/>
                                  <w:sz w:val="24"/>
                                  <w:szCs w:val="24"/>
                                  <w:highlight w:val="none"/>
                                  <w:u w:val="none"/>
                                  <w:lang w:val="en-US" w:eastAsia="zh-CN"/>
                                </w:rPr>
                                <w:t>4</w:t>
                              </w:r>
                              <w:r>
                                <w:rPr>
                                  <w:rFonts w:hint="eastAsia" w:ascii="宋体" w:hAnsi="宋体" w:eastAsia="宋体" w:cs="宋体"/>
                                  <w:b w:val="0"/>
                                  <w:bCs w:val="0"/>
                                  <w:color w:val="auto"/>
                                  <w:sz w:val="24"/>
                                  <w:szCs w:val="24"/>
                                  <w:highlight w:val="none"/>
                                  <w:u w:val="none"/>
                                </w:rPr>
                                <w:t xml:space="preserve">  </w:t>
                              </w:r>
                              <w:r>
                                <w:rPr>
                                  <w:rFonts w:hint="eastAsia" w:ascii="宋体" w:hAnsi="宋体" w:eastAsia="宋体" w:cs="宋体"/>
                                  <w:b w:val="0"/>
                                  <w:bCs w:val="0"/>
                                  <w:sz w:val="24"/>
                                  <w:szCs w:val="24"/>
                                  <w:highlight w:val="none"/>
                                  <w:u w:val="none"/>
                                </w:rPr>
                                <w:t xml:space="preserve"> </w:t>
                              </w:r>
                              <w:r>
                                <w:rPr>
                                  <w:rFonts w:hint="eastAsia" w:ascii="宋体" w:hAnsi="宋体" w:eastAsia="宋体" w:cs="宋体"/>
                                  <w:b w:val="0"/>
                                  <w:bCs w:val="0"/>
                                  <w:sz w:val="24"/>
                                  <w:szCs w:val="24"/>
                                  <w:highlight w:val="none"/>
                                  <w:u w:val="none"/>
                                  <w:lang w:val="en-US" w:eastAsia="zh-CN"/>
                                </w:rPr>
                                <w:t xml:space="preserve">  项目</w:t>
                              </w:r>
                              <w:r>
                                <w:rPr>
                                  <w:rFonts w:hint="eastAsia" w:ascii="宋体" w:hAnsi="宋体" w:eastAsia="宋体" w:cs="宋体"/>
                                  <w:b w:val="0"/>
                                  <w:bCs w:val="0"/>
                                  <w:sz w:val="24"/>
                                  <w:szCs w:val="24"/>
                                  <w:highlight w:val="none"/>
                                  <w:u w:val="none"/>
                                </w:rPr>
                                <w:t>工艺流程</w:t>
                              </w:r>
                              <w:r>
                                <w:rPr>
                                  <w:rFonts w:hint="eastAsia" w:ascii="宋体" w:hAnsi="宋体" w:eastAsia="宋体" w:cs="宋体"/>
                                  <w:color w:val="000000" w:themeColor="text1"/>
                                  <w:sz w:val="24"/>
                                  <w:szCs w:val="24"/>
                                  <w:highlight w:val="none"/>
                                  <w14:textFill>
                                    <w14:solidFill>
                                      <w14:schemeClr w14:val="tx1"/>
                                    </w14:solidFill>
                                  </w14:textFill>
                                </w:rPr>
                                <w:t>及产污环节</w:t>
                              </w:r>
                              <w:r>
                                <w:rPr>
                                  <w:rFonts w:hint="eastAsia" w:ascii="宋体" w:hAnsi="宋体" w:eastAsia="宋体" w:cs="宋体"/>
                                  <w:b w:val="0"/>
                                  <w:bCs w:val="0"/>
                                  <w:sz w:val="24"/>
                                  <w:szCs w:val="24"/>
                                  <w:highlight w:val="none"/>
                                  <w:u w:val="none"/>
                                </w:rPr>
                                <w:t>图</w:t>
                              </w:r>
                            </w:p>
                          </w:txbxContent>
                        </wps:txbx>
                        <wps:bodyPr wrap="square" lIns="91440" tIns="10800" rIns="91440" bIns="10800" upright="1"/>
                      </wps:wsp>
                      <wps:wsp>
                        <wps:cNvPr id="17" name="矩形 2513"/>
                        <wps:cNvSpPr/>
                        <wps:spPr>
                          <a:xfrm>
                            <a:off x="2308225" y="0"/>
                            <a:ext cx="880110" cy="292100"/>
                          </a:xfrm>
                          <a:prstGeom prst="rect">
                            <a:avLst/>
                          </a:prstGeom>
                          <a:noFill/>
                          <a:ln w="9525" cap="flat" cmpd="sng">
                            <a:noFill/>
                            <a:prstDash val="solid"/>
                            <a:miter/>
                            <a:headEnd type="none" w="med" len="med"/>
                            <a:tailEnd type="none" w="med" len="med"/>
                          </a:ln>
                        </wps:spPr>
                        <wps:txbx>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噪声、废气</w:t>
                              </w:r>
                            </w:p>
                          </w:txbxContent>
                        </wps:txbx>
                        <wps:bodyPr wrap="square" lIns="91440" tIns="10800" rIns="91440" bIns="10800" upright="1"/>
                      </wps:wsp>
                      <wps:wsp>
                        <wps:cNvPr id="29" name="矩形 2513"/>
                        <wps:cNvSpPr/>
                        <wps:spPr>
                          <a:xfrm>
                            <a:off x="1162050" y="597535"/>
                            <a:ext cx="806450" cy="29210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切割调直</w:t>
                              </w:r>
                            </w:p>
                          </w:txbxContent>
                        </wps:txbx>
                        <wps:bodyPr wrap="square" lIns="91440" tIns="10800" rIns="91440" bIns="10800" upright="1"/>
                      </wps:wsp>
                      <wps:wsp>
                        <wps:cNvPr id="35" name="矩形 2513"/>
                        <wps:cNvSpPr/>
                        <wps:spPr>
                          <a:xfrm>
                            <a:off x="1115695" y="0"/>
                            <a:ext cx="899795" cy="292100"/>
                          </a:xfrm>
                          <a:prstGeom prst="rect">
                            <a:avLst/>
                          </a:prstGeom>
                          <a:noFill/>
                          <a:ln w="9525" cap="flat" cmpd="sng">
                            <a:noFill/>
                            <a:prstDash val="solid"/>
                            <a:miter/>
                            <a:headEnd type="none" w="med" len="med"/>
                            <a:tailEnd type="none" w="med" len="med"/>
                          </a:ln>
                        </wps:spPr>
                        <wps:txbx>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噪声、固废</w:t>
                              </w:r>
                            </w:p>
                          </w:txbxContent>
                        </wps:txbx>
                        <wps:bodyPr wrap="square" lIns="91440" tIns="10800" rIns="91440" bIns="10800" upright="1"/>
                      </wps:wsp>
                      <wps:wsp>
                        <wps:cNvPr id="37" name="矩形 2513"/>
                        <wps:cNvSpPr/>
                        <wps:spPr>
                          <a:xfrm>
                            <a:off x="3332480" y="0"/>
                            <a:ext cx="889000" cy="292100"/>
                          </a:xfrm>
                          <a:prstGeom prst="rect">
                            <a:avLst/>
                          </a:prstGeom>
                          <a:noFill/>
                          <a:ln w="9525" cap="flat" cmpd="sng">
                            <a:noFill/>
                            <a:prstDash val="solid"/>
                            <a:miter/>
                            <a:headEnd type="none" w="med" len="med"/>
                            <a:tailEnd type="none" w="med" len="med"/>
                          </a:ln>
                        </wps:spPr>
                        <wps:txbx>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噪声、废气</w:t>
                              </w:r>
                            </w:p>
                          </w:txbxContent>
                        </wps:txbx>
                        <wps:bodyPr wrap="square" lIns="91440" tIns="10800" rIns="91440" bIns="10800" upright="1"/>
                      </wps:wsp>
                      <wps:wsp>
                        <wps:cNvPr id="38" name="直接箭头连接符 9"/>
                        <wps:cNvCnPr>
                          <a:stCxn id="57" idx="3"/>
                          <a:endCxn id="84" idx="1"/>
                        </wps:cNvCnPr>
                        <wps:spPr>
                          <a:xfrm>
                            <a:off x="4025265" y="743585"/>
                            <a:ext cx="489585" cy="0"/>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39" name="直接箭头连接符 17"/>
                        <wps:cNvCnPr>
                          <a:stCxn id="81" idx="3"/>
                          <a:endCxn id="57" idx="1"/>
                        </wps:cNvCnPr>
                        <wps:spPr>
                          <a:xfrm>
                            <a:off x="3038475" y="743585"/>
                            <a:ext cx="489585" cy="0"/>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0" name="直接箭头连接符 18"/>
                        <wps:cNvCnPr>
                          <a:stCxn id="89" idx="3"/>
                          <a:endCxn id="81" idx="1"/>
                        </wps:cNvCnPr>
                        <wps:spPr>
                          <a:xfrm>
                            <a:off x="1968500" y="743585"/>
                            <a:ext cx="489585" cy="0"/>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1" name="直接箭头连接符 19"/>
                        <wps:cNvCnPr>
                          <a:stCxn id="83" idx="3"/>
                          <a:endCxn id="89" idx="1"/>
                        </wps:cNvCnPr>
                        <wps:spPr>
                          <a:xfrm flipV="1">
                            <a:off x="672465" y="743585"/>
                            <a:ext cx="489585" cy="635"/>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2" name="直接箭头连接符 20"/>
                        <wps:cNvCnPr>
                          <a:stCxn id="89" idx="0"/>
                          <a:endCxn id="92" idx="2"/>
                        </wps:cNvCnPr>
                        <wps:spPr>
                          <a:xfrm flipV="1">
                            <a:off x="1565275" y="292100"/>
                            <a:ext cx="635" cy="305435"/>
                          </a:xfrm>
                          <a:prstGeom prst="straightConnector1">
                            <a:avLst/>
                          </a:prstGeom>
                          <a:ln>
                            <a:solidFill>
                              <a:schemeClr val="tx1"/>
                            </a:solidFill>
                            <a:prstDash val="dash"/>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3" name="直接箭头连接符 23"/>
                        <wps:cNvCnPr>
                          <a:stCxn id="81" idx="0"/>
                          <a:endCxn id="88" idx="2"/>
                        </wps:cNvCnPr>
                        <wps:spPr>
                          <a:xfrm flipV="1">
                            <a:off x="2748280" y="292100"/>
                            <a:ext cx="0" cy="306070"/>
                          </a:xfrm>
                          <a:prstGeom prst="straightConnector1">
                            <a:avLst/>
                          </a:prstGeom>
                          <a:ln>
                            <a:prstDash val="dash"/>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4" name="直接箭头连接符 24"/>
                        <wps:cNvCnPr>
                          <a:stCxn id="57" idx="0"/>
                          <a:endCxn id="94" idx="2"/>
                        </wps:cNvCnPr>
                        <wps:spPr>
                          <a:xfrm flipV="1">
                            <a:off x="3776980" y="292100"/>
                            <a:ext cx="0" cy="302895"/>
                          </a:xfrm>
                          <a:prstGeom prst="straightConnector1">
                            <a:avLst/>
                          </a:prstGeom>
                          <a:ln>
                            <a:prstDash val="dash"/>
                            <a:headEnd type="none"/>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24" o:spid="_x0000_s1026" o:spt="203" style="height:141.9pt;width:441.45pt;" coordsize="5606415,1802130" editas="canvas" o:gfxdata="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">
                <o:lock v:ext="edit" aspectratio="f"/>
                <v:shape id="画布 124" o:spid="_x0000_s1026" style="position:absolute;left:0;top:0;height:1802130;width:5606415;" filled="f" stroked="f" coordsize="21600,21600" o:gfxdata="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">
                  <v:fill on="f" focussize="0,0"/>
                  <v:stroke on="f"/>
                  <v:imagedata o:title=""/>
                  <o:lock v:ext="edit" aspectratio="t"/>
                </v:shape>
                <v:rect id="矩形 2511" o:spid="_x0000_s1026" o:spt="1" style="position:absolute;left:2458085;top:598170;height:290830;width:580390;" filled="f" stroked="t" coordsize="21600,21600" o:gfxdata="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yjIa1wAAAAUB&#10;AAAPAAAAAAAAAAEAIAAAACIAAABkcnMvZG93bnJldi54bWxQSwECFAAUAAAACACHTuJAsEWSkRwC&#10;AAA5BAAADgAAAAAAAAABACAAAAAmAQAAZHJzL2Uyb0RvYy54bWxQSwUGAAAAAAYABgBZAQAAtAUA&#10;AAAA&#10;">
                  <v:fill on="f" focussize="0,0"/>
                  <v:stroke color="#000000" joinstyle="miter"/>
                  <v:imagedata o:title=""/>
                  <o:lock v:ext="edit" aspectratio="f"/>
                  <v:textbox inset="0mm,0.3mm,0mm,0.3mm">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焊接</w:t>
                        </w:r>
                      </w:p>
                    </w:txbxContent>
                  </v:textbox>
                </v:rect>
                <v:rect id="矩形 2513" o:spid="_x0000_s1026" o:spt="1" style="position:absolute;left:3528060;top:594995;height:297180;width:497205;mso-wrap-style:none;" filled="f" stroked="t" coordsize="21600,21600" o:gfxdata="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VJpC/&#10;0QAAAAUBAAAPAAAAAAAAAAEAIAAAACIAAABkcnMvZG93bnJldi54bWxQSwECFAAUAAAACACHTuJA&#10;nw24MigCAABOBAAADgAAAAAAAAABACAAAAAgAQAAZHJzL2Uyb0RvYy54bWxQSwUGAAAAAAYABgBZ&#10;AQAAugUAAAAA&#10;">
                  <v:fill on="f" focussize="0,0"/>
                  <v:stroke color="#000000" joinstyle="miter"/>
                  <v:imagedata o:title=""/>
                  <o:lock v:ext="edit" aspectratio="f"/>
                  <v:textbox inset="2.54mm,0.3mm,2.54mm,0.3mm">
                    <w:txbxContent>
                      <w:p>
                        <w:pPr>
                          <w:spacing w:line="36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打磨</w:t>
                        </w:r>
                      </w:p>
                    </w:txbxContent>
                  </v:textbox>
                </v:rect>
                <v:rect id="矩形 2525" o:spid="_x0000_s1026" o:spt="1" style="position:absolute;left:129540;top:602615;height:282575;width:542925;" filled="f" stroked="f" coordsize="21600,21600" o:gfxdata="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XfWFtUAAAAFAQAADwAAAAAAAAABACAAAAAiAAAA&#10;ZHJzL2Rvd25yZXYueG1sUEsBAhQAFAAAAAgAh07iQARzvMUKAgAAEAQAAA4AAAAAAAAAAQAgAAAA&#10;JAEAAGRycy9lMm9Eb2MueG1sUEsFBgAAAAAGAAYAWQEAAKAFAAAAAA==&#10;">
                  <v:fill on="f" focussize="0,0"/>
                  <v:stroke on="f" joinstyle="miter"/>
                  <v:imagedata o:title=""/>
                  <o:lock v:ext="edit" aspectratio="f"/>
                  <v:textbox inset="0mm,1.27mm,0mm,1.27mm">
                    <w:txbxContent>
                      <w:p>
                        <w:pPr>
                          <w:jc w:val="center"/>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eastAsia="zh-CN"/>
                          </w:rPr>
                          <w:t>原</w:t>
                        </w:r>
                        <w:r>
                          <w:rPr>
                            <w:rFonts w:hint="eastAsia" w:ascii="宋体" w:hAnsi="宋体" w:eastAsia="宋体" w:cs="宋体"/>
                            <w:color w:val="auto"/>
                            <w:sz w:val="24"/>
                            <w:szCs w:val="24"/>
                            <w:u w:val="none"/>
                            <w:lang w:val="en-US" w:eastAsia="zh-CN"/>
                          </w:rPr>
                          <w:t>材料</w:t>
                        </w:r>
                      </w:p>
                    </w:txbxContent>
                  </v:textbox>
                </v:rect>
                <v:rect id="矩形 2513" o:spid="_x0000_s1026" o:spt="1" style="position:absolute;left:4514850;top:597535;height:292100;width:510540;" filled="f" stroked="t" coordsize="21600,21600" o:gfxdata="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yXKdIAAAAFAQAADwAAAAAAAAABACAAAAAiAAAAZHJzL2Rvd25yZXYueG1sUEsBAhQAFAAAAAgA&#10;h07iQPonnikrAgAAUAQAAA4AAAAAAAAAAQAgAAAAIQEAAGRycy9lMm9Eb2MueG1sUEsFBgAAAAAG&#10;AAYAWQEAAL4FAAAAAA==&#10;">
                  <v:fill on="f" focussize="0,0"/>
                  <v:stroke color="#000000" joinstyle="miter"/>
                  <v:imagedata o:title=""/>
                  <o:lock v:ext="edit" aspectratio="f"/>
                  <v:textbox inset="2.54mm,0.3mm,2.54mm,0.3mm">
                    <w:txbxContent>
                      <w:p>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成品</w:t>
                        </w:r>
                      </w:p>
                    </w:txbxContent>
                  </v:textbox>
                </v:rect>
                <v:rect id="矩形 2513" o:spid="_x0000_s1026" o:spt="1" style="position:absolute;left:613410;top:1498600;height:292100;width:4198620;" filled="f" stroked="f" coordsize="21600,21600" o:gfxdata="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vhrR1AAAAAUBAAAPAAAAAAAA&#10;AAEAIAAAACIAAABkcnMvZG93bnJldi54bWxQSwECFAAUAAAACACHTuJA0YB9VBYCAAAoBAAADgAA&#10;AAAAAAABACAAAAAjAQAAZHJzL2Uyb0RvYy54bWxQSwUGAAAAAAYABgBZAQAAqwUAAAAA&#10;">
                  <v:fill on="f" focussize="0,0"/>
                  <v:stroke on="f" joinstyle="miter"/>
                  <v:imagedata o:title=""/>
                  <o:lock v:ext="edit" aspectratio="f"/>
                  <v:textbox inset="2.54mm,0.3mm,2.54mm,0.3mm">
                    <w:txbxContent>
                      <w:p>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b w:val="0"/>
                            <w:bCs w:val="0"/>
                            <w:color w:val="auto"/>
                            <w:sz w:val="24"/>
                            <w:szCs w:val="24"/>
                            <w:highlight w:val="none"/>
                            <w:u w:val="none"/>
                          </w:rPr>
                          <w:t>图</w:t>
                        </w:r>
                        <w:r>
                          <w:rPr>
                            <w:rFonts w:hint="default" w:ascii="Times New Roman" w:hAnsi="Times New Roman" w:eastAsia="宋体" w:cs="Times New Roman"/>
                            <w:b w:val="0"/>
                            <w:bCs w:val="0"/>
                            <w:color w:val="auto"/>
                            <w:sz w:val="24"/>
                            <w:szCs w:val="24"/>
                            <w:highlight w:val="none"/>
                            <w:u w:val="none"/>
                            <w:lang w:val="en-US" w:eastAsia="zh-CN"/>
                          </w:rPr>
                          <w:t>4</w:t>
                        </w:r>
                        <w:r>
                          <w:rPr>
                            <w:rFonts w:hint="eastAsia" w:ascii="宋体" w:hAnsi="宋体" w:eastAsia="宋体" w:cs="宋体"/>
                            <w:b w:val="0"/>
                            <w:bCs w:val="0"/>
                            <w:color w:val="auto"/>
                            <w:sz w:val="24"/>
                            <w:szCs w:val="24"/>
                            <w:highlight w:val="none"/>
                            <w:u w:val="none"/>
                          </w:rPr>
                          <w:t xml:space="preserve">  </w:t>
                        </w:r>
                        <w:r>
                          <w:rPr>
                            <w:rFonts w:hint="eastAsia" w:ascii="宋体" w:hAnsi="宋体" w:eastAsia="宋体" w:cs="宋体"/>
                            <w:b w:val="0"/>
                            <w:bCs w:val="0"/>
                            <w:sz w:val="24"/>
                            <w:szCs w:val="24"/>
                            <w:highlight w:val="none"/>
                            <w:u w:val="none"/>
                          </w:rPr>
                          <w:t xml:space="preserve"> </w:t>
                        </w:r>
                        <w:r>
                          <w:rPr>
                            <w:rFonts w:hint="eastAsia" w:ascii="宋体" w:hAnsi="宋体" w:eastAsia="宋体" w:cs="宋体"/>
                            <w:b w:val="0"/>
                            <w:bCs w:val="0"/>
                            <w:sz w:val="24"/>
                            <w:szCs w:val="24"/>
                            <w:highlight w:val="none"/>
                            <w:u w:val="none"/>
                            <w:lang w:val="en-US" w:eastAsia="zh-CN"/>
                          </w:rPr>
                          <w:t xml:space="preserve">  项目</w:t>
                        </w:r>
                        <w:r>
                          <w:rPr>
                            <w:rFonts w:hint="eastAsia" w:ascii="宋体" w:hAnsi="宋体" w:eastAsia="宋体" w:cs="宋体"/>
                            <w:b w:val="0"/>
                            <w:bCs w:val="0"/>
                            <w:sz w:val="24"/>
                            <w:szCs w:val="24"/>
                            <w:highlight w:val="none"/>
                            <w:u w:val="none"/>
                          </w:rPr>
                          <w:t>工艺流程</w:t>
                        </w:r>
                        <w:r>
                          <w:rPr>
                            <w:rFonts w:hint="eastAsia" w:ascii="宋体" w:hAnsi="宋体" w:eastAsia="宋体" w:cs="宋体"/>
                            <w:color w:val="000000" w:themeColor="text1"/>
                            <w:sz w:val="24"/>
                            <w:szCs w:val="24"/>
                            <w:highlight w:val="none"/>
                            <w14:textFill>
                              <w14:solidFill>
                                <w14:schemeClr w14:val="tx1"/>
                              </w14:solidFill>
                            </w14:textFill>
                          </w:rPr>
                          <w:t>及产污环节</w:t>
                        </w:r>
                        <w:r>
                          <w:rPr>
                            <w:rFonts w:hint="eastAsia" w:ascii="宋体" w:hAnsi="宋体" w:eastAsia="宋体" w:cs="宋体"/>
                            <w:b w:val="0"/>
                            <w:bCs w:val="0"/>
                            <w:sz w:val="24"/>
                            <w:szCs w:val="24"/>
                            <w:highlight w:val="none"/>
                            <w:u w:val="none"/>
                          </w:rPr>
                          <w:t>图</w:t>
                        </w:r>
                      </w:p>
                    </w:txbxContent>
                  </v:textbox>
                </v:rect>
                <v:rect id="矩形 2513" o:spid="_x0000_s1026" o:spt="1" style="position:absolute;left:2308225;top:0;height:292100;width:880110;" filled="f" stroked="f" coordsize="21600,21600" o:gfxdata="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L4a0dQAAAAFAQAADwAAAAAAAAABACAA&#10;AAAiAAAAZHJzL2Rvd25yZXYueG1sUEsBAhQAFAAAAAgAh07iQBK/R2wRAgAAIgQAAA4AAAAAAAAA&#10;AQAgAAAAIwEAAGRycy9lMm9Eb2MueG1sUEsFBgAAAAAGAAYAWQEAAKYFAAAAAA==&#10;">
                  <v:fill on="f" focussize="0,0"/>
                  <v:stroke on="f" joinstyle="miter"/>
                  <v:imagedata o:title=""/>
                  <o:lock v:ext="edit" aspectratio="f"/>
                  <v:textbox inset="2.54mm,0.3mm,2.54mm,0.3mm">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噪声、废气</w:t>
                        </w:r>
                      </w:p>
                    </w:txbxContent>
                  </v:textbox>
                </v:rect>
                <v:rect id="矩形 2513" o:spid="_x0000_s1026" o:spt="1" style="position:absolute;left:1162050;top:597535;height:292100;width:806450;" filled="f" stroked="t" coordsize="21600,21600" o:gfxdata="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slynSAAAABQEAAA8AAAAAAAAAAQAgAAAAIgAAAGRycy9kb3ducmV2LnhtbFBLAQIUABQAAAAI&#10;AIdO4kDW1Ll5LAIAAFAEAAAOAAAAAAAAAAEAIAAAACEBAABkcnMvZTJvRG9jLnhtbFBLBQYAAAAA&#10;BgAGAFkBAAC/BQAAAAA=&#10;">
                  <v:fill on="f" focussize="0,0"/>
                  <v:stroke color="#000000" joinstyle="miter"/>
                  <v:imagedata o:title=""/>
                  <o:lock v:ext="edit" aspectratio="f"/>
                  <v:textbox inset="2.54mm,0.3mm,2.54mm,0.3mm">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切割调直</w:t>
                        </w:r>
                      </w:p>
                    </w:txbxContent>
                  </v:textbox>
                </v:rect>
                <v:rect id="矩形 2513" o:spid="_x0000_s1026" o:spt="1" style="position:absolute;left:1115695;top:0;height:292100;width:899795;" filled="f" stroked="f" coordsize="21600,21600" o:gfxdata="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L4a0dQAAAAFAQAADwAAAAAAAAABACAA&#10;AAAiAAAAZHJzL2Rvd25yZXYueG1sUEsBAhQAFAAAAAgAh07iQD3QNnIRAgAAIgQAAA4AAAAAAAAA&#10;AQAgAAAAIwEAAGRycy9lMm9Eb2MueG1sUEsFBgAAAAAGAAYAWQEAAKYFAAAAAA==&#10;">
                  <v:fill on="f" focussize="0,0"/>
                  <v:stroke on="f" joinstyle="miter"/>
                  <v:imagedata o:title=""/>
                  <o:lock v:ext="edit" aspectratio="f"/>
                  <v:textbox inset="2.54mm,0.3mm,2.54mm,0.3mm">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噪声、固废</w:t>
                        </w:r>
                      </w:p>
                    </w:txbxContent>
                  </v:textbox>
                </v:rect>
                <v:rect id="矩形 2513" o:spid="_x0000_s1026" o:spt="1" style="position:absolute;left:3332480;top:0;height:292100;width:889000;" filled="f" stroked="f" coordsize="21600,21600" o:gfxdata="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L4a0dQAAAAFAQAADwAAAAAAAAABACAA&#10;AAAiAAAAZHJzL2Rvd25yZXYueG1sUEsBAhQAFAAAAAgAh07iQN2OAhYRAgAAIgQAAA4AAAAAAAAA&#10;AQAgAAAAIwEAAGRycy9lMm9Eb2MueG1sUEsFBgAAAAAGAAYAWQEAAKYFAAAAAA==&#10;">
                  <v:fill on="f" focussize="0,0"/>
                  <v:stroke on="f" joinstyle="miter"/>
                  <v:imagedata o:title=""/>
                  <o:lock v:ext="edit" aspectratio="f"/>
                  <v:textbox inset="2.54mm,0.3mm,2.54mm,0.3mm">
                    <w:txbxContent>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噪声、废气</w:t>
                        </w:r>
                      </w:p>
                    </w:txbxContent>
                  </v:textbox>
                </v:rect>
                <v:shape id="直接箭头连接符 9" o:spid="_x0000_s1026" o:spt="32" type="#_x0000_t32" style="position:absolute;left:4025265;top:743585;height:0;width:489585;" filled="f" stroked="t" coordsize="21600,21600" o:gfxdata="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BtNRdYAAAAFAQAADwAAAAAAAAABACAAAAAiAAAAZHJz&#10;L2Rvd25yZXYueG1sUEsBAhQAFAAAAAgAh07iQLWXTW8/AgAAVQQAAA4AAAAAAAAAAQAgAAAAJQEA&#10;AGRycy9lMm9Eb2MueG1sUEsFBgAAAAAGAAYAWQEAANYFAAAAAA==&#10;">
                  <v:fill on="f" focussize="0,0"/>
                  <v:stroke weight="0.5pt" color="#000000 [3200]" miterlimit="8" joinstyle="miter" endarrow="open"/>
                  <v:imagedata o:title=""/>
                  <o:lock v:ext="edit" aspectratio="f"/>
                </v:shape>
                <v:shape id="直接箭头连接符 17" o:spid="_x0000_s1026" o:spt="32" type="#_x0000_t32" style="position:absolute;left:3038475;top:743585;height:0;width:489585;" filled="f" stroked="t" coordsize="21600,21600" o:gfxdata="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G01F1gAAAAUBAAAPAAAAAAAAAAEAIAAAACIAAABk&#10;cnMvZG93bnJldi54bWxQSwECFAAUAAAACACHTuJA61o5CkECAABWBAAADgAAAAAAAAABACAAAAAl&#10;AQAAZHJzL2Uyb0RvYy54bWxQSwUGAAAAAAYABgBZAQAA2AUAAAAA&#10;">
                  <v:fill on="f" focussize="0,0"/>
                  <v:stroke weight="0.5pt" color="#000000 [3200]" miterlimit="8" joinstyle="miter" endarrow="open"/>
                  <v:imagedata o:title=""/>
                  <o:lock v:ext="edit" aspectratio="f"/>
                </v:shape>
                <v:shape id="直接箭头连接符 18" o:spid="_x0000_s1026" o:spt="32" type="#_x0000_t32" style="position:absolute;left:1968500;top:743585;height:0;width:489585;" filled="f" stroked="t" coordsize="21600,21600" o:gfxdata="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wbTUXWAAAABQEAAA8AAAAAAAAAAQAgAAAAIgAAAGRy&#10;cy9kb3ducmV2LnhtbFBLAQIUABQAAAAIAIdO4kBuGkjWQAIAAFYEAAAOAAAAAAAAAAEAIAAAACUB&#10;AABkcnMvZTJvRG9jLnhtbFBLBQYAAAAABgAGAFkBAADXBQAAAAA=&#10;">
                  <v:fill on="f" focussize="0,0"/>
                  <v:stroke weight="0.5pt" color="#000000 [3200]" miterlimit="8" joinstyle="miter" endarrow="open"/>
                  <v:imagedata o:title=""/>
                  <o:lock v:ext="edit" aspectratio="f"/>
                </v:shape>
                <v:shape id="直接箭头连接符 19" o:spid="_x0000_s1026" o:spt="32" type="#_x0000_t32" style="position:absolute;left:672465;top:743585;flip:y;height:635;width:489585;" filled="f" stroked="t" coordsize="21600,21600" o:gfxdata="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gQEaLVAAAABQEAAA8AAAAAAAAAAQAgAAAAIgAA&#10;AGRycy9kb3ducmV2LnhtbFBLAQIUABQAAAAIAIdO4kDCDBg0RAIAAGEEAAAOAAAAAAAAAAEAIAAA&#10;ACQBAABkcnMvZTJvRG9jLnhtbFBLBQYAAAAABgAGAFkBAADaBQAAAAA=&#10;">
                  <v:fill on="f" focussize="0,0"/>
                  <v:stroke weight="0.5pt" color="#000000 [3200]" miterlimit="8" joinstyle="miter" endarrow="open"/>
                  <v:imagedata o:title=""/>
                  <o:lock v:ext="edit" aspectratio="f"/>
                </v:shape>
                <v:shape id="直接箭头连接符 20" o:spid="_x0000_s1026" o:spt="32" type="#_x0000_t32" style="position:absolute;left:1565275;top:292100;flip:y;height:305435;width:635;" filled="f" stroked="t" coordsize="21600,21600" o:gfxdata="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of0q1QAAAAUBAAAPAAAAAAAAAAEAIAAAACIA&#10;AABkcnMvZG93bnJldi54bWxQSwECFAAUAAAACACHTuJAOpKAkEUCAABhBAAADgAAAAAAAAABACAA&#10;AAAkAQAAZHJzL2Uyb0RvYy54bWxQSwUGAAAAAAYABgBZAQAA2wUAAAAA&#10;">
                  <v:fill on="f" focussize="0,0"/>
                  <v:stroke weight="0.5pt" color="#000000 [3213]" miterlimit="8" joinstyle="miter" dashstyle="dash" endarrow="open"/>
                  <v:imagedata o:title=""/>
                  <o:lock v:ext="edit" aspectratio="f"/>
                </v:shape>
                <v:shape id="直接箭头连接符 23" o:spid="_x0000_s1026" o:spt="32" type="#_x0000_t32" style="position:absolute;left:2748280;top:292100;flip:y;height:306070;width:0;" filled="f" stroked="t" coordsize="21600,21600" o:gfxdata="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Oh/SrVAAAABQEAAA8AAAAAAAAAAQAgAAAAIgAA&#10;AGRycy9kb3ducmV2LnhtbFBLAQIUABQAAAAIAIdO4kDL5beGRAIAAF8EAAAOAAAAAAAAAAEAIAAA&#10;ACQBAABkcnMvZTJvRG9jLnhtbFBLBQYAAAAABgAGAFkBAADaBQAAAAA=&#10;">
                  <v:fill on="f" focussize="0,0"/>
                  <v:stroke weight="0.5pt" color="#000000 [3200]" miterlimit="8" joinstyle="miter" dashstyle="dash" endarrow="open"/>
                  <v:imagedata o:title=""/>
                  <o:lock v:ext="edit" aspectratio="f"/>
                </v:shape>
                <v:shape id="直接箭头连接符 24" o:spid="_x0000_s1026" o:spt="32" type="#_x0000_t32" style="position:absolute;left:3776980;top:292100;flip:y;height:302895;width:0;" filled="f" stroked="t" coordsize="21600,21600" o:gfxdata="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Oh/SrVAAAABQEAAA8AAAAAAAAAAQAgAAAA&#10;IgAAAGRycy9kb3ducmV2LnhtbFBLAQIUABQAAAAIAIdO4kB2MdRURwIAAF8EAAAOAAAAAAAAAAEA&#10;IAAAACQBAABkcnMvZTJvRG9jLnhtbFBLBQYAAAAABgAGAFkBAADdBQAAAAA=&#10;">
                  <v:fill on="f" focussize="0,0"/>
                  <v:stroke weight="0.5pt" color="#000000 [3200]" miterlimit="8" joinstyle="miter" dashstyle="dash" endarrow="open"/>
                  <v:imagedata o:title=""/>
                  <o:lock v:ext="edit" aspectratio="f"/>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一期工艺流程说明：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①切割调</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根据产品不同，对外购的钢筋、角铁、槽钢进行切割，并使用钢筋调</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机对钢筋进行调</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②焊接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对切割调</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后的原料按照产品不同进行组装焊接；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③打磨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使用角磨机对焊接后的产品进行打磨抛光；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④成品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对产品进行质检，入库存放。 </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6.</w:t>
      </w:r>
      <w:r>
        <w:rPr>
          <w:rFonts w:hint="default" w:ascii="Times New Roman" w:hAnsi="Times New Roman" w:eastAsia="宋体" w:cs="Times New Roman"/>
          <w:b/>
          <w:bCs/>
          <w:color w:val="auto"/>
          <w:kern w:val="2"/>
          <w:sz w:val="30"/>
          <w:szCs w:val="30"/>
          <w:highlight w:val="none"/>
          <w:lang w:val="en-US" w:eastAsia="zh-CN" w:bidi="ar-SA"/>
        </w:rPr>
        <w:t>项目变动情况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b w:val="0"/>
          <w:bCs w:val="0"/>
          <w:color w:val="auto"/>
          <w:sz w:val="28"/>
          <w:szCs w:val="28"/>
          <w:highlight w:val="none"/>
          <w:u w:val="none"/>
          <w:lang w:eastAsia="zh-CN"/>
        </w:rPr>
      </w:pPr>
      <w:bookmarkStart w:id="19" w:name="_Toc497001458"/>
      <w:r>
        <w:rPr>
          <w:rFonts w:hint="default" w:ascii="Times New Roman" w:hAnsi="Times New Roman" w:eastAsia="宋体" w:cs="Times New Roman"/>
          <w:b w:val="0"/>
          <w:bCs w:val="0"/>
          <w:color w:val="auto"/>
          <w:sz w:val="28"/>
          <w:szCs w:val="28"/>
          <w:highlight w:val="none"/>
          <w:u w:val="none"/>
        </w:rPr>
        <w:t>根据</w:t>
      </w:r>
      <w:r>
        <w:rPr>
          <w:rFonts w:hint="default" w:ascii="Times New Roman" w:hAnsi="Times New Roman" w:eastAsia="宋体" w:cs="Times New Roman"/>
          <w:b w:val="0"/>
          <w:bCs w:val="0"/>
          <w:color w:val="auto"/>
          <w:sz w:val="28"/>
          <w:szCs w:val="28"/>
          <w:highlight w:val="none"/>
          <w:u w:val="none"/>
          <w:lang w:val="en-US" w:eastAsia="zh-CN"/>
        </w:rPr>
        <w:t>卫辉市硕丰养殖设备有限公司年产500吨养殖设备生产项目</w:t>
      </w:r>
      <w:r>
        <w:rPr>
          <w:rFonts w:hint="default" w:ascii="Times New Roman" w:hAnsi="Times New Roman" w:eastAsia="宋体" w:cs="Times New Roman"/>
          <w:b w:val="0"/>
          <w:bCs w:val="0"/>
          <w:color w:val="auto"/>
          <w:sz w:val="28"/>
          <w:szCs w:val="28"/>
          <w:highlight w:val="none"/>
          <w:u w:val="none"/>
        </w:rPr>
        <w:t>进行现场勘察及资料调研过程中发现，</w:t>
      </w:r>
      <w:r>
        <w:rPr>
          <w:rFonts w:hint="default" w:ascii="Times New Roman" w:hAnsi="Times New Roman" w:eastAsia="宋体" w:cs="Times New Roman"/>
          <w:b w:val="0"/>
          <w:bCs w:val="0"/>
          <w:color w:val="auto"/>
          <w:sz w:val="28"/>
          <w:szCs w:val="28"/>
          <w:highlight w:val="none"/>
          <w:u w:val="none"/>
          <w:lang w:val="en-US" w:eastAsia="zh-CN"/>
        </w:rPr>
        <w:t>本</w:t>
      </w:r>
      <w:r>
        <w:rPr>
          <w:rFonts w:hint="default" w:ascii="Times New Roman" w:hAnsi="Times New Roman" w:eastAsia="宋体" w:cs="Times New Roman"/>
          <w:b w:val="0"/>
          <w:bCs w:val="0"/>
          <w:color w:val="auto"/>
          <w:sz w:val="28"/>
          <w:szCs w:val="28"/>
          <w:highlight w:val="none"/>
          <w:u w:val="none"/>
        </w:rPr>
        <w:t>项目</w:t>
      </w:r>
      <w:r>
        <w:rPr>
          <w:rFonts w:hint="eastAsia" w:ascii="Times New Roman" w:hAnsi="Times New Roman" w:eastAsia="宋体" w:cs="Times New Roman"/>
          <w:b w:val="0"/>
          <w:bCs w:val="0"/>
          <w:color w:val="auto"/>
          <w:sz w:val="28"/>
          <w:szCs w:val="28"/>
          <w:highlight w:val="none"/>
          <w:u w:val="none"/>
          <w:lang w:eastAsia="zh-CN"/>
        </w:rPr>
        <w:t>一期工程</w:t>
      </w:r>
      <w:r>
        <w:rPr>
          <w:rFonts w:hint="default" w:ascii="Times New Roman" w:hAnsi="Times New Roman" w:eastAsia="宋体" w:cs="Times New Roman"/>
          <w:b w:val="0"/>
          <w:bCs w:val="0"/>
          <w:color w:val="auto"/>
          <w:sz w:val="28"/>
          <w:szCs w:val="28"/>
          <w:highlight w:val="none"/>
          <w:u w:val="none"/>
        </w:rPr>
        <w:t>在实际建设过程中</w:t>
      </w:r>
      <w:r>
        <w:rPr>
          <w:rFonts w:hint="eastAsia" w:ascii="Times New Roman" w:hAnsi="Times New Roman" w:eastAsia="宋体" w:cs="Times New Roman"/>
          <w:b w:val="0"/>
          <w:bCs w:val="0"/>
          <w:color w:val="auto"/>
          <w:sz w:val="28"/>
          <w:szCs w:val="28"/>
          <w:highlight w:val="none"/>
          <w:u w:val="none"/>
          <w:lang w:val="en-US" w:eastAsia="zh-CN"/>
        </w:rPr>
        <w:t>车间面积从600m</w:t>
      </w:r>
      <w:r>
        <w:rPr>
          <w:rFonts w:hint="eastAsia" w:ascii="Times New Roman" w:hAnsi="Times New Roman" w:eastAsia="宋体" w:cs="Times New Roman"/>
          <w:b w:val="0"/>
          <w:bCs w:val="0"/>
          <w:color w:val="auto"/>
          <w:sz w:val="28"/>
          <w:szCs w:val="28"/>
          <w:highlight w:val="none"/>
          <w:u w:val="none"/>
          <w:vertAlign w:val="superscript"/>
          <w:lang w:val="en-US" w:eastAsia="zh-CN"/>
        </w:rPr>
        <w:t>2</w:t>
      </w:r>
      <w:r>
        <w:rPr>
          <w:rFonts w:hint="eastAsia" w:ascii="Times New Roman" w:hAnsi="Times New Roman" w:eastAsia="宋体" w:cs="Times New Roman"/>
          <w:b w:val="0"/>
          <w:bCs w:val="0"/>
          <w:color w:val="auto"/>
          <w:sz w:val="28"/>
          <w:szCs w:val="28"/>
          <w:highlight w:val="none"/>
          <w:u w:val="none"/>
          <w:lang w:val="en-US" w:eastAsia="zh-CN"/>
        </w:rPr>
        <w:t>增加到700m</w:t>
      </w:r>
      <w:r>
        <w:rPr>
          <w:rFonts w:hint="eastAsia" w:ascii="Times New Roman" w:hAnsi="Times New Roman" w:eastAsia="宋体" w:cs="Times New Roman"/>
          <w:b w:val="0"/>
          <w:bCs w:val="0"/>
          <w:color w:val="auto"/>
          <w:sz w:val="28"/>
          <w:szCs w:val="28"/>
          <w:highlight w:val="none"/>
          <w:u w:val="none"/>
          <w:vertAlign w:val="superscript"/>
          <w:lang w:val="en-US" w:eastAsia="zh-CN"/>
        </w:rPr>
        <w:t>2</w:t>
      </w:r>
      <w:r>
        <w:rPr>
          <w:rFonts w:hint="eastAsia" w:ascii="Times New Roman" w:hAnsi="Times New Roman" w:eastAsia="宋体" w:cs="Times New Roman"/>
          <w:b w:val="0"/>
          <w:bCs w:val="0"/>
          <w:color w:val="auto"/>
          <w:sz w:val="28"/>
          <w:szCs w:val="28"/>
          <w:highlight w:val="none"/>
          <w:u w:val="none"/>
          <w:lang w:val="en-US" w:eastAsia="zh-CN"/>
        </w:rPr>
        <w:t>，办公室位置从车间内改为车间外部，无新增污染物产生，不属于重大变动</w:t>
      </w:r>
      <w:r>
        <w:rPr>
          <w:rFonts w:hint="default" w:ascii="Times New Roman" w:hAnsi="Times New Roman" w:eastAsia="宋体" w:cs="Times New Roman"/>
          <w:b w:val="0"/>
          <w:bCs w:val="0"/>
          <w:color w:val="auto"/>
          <w:sz w:val="28"/>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四、</w:t>
      </w:r>
      <w:bookmarkEnd w:id="19"/>
      <w:r>
        <w:rPr>
          <w:rFonts w:hint="default" w:ascii="Times New Roman" w:hAnsi="Times New Roman" w:eastAsia="宋体" w:cs="Times New Roman"/>
          <w:b/>
          <w:bCs/>
          <w:sz w:val="36"/>
          <w:szCs w:val="36"/>
          <w:highlight w:val="none"/>
          <w:lang w:val="en-US" w:eastAsia="zh-CN"/>
        </w:rPr>
        <w:t>环境保护设施</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bookmarkStart w:id="20" w:name="_Toc497001459"/>
      <w:r>
        <w:rPr>
          <w:rFonts w:hint="default" w:ascii="Times New Roman" w:hAnsi="Times New Roman" w:eastAsia="宋体" w:cs="Times New Roman"/>
          <w:b/>
          <w:bCs/>
          <w:kern w:val="2"/>
          <w:sz w:val="30"/>
          <w:szCs w:val="30"/>
          <w:highlight w:val="none"/>
          <w:lang w:val="en-US" w:eastAsia="zh-CN" w:bidi="ar-SA"/>
        </w:rPr>
        <w:t>1.污染物治理/处置设施</w:t>
      </w:r>
    </w:p>
    <w:bookmarkEnd w:id="20"/>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sz w:val="28"/>
          <w:szCs w:val="28"/>
          <w:highlight w:val="none"/>
          <w:lang w:val="en-US" w:eastAsia="zh-CN"/>
        </w:rPr>
      </w:pPr>
      <w:bookmarkStart w:id="21" w:name="_Toc497001461"/>
      <w:bookmarkStart w:id="22" w:name="_Toc496979024"/>
      <w:r>
        <w:rPr>
          <w:rFonts w:hint="default" w:ascii="Times New Roman" w:hAnsi="Times New Roman" w:eastAsia="宋体" w:cs="Times New Roman"/>
          <w:b w:val="0"/>
          <w:bCs w:val="0"/>
          <w:sz w:val="28"/>
          <w:szCs w:val="28"/>
          <w:highlight w:val="none"/>
          <w:lang w:val="en-US" w:eastAsia="zh-CN"/>
        </w:rPr>
        <w:t>1.1 废水</w:t>
      </w:r>
      <w:bookmarkEnd w:id="21"/>
      <w:bookmarkEnd w:id="22"/>
      <w:r>
        <w:rPr>
          <w:rFonts w:hint="default" w:ascii="Times New Roman" w:hAnsi="Times New Roman" w:eastAsia="宋体" w:cs="Times New Roman"/>
          <w:b w:val="0"/>
          <w:bCs w:val="0"/>
          <w:sz w:val="28"/>
          <w:szCs w:val="28"/>
          <w:highlight w:val="none"/>
          <w:lang w:val="en-US" w:eastAsia="zh-CN"/>
        </w:rPr>
        <w:t xml:space="preserve"> </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pPr>
      <w:bookmarkStart w:id="23" w:name="_Toc496979025"/>
      <w:bookmarkStart w:id="24" w:name="_Toc497001462"/>
      <w:r>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t>本项目</w:t>
      </w:r>
      <w:r>
        <w:rPr>
          <w:rFonts w:hint="eastAsia" w:ascii="Times New Roman" w:hAnsi="Times New Roman" w:cs="Times New Roman"/>
          <w:color w:val="000000" w:themeColor="text1"/>
          <w:kern w:val="2"/>
          <w:sz w:val="28"/>
          <w:szCs w:val="28"/>
          <w:highlight w:val="none"/>
          <w:lang w:val="zh-CN" w:eastAsia="zh-CN" w:bidi="ar-SA"/>
          <w14:textFill>
            <w14:solidFill>
              <w14:schemeClr w14:val="tx1"/>
            </w14:solidFill>
          </w14:textFill>
        </w:rPr>
        <w:t>一期</w:t>
      </w:r>
      <w:r>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t>废水主要为生活污水，经</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卫辉市硕丰养殖设备有限公司</w:t>
      </w:r>
      <w:r>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t>化粪池处理后，定期清运不外排，废水经以上处理措施后对环境无影响。</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sz w:val="28"/>
          <w:szCs w:val="28"/>
          <w:highlight w:val="none"/>
          <w:lang w:val="zh-CN" w:eastAsia="zh-CN"/>
        </w:rPr>
      </w:pPr>
      <w:r>
        <w:rPr>
          <w:rFonts w:hint="default" w:ascii="Times New Roman" w:hAnsi="Times New Roman" w:eastAsia="宋体" w:cs="Times New Roman"/>
          <w:b w:val="0"/>
          <w:bCs w:val="0"/>
          <w:sz w:val="28"/>
          <w:szCs w:val="28"/>
          <w:highlight w:val="none"/>
          <w:lang w:val="en-US" w:eastAsia="zh-CN"/>
        </w:rPr>
        <w:t>1.2 废气</w:t>
      </w:r>
      <w:bookmarkEnd w:id="23"/>
      <w:bookmarkEnd w:id="24"/>
      <w:bookmarkStart w:id="25" w:name="_Toc496979026"/>
      <w:bookmarkStart w:id="26" w:name="_Toc497001463"/>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0"/>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本项目一期工程废气主要为焊接过程中产生的焊接烟尘和角磨抛光过程中产生的抛光粉尘</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，由集气罩收集，通过袋式除尘器处理后经不低于15m排气筒排放。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val="en-US" w:eastAsia="zh-CN"/>
        </w:rPr>
        <w:t xml:space="preserve">本工程安装的废气环保设施现场照片如下图 </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所示。</w:t>
      </w:r>
    </w:p>
    <w:p>
      <w:pPr>
        <w:rPr>
          <w:rFonts w:hint="eastAsia" w:eastAsiaTheme="minorEastAsia"/>
          <w:lang w:eastAsia="zh-CN"/>
        </w:rPr>
      </w:pPr>
      <w:r>
        <w:rPr>
          <w:rFonts w:hint="eastAsia" w:eastAsiaTheme="minorEastAsia"/>
          <w:lang w:eastAsia="zh-CN"/>
        </w:rPr>
        <w:drawing>
          <wp:inline distT="0" distB="0" distL="114300" distR="114300">
            <wp:extent cx="2536825" cy="2042795"/>
            <wp:effectExtent l="0" t="0" r="15875" b="14605"/>
            <wp:docPr id="46" name="图片 46" descr="微信图片_2020101913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01019134324"/>
                    <pic:cNvPicPr>
                      <a:picLocks noChangeAspect="1"/>
                    </pic:cNvPicPr>
                  </pic:nvPicPr>
                  <pic:blipFill>
                    <a:blip r:embed="rId10"/>
                    <a:stretch>
                      <a:fillRect/>
                    </a:stretch>
                  </pic:blipFill>
                  <pic:spPr>
                    <a:xfrm>
                      <a:off x="0" y="0"/>
                      <a:ext cx="2536825" cy="2042795"/>
                    </a:xfrm>
                    <a:prstGeom prst="rect">
                      <a:avLst/>
                    </a:prstGeom>
                  </pic:spPr>
                </pic:pic>
              </a:graphicData>
            </a:graphic>
          </wp:inline>
        </w:drawing>
      </w:r>
      <w:r>
        <w:rPr>
          <w:rFonts w:hint="eastAsia" w:eastAsiaTheme="minorEastAsia"/>
          <w:lang w:eastAsia="zh-CN"/>
        </w:rPr>
        <w:drawing>
          <wp:inline distT="0" distB="0" distL="114300" distR="114300">
            <wp:extent cx="2517775" cy="2051685"/>
            <wp:effectExtent l="0" t="0" r="15875" b="5715"/>
            <wp:docPr id="47" name="图片 47" descr="微信图片_2020101913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01019134340"/>
                    <pic:cNvPicPr>
                      <a:picLocks noChangeAspect="1"/>
                    </pic:cNvPicPr>
                  </pic:nvPicPr>
                  <pic:blipFill>
                    <a:blip r:embed="rId11"/>
                    <a:stretch>
                      <a:fillRect/>
                    </a:stretch>
                  </pic:blipFill>
                  <pic:spPr>
                    <a:xfrm>
                      <a:off x="0" y="0"/>
                      <a:ext cx="2517775" cy="20516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 xml:space="preserve">图 </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4-1-</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 xml:space="preserve"> </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 xml:space="preserve"> 袋式除尘器和15m高排气筒</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mc:AlternateContent>
          <mc:Choice Requires="wps">
            <w:drawing>
              <wp:anchor distT="0" distB="0" distL="114300" distR="114300" simplePos="0" relativeHeight="2725734400"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569232896;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1.3 噪声</w:t>
      </w:r>
      <w:bookmarkEnd w:id="25"/>
      <w:bookmarkEnd w:id="26"/>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rPr>
      </w:pPr>
      <w:bookmarkStart w:id="27" w:name="_Toc496979027"/>
      <w:bookmarkStart w:id="28" w:name="_Toc497001464"/>
      <w:r>
        <w:rPr>
          <w:rFonts w:hint="default" w:ascii="Times New Roman" w:hAnsi="Times New Roman" w:eastAsia="宋体" w:cs="Times New Roman"/>
          <w:kern w:val="2"/>
          <w:sz w:val="28"/>
          <w:szCs w:val="28"/>
          <w:highlight w:val="none"/>
          <w:lang w:val="en-US" w:eastAsia="zh-CN" w:bidi="ar-SA"/>
        </w:rPr>
        <w:t>本项目</w:t>
      </w:r>
      <w:r>
        <w:rPr>
          <w:rFonts w:hint="eastAsia" w:ascii="Times New Roman" w:hAnsi="Times New Roman" w:cs="Times New Roman"/>
          <w:kern w:val="2"/>
          <w:sz w:val="28"/>
          <w:szCs w:val="28"/>
          <w:highlight w:val="none"/>
          <w:lang w:val="en-US" w:eastAsia="zh-CN" w:bidi="ar-SA"/>
        </w:rPr>
        <w:t>一期</w:t>
      </w:r>
      <w:r>
        <w:rPr>
          <w:rFonts w:hint="default" w:ascii="Times New Roman" w:hAnsi="Times New Roman" w:eastAsia="宋体" w:cs="Times New Roman"/>
          <w:kern w:val="2"/>
          <w:sz w:val="28"/>
          <w:szCs w:val="28"/>
          <w:highlight w:val="none"/>
          <w:lang w:val="en-US" w:eastAsia="zh-CN" w:bidi="ar-SA"/>
        </w:rPr>
        <w:t>噪声源主要来自于设备运行产生的噪声，</w:t>
      </w:r>
      <w:r>
        <w:rPr>
          <w:rFonts w:hint="default" w:ascii="Times New Roman" w:hAnsi="Times New Roman" w:eastAsia="宋体" w:cs="Times New Roman"/>
          <w:spacing w:val="0"/>
          <w:sz w:val="28"/>
          <w:szCs w:val="28"/>
          <w:highlight w:val="none"/>
        </w:rPr>
        <w:t>采用</w:t>
      </w:r>
      <w:r>
        <w:rPr>
          <w:rFonts w:hint="default" w:ascii="Times New Roman" w:hAnsi="Times New Roman" w:eastAsia="宋体" w:cs="Times New Roman"/>
          <w:spacing w:val="0"/>
          <w:sz w:val="28"/>
          <w:szCs w:val="28"/>
          <w:highlight w:val="none"/>
          <w:lang w:eastAsia="zh-CN"/>
        </w:rPr>
        <w:t>安装减震基础、厂房隔音、距离衰减</w:t>
      </w:r>
      <w:r>
        <w:rPr>
          <w:rFonts w:hint="default" w:ascii="Times New Roman" w:hAnsi="Times New Roman" w:eastAsia="宋体" w:cs="Times New Roman"/>
          <w:spacing w:val="0"/>
          <w:sz w:val="28"/>
          <w:szCs w:val="28"/>
          <w:highlight w:val="none"/>
        </w:rPr>
        <w:t>等治理措施</w:t>
      </w:r>
      <w:r>
        <w:rPr>
          <w:rFonts w:hint="default" w:ascii="Times New Roman" w:hAnsi="Times New Roman" w:eastAsia="宋体" w:cs="Times New Roman"/>
          <w:spacing w:val="0"/>
          <w:sz w:val="28"/>
          <w:szCs w:val="28"/>
          <w:highlight w:val="none"/>
          <w:lang w:eastAsia="zh-CN"/>
        </w:rPr>
        <w:t>降噪。</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1.4 固体废物</w:t>
      </w:r>
      <w:bookmarkEnd w:id="27"/>
      <w:bookmarkEnd w:id="28"/>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本项目</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一期</w:t>
      </w:r>
      <w:r>
        <w:rPr>
          <w:rFonts w:hint="default" w:ascii="Times New Roman" w:hAnsi="Times New Roman" w:eastAsia="宋体" w:cs="Times New Roman"/>
          <w:color w:val="000000" w:themeColor="text1"/>
          <w:sz w:val="28"/>
          <w:szCs w:val="28"/>
          <w:highlight w:val="none"/>
          <w14:textFill>
            <w14:solidFill>
              <w14:schemeClr w14:val="tx1"/>
            </w14:solidFill>
          </w14:textFill>
        </w:rPr>
        <w:t>固废排放情况及处置措施一览表见表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440" w:firstLineChars="600"/>
        <w:textAlignment w:val="auto"/>
        <w:outlineLvl w:val="9"/>
        <w:rPr>
          <w:rFonts w:hint="default"/>
          <w:lang w:val="en-US" w:eastAsia="zh-CN"/>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表6     固废排放情况及处置措施一览表</w:t>
      </w:r>
    </w:p>
    <w:tbl>
      <w:tblPr>
        <w:tblStyle w:val="30"/>
        <w:tblW w:w="830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353"/>
        <w:gridCol w:w="821"/>
        <w:gridCol w:w="2700"/>
        <w:gridCol w:w="1672"/>
        <w:gridCol w:w="275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471" w:hRule="atLeast"/>
          <w:jc w:val="center"/>
        </w:trPr>
        <w:tc>
          <w:tcPr>
            <w:tcW w:w="1174" w:type="dxa"/>
            <w:gridSpan w:val="2"/>
            <w:tcBorders>
              <w:top w:val="single" w:color="auto" w:sz="4" w:space="0"/>
              <w:left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产生工段</w:t>
            </w:r>
          </w:p>
        </w:tc>
        <w:tc>
          <w:tcPr>
            <w:tcW w:w="2700"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污染物名称</w:t>
            </w:r>
          </w:p>
        </w:tc>
        <w:tc>
          <w:tcPr>
            <w:tcW w:w="1672"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类别</w:t>
            </w:r>
          </w:p>
        </w:tc>
        <w:tc>
          <w:tcPr>
            <w:tcW w:w="2756" w:type="dxa"/>
            <w:tcBorders>
              <w:top w:val="single" w:color="auto" w:sz="4" w:space="0"/>
              <w:bottom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处置措施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471" w:hRule="atLeast"/>
          <w:jc w:val="center"/>
        </w:trPr>
        <w:tc>
          <w:tcPr>
            <w:tcW w:w="353" w:type="dxa"/>
            <w:vMerge w:val="restart"/>
            <w:tcBorders>
              <w:top w:val="single" w:color="auto" w:sz="4" w:space="0"/>
              <w:left w:val="single" w:color="auto" w:sz="4" w:space="0"/>
              <w:bottom w:val="single" w:color="auto" w:sz="4" w:space="0"/>
              <w:tl2br w:val="nil"/>
              <w:tr2bl w:val="nil"/>
            </w:tcBorders>
            <w:noWrap w:val="0"/>
            <w:vAlign w:val="center"/>
          </w:tcPr>
          <w:p>
            <w:pPr>
              <w:spacing w:line="400" w:lineRule="exact"/>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一期</w:t>
            </w:r>
          </w:p>
        </w:tc>
        <w:tc>
          <w:tcPr>
            <w:tcW w:w="821" w:type="dxa"/>
            <w:vMerge w:val="restart"/>
            <w:tcBorders>
              <w:top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生产工序</w:t>
            </w:r>
          </w:p>
        </w:tc>
        <w:tc>
          <w:tcPr>
            <w:tcW w:w="2700"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边角料</w:t>
            </w:r>
          </w:p>
        </w:tc>
        <w:tc>
          <w:tcPr>
            <w:tcW w:w="1672" w:type="dxa"/>
            <w:vMerge w:val="restart"/>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一般固废</w:t>
            </w:r>
          </w:p>
        </w:tc>
        <w:tc>
          <w:tcPr>
            <w:tcW w:w="2756" w:type="dxa"/>
            <w:vMerge w:val="restart"/>
            <w:tcBorders>
              <w:top w:val="single" w:color="auto" w:sz="4"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厂内固废暂存间集中收集后统一外售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471" w:hRule="atLeast"/>
          <w:jc w:val="center"/>
        </w:trPr>
        <w:tc>
          <w:tcPr>
            <w:tcW w:w="353" w:type="dxa"/>
            <w:vMerge w:val="continue"/>
            <w:tcBorders>
              <w:top w:val="single" w:color="auto" w:sz="4" w:space="0"/>
              <w:left w:val="single" w:color="auto" w:sz="4" w:space="0"/>
              <w:bottom w:val="single" w:color="auto" w:sz="4" w:space="0"/>
              <w:tl2br w:val="nil"/>
              <w:tr2bl w:val="nil"/>
            </w:tcBorders>
            <w:noWrap w:val="0"/>
            <w:vAlign w:val="center"/>
          </w:tcPr>
          <w:p>
            <w:pPr>
              <w:spacing w:line="400" w:lineRule="exact"/>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tc>
        <w:tc>
          <w:tcPr>
            <w:tcW w:w="821" w:type="dxa"/>
            <w:vMerge w:val="continue"/>
            <w:tcBorders>
              <w:top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p>
        </w:tc>
        <w:tc>
          <w:tcPr>
            <w:tcW w:w="2700" w:type="dxa"/>
            <w:tcBorders>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不合格产品</w:t>
            </w:r>
          </w:p>
        </w:tc>
        <w:tc>
          <w:tcPr>
            <w:tcW w:w="1672" w:type="dxa"/>
            <w:vMerge w:val="continue"/>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2756" w:type="dxa"/>
            <w:vMerge w:val="continue"/>
            <w:tcBorders>
              <w:top w:val="single" w:color="auto" w:sz="4" w:space="0"/>
              <w:bottom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471" w:hRule="atLeast"/>
          <w:jc w:val="center"/>
        </w:trPr>
        <w:tc>
          <w:tcPr>
            <w:tcW w:w="353" w:type="dxa"/>
            <w:vMerge w:val="continue"/>
            <w:tcBorders>
              <w:top w:val="single" w:color="auto" w:sz="4" w:space="0"/>
              <w:left w:val="single" w:color="auto" w:sz="4" w:space="0"/>
              <w:bottom w:val="single" w:color="auto" w:sz="4" w:space="0"/>
              <w:tl2br w:val="nil"/>
              <w:tr2bl w:val="nil"/>
            </w:tcBorders>
            <w:noWrap w:val="0"/>
            <w:vAlign w:val="center"/>
          </w:tcPr>
          <w:p>
            <w:pPr>
              <w:spacing w:line="400" w:lineRule="exact"/>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tc>
        <w:tc>
          <w:tcPr>
            <w:tcW w:w="821" w:type="dxa"/>
            <w:vMerge w:val="continue"/>
            <w:tcBorders>
              <w:top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p>
        </w:tc>
        <w:tc>
          <w:tcPr>
            <w:tcW w:w="2700"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金属屑</w:t>
            </w:r>
          </w:p>
        </w:tc>
        <w:tc>
          <w:tcPr>
            <w:tcW w:w="1672" w:type="dxa"/>
            <w:vMerge w:val="continue"/>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2756" w:type="dxa"/>
            <w:vMerge w:val="continue"/>
            <w:tcBorders>
              <w:top w:val="single" w:color="auto" w:sz="4" w:space="0"/>
              <w:bottom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179" w:hRule="atLeast"/>
          <w:jc w:val="center"/>
        </w:trPr>
        <w:tc>
          <w:tcPr>
            <w:tcW w:w="353" w:type="dxa"/>
            <w:vMerge w:val="continue"/>
            <w:tcBorders>
              <w:top w:val="single" w:color="auto" w:sz="4" w:space="0"/>
              <w:left w:val="single" w:color="auto" w:sz="4" w:space="0"/>
              <w:bottom w:val="single" w:color="auto" w:sz="4" w:space="0"/>
              <w:tl2br w:val="nil"/>
              <w:tr2bl w:val="nil"/>
            </w:tcBorders>
            <w:noWrap w:val="0"/>
            <w:vAlign w:val="center"/>
          </w:tcPr>
          <w:p>
            <w:pPr>
              <w:spacing w:line="400" w:lineRule="exact"/>
              <w:jc w:val="cente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tc>
        <w:tc>
          <w:tcPr>
            <w:tcW w:w="821" w:type="dxa"/>
            <w:vMerge w:val="continue"/>
            <w:tcBorders>
              <w:top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p>
        </w:tc>
        <w:tc>
          <w:tcPr>
            <w:tcW w:w="2700" w:type="dxa"/>
            <w:tcBorders>
              <w:top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袋式除尘器收集的粉尘</w:t>
            </w:r>
          </w:p>
        </w:tc>
        <w:tc>
          <w:tcPr>
            <w:tcW w:w="1672" w:type="dxa"/>
            <w:vMerge w:val="continue"/>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c>
          <w:tcPr>
            <w:tcW w:w="2756" w:type="dxa"/>
            <w:vMerge w:val="continue"/>
            <w:tcBorders>
              <w:top w:val="single" w:color="auto" w:sz="4" w:space="0"/>
              <w:bottom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353" w:type="dxa"/>
            <w:vMerge w:val="continue"/>
            <w:tcBorders>
              <w:top w:val="single" w:color="auto" w:sz="4" w:space="0"/>
              <w:left w:val="single" w:color="auto" w:sz="4" w:space="0"/>
              <w:tl2br w:val="nil"/>
              <w:tr2bl w:val="nil"/>
            </w:tcBorders>
            <w:noWrap w:val="0"/>
            <w:vAlign w:val="center"/>
          </w:tcPr>
          <w:p>
            <w:pPr>
              <w:spacing w:line="400" w:lineRule="exact"/>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p>
        </w:tc>
        <w:tc>
          <w:tcPr>
            <w:tcW w:w="821" w:type="dxa"/>
            <w:tcBorders>
              <w:top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职工生活</w:t>
            </w:r>
          </w:p>
        </w:tc>
        <w:tc>
          <w:tcPr>
            <w:tcW w:w="2700" w:type="dxa"/>
            <w:tcBorders>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生活垃圾</w:t>
            </w:r>
          </w:p>
        </w:tc>
        <w:tc>
          <w:tcPr>
            <w:tcW w:w="1672" w:type="dxa"/>
            <w:vMerge w:val="continue"/>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p>
        </w:tc>
        <w:tc>
          <w:tcPr>
            <w:tcW w:w="2756" w:type="dxa"/>
            <w:tcBorders>
              <w:top w:val="single" w:color="auto" w:sz="4"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集中收集后定期运往垃圾中转站集中处理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55" w:hRule="atLeast"/>
          <w:jc w:val="center"/>
        </w:trPr>
        <w:tc>
          <w:tcPr>
            <w:tcW w:w="353" w:type="dxa"/>
            <w:vMerge w:val="continue"/>
            <w:tcBorders>
              <w:left w:val="single" w:color="auto" w:sz="4" w:space="0"/>
              <w:bottom w:val="single" w:color="auto" w:sz="4" w:space="0"/>
              <w:tl2br w:val="nil"/>
              <w:tr2bl w:val="nil"/>
            </w:tcBorders>
            <w:noWrap w:val="0"/>
            <w:vAlign w:val="center"/>
          </w:tcPr>
          <w:p>
            <w:pPr>
              <w:spacing w:line="400" w:lineRule="exact"/>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p>
        </w:tc>
        <w:tc>
          <w:tcPr>
            <w:tcW w:w="821" w:type="dxa"/>
            <w:tcBorders>
              <w:bottom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设备维护</w:t>
            </w:r>
          </w:p>
        </w:tc>
        <w:tc>
          <w:tcPr>
            <w:tcW w:w="2700" w:type="dxa"/>
            <w:tcBorders>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含油废抹布</w:t>
            </w:r>
          </w:p>
        </w:tc>
        <w:tc>
          <w:tcPr>
            <w:tcW w:w="1672"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危险废物</w:t>
            </w:r>
          </w:p>
        </w:tc>
        <w:tc>
          <w:tcPr>
            <w:tcW w:w="2756" w:type="dxa"/>
            <w:tcBorders>
              <w:top w:val="single" w:color="auto" w:sz="4" w:space="0"/>
              <w:bottom w:val="single" w:color="auto" w:sz="4" w:space="0"/>
              <w:right w:val="single" w:color="auto" w:sz="4" w:space="0"/>
              <w:tl2br w:val="nil"/>
              <w:tr2bl w:val="nil"/>
            </w:tcBorders>
            <w:noWrap w:val="0"/>
            <w:vAlign w:val="center"/>
          </w:tcPr>
          <w:p>
            <w:pPr>
              <w:jc w:val="center"/>
              <w:rPr>
                <w:rFonts w:hint="eastAsia" w:ascii="Times New Roman" w:hAnsi="Times New Roman" w:eastAsia="宋体" w:cs="Times New Roman"/>
                <w:color w:val="000000" w:themeColor="text1"/>
                <w:sz w:val="24"/>
                <w:szCs w:val="24"/>
                <w:highlight w:val="yellow"/>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危废间暂存后运往垃圾中转站处理</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 xml:space="preserve">本工程安装的危废间现场照片如下图 </w:t>
      </w:r>
      <w:r>
        <w:rPr>
          <w:rFonts w:hint="default" w:ascii="Times New Roman" w:hAnsi="Times New Roman" w:eastAsia="宋体" w:cs="Times New Roman"/>
          <w:b w:val="0"/>
          <w:bCs w:val="0"/>
          <w:color w:val="auto"/>
          <w:sz w:val="28"/>
          <w:szCs w:val="28"/>
          <w:highlight w:val="none"/>
          <w:lang w:val="en-US" w:eastAsia="zh-CN"/>
        </w:rPr>
        <w:t>4-1-</w:t>
      </w:r>
      <w:r>
        <w:rPr>
          <w:rFonts w:hint="eastAsia"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lang w:val="en-US" w:eastAsia="zh-CN"/>
        </w:rPr>
        <w:t xml:space="preserve"> </w:t>
      </w:r>
      <w:r>
        <w:rPr>
          <w:rFonts w:hint="eastAsia" w:ascii="Times New Roman" w:hAnsi="Times New Roman" w:eastAsia="宋体" w:cs="Times New Roman"/>
          <w:b w:val="0"/>
          <w:bCs w:val="0"/>
          <w:color w:val="auto"/>
          <w:sz w:val="28"/>
          <w:szCs w:val="28"/>
          <w:highlight w:val="none"/>
          <w:lang w:val="en-US" w:eastAsia="zh-CN"/>
        </w:rPr>
        <w:t>所示。</w:t>
      </w:r>
    </w:p>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center"/>
        <w:textAlignment w:val="auto"/>
        <w:outlineLvl w:val="9"/>
        <w:rPr>
          <w:rFonts w:hint="default" w:ascii="Times New Roman" w:hAnsi="Times New Roman" w:eastAsia="宋体" w:cs="Times New Roman"/>
          <w:b/>
          <w:bCs/>
          <w:spacing w:val="0"/>
          <w:sz w:val="28"/>
          <w:szCs w:val="28"/>
          <w:highlight w:val="yellow"/>
          <w:lang w:eastAsia="zh-CN"/>
        </w:rPr>
      </w:pPr>
      <w:r>
        <w:rPr>
          <w:rFonts w:hint="default" w:ascii="Times New Roman" w:hAnsi="Times New Roman" w:eastAsia="宋体" w:cs="Times New Roman"/>
          <w:b/>
          <w:bCs/>
          <w:spacing w:val="0"/>
          <w:sz w:val="28"/>
          <w:szCs w:val="28"/>
          <w:highlight w:val="yellow"/>
          <w:lang w:eastAsia="zh-CN"/>
        </w:rPr>
        <w:drawing>
          <wp:inline distT="0" distB="0" distL="114300" distR="114300">
            <wp:extent cx="5353050" cy="4051935"/>
            <wp:effectExtent l="0" t="0" r="0" b="5715"/>
            <wp:docPr id="45" name="图片 45" descr="693cd342589ded1ece9ef30710a6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93cd342589ded1ece9ef30710a67e2"/>
                    <pic:cNvPicPr>
                      <a:picLocks noChangeAspect="1"/>
                    </pic:cNvPicPr>
                  </pic:nvPicPr>
                  <pic:blipFill>
                    <a:blip r:embed="rId12"/>
                    <a:stretch>
                      <a:fillRect/>
                    </a:stretch>
                  </pic:blipFill>
                  <pic:spPr>
                    <a:xfrm>
                      <a:off x="0" y="0"/>
                      <a:ext cx="5353050" cy="4051935"/>
                    </a:xfrm>
                    <a:prstGeom prst="rect">
                      <a:avLst/>
                    </a:prstGeom>
                  </pic:spPr>
                </pic:pic>
              </a:graphicData>
            </a:graphic>
          </wp:inline>
        </w:drawing>
      </w:r>
    </w:p>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center"/>
        <w:textAlignment w:val="auto"/>
        <w:outlineLvl w:val="9"/>
        <w:rPr>
          <w:rFonts w:hint="default" w:ascii="Times New Roman" w:hAnsi="Times New Roman" w:eastAsia="宋体" w:cs="Times New Roman"/>
          <w:b/>
          <w:bCs/>
          <w:kern w:val="2"/>
          <w:sz w:val="30"/>
          <w:szCs w:val="30"/>
          <w:highlight w:val="none"/>
          <w:lang w:val="en-US" w:eastAsia="zh-CN" w:bidi="ar-SA"/>
        </w:rPr>
      </w:pPr>
      <w:r>
        <w:rPr>
          <w:rFonts w:hint="eastAsia" w:ascii="Times New Roman" w:hAnsi="Times New Roman" w:eastAsia="宋体" w:cs="Times New Roman"/>
          <w:color w:val="auto"/>
          <w:sz w:val="28"/>
          <w:szCs w:val="28"/>
          <w:highlight w:val="none"/>
          <w:lang w:val="en-US" w:eastAsia="zh-CN"/>
        </w:rPr>
        <w:t xml:space="preserve">图 </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b w:val="0"/>
          <w:bCs w:val="0"/>
          <w:color w:val="auto"/>
          <w:sz w:val="28"/>
          <w:szCs w:val="28"/>
          <w:highlight w:val="none"/>
          <w:lang w:val="en-US" w:eastAsia="zh-CN"/>
        </w:rPr>
        <w:t>危废间现场照片</w:t>
      </w:r>
    </w:p>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default" w:ascii="Times New Roman" w:hAnsi="Times New Roman" w:eastAsia="宋体" w:cs="Times New Roman"/>
          <w:b/>
          <w:bCs/>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2.环保设施投资及“三同时”落实情况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本项目</w:t>
      </w:r>
      <w:r>
        <w:rPr>
          <w:rFonts w:hint="eastAsia" w:ascii="Times New Roman" w:hAnsi="Times New Roman" w:eastAsia="宋体" w:cs="Times New Roman"/>
          <w:b w:val="0"/>
          <w:bCs w:val="0"/>
          <w:color w:val="auto"/>
          <w:sz w:val="28"/>
          <w:szCs w:val="28"/>
          <w:highlight w:val="none"/>
          <w:lang w:eastAsia="zh-CN"/>
        </w:rPr>
        <w:t>一期</w:t>
      </w:r>
      <w:r>
        <w:rPr>
          <w:rFonts w:hint="default" w:ascii="Times New Roman" w:hAnsi="Times New Roman" w:eastAsia="宋体" w:cs="Times New Roman"/>
          <w:b w:val="0"/>
          <w:bCs w:val="0"/>
          <w:color w:val="auto"/>
          <w:sz w:val="28"/>
          <w:szCs w:val="28"/>
          <w:highlight w:val="none"/>
        </w:rPr>
        <w:t>投资为</w:t>
      </w:r>
      <w:r>
        <w:rPr>
          <w:rFonts w:hint="eastAsia" w:ascii="Times New Roman" w:hAnsi="Times New Roman" w:eastAsia="宋体" w:cs="Times New Roman"/>
          <w:b w:val="0"/>
          <w:bCs w:val="0"/>
          <w:color w:val="auto"/>
          <w:sz w:val="28"/>
          <w:szCs w:val="28"/>
          <w:highlight w:val="none"/>
          <w:lang w:val="en-US" w:eastAsia="zh-CN"/>
        </w:rPr>
        <w:t>120</w:t>
      </w:r>
      <w:r>
        <w:rPr>
          <w:rFonts w:hint="default" w:ascii="Times New Roman" w:hAnsi="Times New Roman" w:eastAsia="宋体" w:cs="Times New Roman"/>
          <w:b w:val="0"/>
          <w:bCs w:val="0"/>
          <w:color w:val="auto"/>
          <w:sz w:val="28"/>
          <w:szCs w:val="28"/>
          <w:highlight w:val="none"/>
          <w:lang w:eastAsia="zh-CN"/>
        </w:rPr>
        <w:t>万元，</w:t>
      </w:r>
      <w:r>
        <w:rPr>
          <w:rFonts w:hint="default" w:ascii="Times New Roman" w:hAnsi="Times New Roman" w:eastAsia="宋体" w:cs="Times New Roman"/>
          <w:b w:val="0"/>
          <w:bCs w:val="0"/>
          <w:color w:val="auto"/>
          <w:sz w:val="28"/>
          <w:szCs w:val="28"/>
          <w:highlight w:val="none"/>
          <w:lang w:val="en-US" w:eastAsia="zh-CN"/>
        </w:rPr>
        <w:t>其中</w:t>
      </w:r>
      <w:r>
        <w:rPr>
          <w:rFonts w:hint="eastAsia" w:ascii="Times New Roman" w:hAnsi="Times New Roman" w:eastAsia="宋体" w:cs="Times New Roman"/>
          <w:b w:val="0"/>
          <w:bCs w:val="0"/>
          <w:color w:val="auto"/>
          <w:sz w:val="28"/>
          <w:szCs w:val="28"/>
          <w:highlight w:val="none"/>
          <w:lang w:val="en-US" w:eastAsia="zh-CN"/>
        </w:rPr>
        <w:t>一期</w:t>
      </w:r>
      <w:r>
        <w:rPr>
          <w:rFonts w:hint="default" w:ascii="Times New Roman" w:hAnsi="Times New Roman" w:eastAsia="宋体" w:cs="Times New Roman"/>
          <w:b w:val="0"/>
          <w:bCs w:val="0"/>
          <w:color w:val="auto"/>
          <w:sz w:val="28"/>
          <w:szCs w:val="28"/>
          <w:highlight w:val="none"/>
          <w:lang w:eastAsia="zh-CN"/>
        </w:rPr>
        <w:t>环保投资总额为</w:t>
      </w:r>
      <w:r>
        <w:rPr>
          <w:rFonts w:hint="eastAsia" w:ascii="Times New Roman" w:hAnsi="Times New Roman" w:eastAsia="宋体" w:cs="Times New Roman"/>
          <w:b w:val="0"/>
          <w:bCs w:val="0"/>
          <w:color w:val="auto"/>
          <w:sz w:val="28"/>
          <w:szCs w:val="28"/>
          <w:highlight w:val="none"/>
          <w:lang w:val="en-US" w:eastAsia="zh-CN"/>
        </w:rPr>
        <w:t>29.5</w:t>
      </w:r>
      <w:r>
        <w:rPr>
          <w:rFonts w:hint="default" w:ascii="Times New Roman" w:hAnsi="Times New Roman" w:eastAsia="宋体" w:cs="Times New Roman"/>
          <w:b w:val="0"/>
          <w:bCs w:val="0"/>
          <w:color w:val="auto"/>
          <w:sz w:val="28"/>
          <w:szCs w:val="28"/>
          <w:highlight w:val="none"/>
          <w:lang w:val="en-US" w:eastAsia="zh-CN"/>
        </w:rPr>
        <w:t>万元，</w:t>
      </w:r>
      <w:r>
        <w:rPr>
          <w:rFonts w:hint="default" w:ascii="Times New Roman" w:hAnsi="Times New Roman" w:eastAsia="宋体" w:cs="Times New Roman"/>
          <w:b w:val="0"/>
          <w:bCs w:val="0"/>
          <w:color w:val="auto"/>
          <w:sz w:val="28"/>
          <w:szCs w:val="28"/>
          <w:highlight w:val="none"/>
        </w:rPr>
        <w:t>占总投资的</w:t>
      </w:r>
      <w:r>
        <w:rPr>
          <w:rFonts w:hint="eastAsia" w:ascii="Times New Roman" w:hAnsi="Times New Roman" w:eastAsia="宋体" w:cs="Times New Roman"/>
          <w:b w:val="0"/>
          <w:bCs w:val="0"/>
          <w:color w:val="auto"/>
          <w:sz w:val="28"/>
          <w:szCs w:val="28"/>
          <w:highlight w:val="none"/>
          <w:lang w:val="en-US" w:eastAsia="zh-CN"/>
        </w:rPr>
        <w:t>24.6</w:t>
      </w:r>
      <w:r>
        <w:rPr>
          <w:rFonts w:hint="default" w:ascii="Times New Roman" w:hAnsi="Times New Roman" w:eastAsia="宋体" w:cs="Times New Roman"/>
          <w:b w:val="0"/>
          <w:bCs w:val="0"/>
          <w:color w:val="auto"/>
          <w:sz w:val="28"/>
          <w:szCs w:val="28"/>
          <w:highlight w:val="none"/>
          <w:lang w:val="en-US" w:eastAsia="zh-CN"/>
        </w:rPr>
        <w:t>%</w:t>
      </w:r>
      <w:r>
        <w:rPr>
          <w:rFonts w:hint="default" w:ascii="Times New Roman" w:hAnsi="Times New Roman" w:eastAsia="宋体" w:cs="Times New Roman"/>
          <w:b w:val="0"/>
          <w:bCs w:val="0"/>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7</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val="0"/>
          <w:color w:val="auto"/>
          <w:sz w:val="28"/>
          <w:szCs w:val="28"/>
          <w:highlight w:val="none"/>
          <w:lang w:val="en-US" w:eastAsia="zh-CN"/>
        </w:rPr>
        <w:t>7</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工程污染防治措施汇总</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实际环保投资情况说明</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456"/>
        <w:gridCol w:w="469"/>
        <w:gridCol w:w="458"/>
        <w:gridCol w:w="1483"/>
        <w:gridCol w:w="3731"/>
        <w:gridCol w:w="1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6" w:type="pct"/>
            <w:gridSpan w:val="4"/>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类别</w:t>
            </w:r>
          </w:p>
        </w:tc>
        <w:tc>
          <w:tcPr>
            <w:tcW w:w="870"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污染源</w:t>
            </w:r>
          </w:p>
        </w:tc>
        <w:tc>
          <w:tcPr>
            <w:tcW w:w="2189"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治理措施</w:t>
            </w:r>
          </w:p>
        </w:tc>
        <w:tc>
          <w:tcPr>
            <w:tcW w:w="613"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restar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一期</w:t>
            </w:r>
          </w:p>
        </w:tc>
        <w:tc>
          <w:tcPr>
            <w:tcW w:w="267" w:type="pct"/>
            <w:vMerge w:val="restar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营运期</w:t>
            </w:r>
          </w:p>
        </w:tc>
        <w:tc>
          <w:tcPr>
            <w:tcW w:w="542" w:type="pct"/>
            <w:gridSpan w:val="2"/>
            <w:vMerge w:val="restar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废气</w:t>
            </w:r>
          </w:p>
        </w:tc>
        <w:tc>
          <w:tcPr>
            <w:tcW w:w="8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焊接烟尘</w:t>
            </w:r>
          </w:p>
        </w:tc>
        <w:tc>
          <w:tcPr>
            <w:tcW w:w="2189"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集气罩+袋式除尘器+15m高排气筒</w:t>
            </w:r>
          </w:p>
        </w:tc>
        <w:tc>
          <w:tcPr>
            <w:tcW w:w="613" w:type="pct"/>
            <w:vMerge w:val="restar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p>
        </w:tc>
        <w:tc>
          <w:tcPr>
            <w:tcW w:w="267" w:type="pct"/>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p>
        </w:tc>
        <w:tc>
          <w:tcPr>
            <w:tcW w:w="542" w:type="pct"/>
            <w:gridSpan w:val="2"/>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p>
        </w:tc>
        <w:tc>
          <w:tcPr>
            <w:tcW w:w="8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vertAlign w:val="baseline"/>
                <w:lang w:val="en-US" w:eastAsia="zh-CN"/>
              </w:rPr>
              <w:t>抛光粉尘</w:t>
            </w:r>
          </w:p>
        </w:tc>
        <w:tc>
          <w:tcPr>
            <w:tcW w:w="2189"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p>
        </w:tc>
        <w:tc>
          <w:tcPr>
            <w:tcW w:w="613" w:type="pct"/>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rPr>
            </w:pPr>
          </w:p>
        </w:tc>
        <w:tc>
          <w:tcPr>
            <w:tcW w:w="26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rPr>
            </w:pPr>
          </w:p>
        </w:tc>
        <w:tc>
          <w:tcPr>
            <w:tcW w:w="542" w:type="pct"/>
            <w:gridSpan w:val="2"/>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噪声</w:t>
            </w:r>
          </w:p>
        </w:tc>
        <w:tc>
          <w:tcPr>
            <w:tcW w:w="870" w:type="pct"/>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sz w:val="24"/>
                <w:szCs w:val="24"/>
                <w:highlight w:val="none"/>
              </w:rPr>
              <w:t>生产设备</w:t>
            </w:r>
          </w:p>
        </w:tc>
        <w:tc>
          <w:tcPr>
            <w:tcW w:w="2189"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减振基础、厂房隔音、距离衰减</w:t>
            </w:r>
          </w:p>
        </w:tc>
        <w:tc>
          <w:tcPr>
            <w:tcW w:w="613" w:type="pct"/>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rPr>
            </w:pPr>
          </w:p>
        </w:tc>
        <w:tc>
          <w:tcPr>
            <w:tcW w:w="26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rPr>
            </w:pPr>
          </w:p>
        </w:tc>
        <w:tc>
          <w:tcPr>
            <w:tcW w:w="542" w:type="pct"/>
            <w:gridSpan w:val="2"/>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废水</w:t>
            </w:r>
          </w:p>
        </w:tc>
        <w:tc>
          <w:tcPr>
            <w:tcW w:w="870"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生活污水</w:t>
            </w:r>
          </w:p>
        </w:tc>
        <w:tc>
          <w:tcPr>
            <w:tcW w:w="2189"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化粪池（有效容积不小于</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sz w:val="24"/>
                <w:szCs w:val="24"/>
                <w:highlight w:val="none"/>
              </w:rPr>
              <w:t>）</w:t>
            </w:r>
          </w:p>
        </w:tc>
        <w:tc>
          <w:tcPr>
            <w:tcW w:w="613" w:type="pct"/>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26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275" w:type="pct"/>
            <w:vMerge w:val="restart"/>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r>
              <w:rPr>
                <w:rFonts w:hint="default" w:ascii="Times New Roman" w:hAnsi="Times New Roman" w:eastAsia="宋体" w:cs="Times New Roman"/>
                <w:kern w:val="0"/>
                <w:sz w:val="24"/>
                <w:szCs w:val="24"/>
                <w:highlight w:val="none"/>
                <w:lang w:eastAsia="zh-CN"/>
              </w:rPr>
              <w:t>固废</w:t>
            </w:r>
          </w:p>
        </w:tc>
        <w:tc>
          <w:tcPr>
            <w:tcW w:w="267" w:type="pct"/>
            <w:vMerge w:val="restart"/>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一般固废</w:t>
            </w:r>
          </w:p>
        </w:tc>
        <w:tc>
          <w:tcPr>
            <w:tcW w:w="870"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边角料、不合格产品、金属屑、除尘器收集的粉尘</w:t>
            </w:r>
          </w:p>
        </w:tc>
        <w:tc>
          <w:tcPr>
            <w:tcW w:w="2189"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固废暂存间</w:t>
            </w:r>
          </w:p>
        </w:tc>
        <w:tc>
          <w:tcPr>
            <w:tcW w:w="613" w:type="pct"/>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26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275"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26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870"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生活垃圾</w:t>
            </w:r>
          </w:p>
        </w:tc>
        <w:tc>
          <w:tcPr>
            <w:tcW w:w="2189"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bCs/>
                <w:color w:val="auto"/>
                <w:kern w:val="2"/>
                <w:sz w:val="24"/>
                <w:szCs w:val="24"/>
                <w:highlight w:val="none"/>
                <w:lang w:val="en-US" w:eastAsia="zh-CN" w:bidi="ar"/>
              </w:rPr>
              <w:t>设置垃圾桶集中收集</w:t>
            </w:r>
          </w:p>
        </w:tc>
        <w:tc>
          <w:tcPr>
            <w:tcW w:w="613"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26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275"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267" w:type="pct"/>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危险废物</w:t>
            </w:r>
          </w:p>
        </w:tc>
        <w:tc>
          <w:tcPr>
            <w:tcW w:w="870"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color w:val="auto"/>
                <w:sz w:val="24"/>
                <w:szCs w:val="24"/>
                <w:highlight w:val="none"/>
                <w:u w:val="none"/>
                <w:lang w:eastAsia="zh-CN"/>
              </w:rPr>
              <w:t>含油废抹布</w:t>
            </w:r>
          </w:p>
        </w:tc>
        <w:tc>
          <w:tcPr>
            <w:tcW w:w="2189"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危废间暂存后运往垃圾中转站处理</w:t>
            </w:r>
          </w:p>
        </w:tc>
        <w:tc>
          <w:tcPr>
            <w:tcW w:w="61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p>
        </w:tc>
        <w:tc>
          <w:tcPr>
            <w:tcW w:w="26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p>
        </w:tc>
        <w:tc>
          <w:tcPr>
            <w:tcW w:w="1413" w:type="pct"/>
            <w:gridSpan w:val="3"/>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rPr>
              <w:t>公用</w:t>
            </w:r>
          </w:p>
        </w:tc>
        <w:tc>
          <w:tcPr>
            <w:tcW w:w="2189" w:type="pct"/>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b w:val="0"/>
                <w:bCs w:val="0"/>
                <w:color w:val="000000"/>
                <w:sz w:val="24"/>
                <w:szCs w:val="24"/>
                <w:highlight w:val="none"/>
                <w:u w:val="none"/>
                <w:lang w:val="en-US" w:eastAsia="zh-CN"/>
              </w:rPr>
              <w:t>用电量监控系统</w:t>
            </w:r>
          </w:p>
        </w:tc>
        <w:tc>
          <w:tcPr>
            <w:tcW w:w="613" w:type="pct"/>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p>
        </w:tc>
        <w:tc>
          <w:tcPr>
            <w:tcW w:w="3870" w:type="pct"/>
            <w:gridSpan w:val="5"/>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合      计</w:t>
            </w:r>
          </w:p>
        </w:tc>
        <w:tc>
          <w:tcPr>
            <w:tcW w:w="613" w:type="pct"/>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29.5</w:t>
            </w:r>
          </w:p>
        </w:tc>
      </w:tr>
    </w:tbl>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firstLine="632" w:firstLineChars="2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sz w:val="28"/>
          <w:szCs w:val="28"/>
          <w:highlight w:val="none"/>
        </w:rPr>
        <w:t>本项目环评及批复阶段要求建设内容“三同时”情况落实见表</w:t>
      </w:r>
      <w:r>
        <w:rPr>
          <w:rFonts w:hint="default" w:ascii="Times New Roman" w:hAnsi="Times New Roman" w:eastAsia="宋体" w:cs="Times New Roman"/>
          <w:b w:val="0"/>
          <w:bCs w:val="0"/>
          <w:sz w:val="28"/>
          <w:szCs w:val="28"/>
          <w:highlight w:val="none"/>
          <w:lang w:val="en-US" w:eastAsia="zh-CN"/>
        </w:rPr>
        <w:t>8</w:t>
      </w:r>
      <w:r>
        <w:rPr>
          <w:rFonts w:hint="default" w:ascii="Times New Roman" w:hAnsi="Times New Roman" w:eastAsia="宋体" w:cs="Times New Roman"/>
          <w:b w:val="0"/>
          <w:bCs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560" w:firstLineChars="200"/>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 xml:space="preserve">        环境保护“三同时”落实情况</w:t>
      </w:r>
    </w:p>
    <w:tbl>
      <w:tblPr>
        <w:tblStyle w:val="30"/>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600"/>
        <w:gridCol w:w="844"/>
        <w:gridCol w:w="1373"/>
        <w:gridCol w:w="2285"/>
        <w:gridCol w:w="228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一期</w:t>
            </w:r>
          </w:p>
        </w:tc>
        <w:tc>
          <w:tcPr>
            <w:tcW w:w="60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84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w:t>
            </w:r>
          </w:p>
        </w:tc>
        <w:tc>
          <w:tcPr>
            <w:tcW w:w="137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治理内容</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环评及批复要求建设的环保设施</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实际建设时环保设施情况</w:t>
            </w:r>
          </w:p>
        </w:tc>
        <w:tc>
          <w:tcPr>
            <w:tcW w:w="76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c>
          <w:tcPr>
            <w:tcW w:w="84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w:t>
            </w:r>
          </w:p>
        </w:tc>
        <w:tc>
          <w:tcPr>
            <w:tcW w:w="137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rPr>
              <w:t>焊接烟尘、抛光粉尘</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集气罩+袋式除尘器+15m高排气筒</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集气罩+袋式除尘器+15m高排气筒</w:t>
            </w:r>
          </w:p>
        </w:tc>
        <w:tc>
          <w:tcPr>
            <w:tcW w:w="76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w:t>
            </w:r>
          </w:p>
        </w:tc>
        <w:tc>
          <w:tcPr>
            <w:tcW w:w="84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废水</w:t>
            </w:r>
          </w:p>
        </w:tc>
        <w:tc>
          <w:tcPr>
            <w:tcW w:w="137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生活污水</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rPr>
              <w:t>容积不低于</w:t>
            </w:r>
            <w:r>
              <w:rPr>
                <w:rFonts w:hint="default" w:ascii="Times New Roman" w:hAnsi="Times New Roman" w:eastAsia="宋体" w:cs="Times New Roman"/>
                <w:color w:val="auto"/>
                <w:kern w:val="2"/>
                <w:sz w:val="24"/>
                <w:szCs w:val="24"/>
                <w:highlight w:val="none"/>
                <w:lang w:val="en-US" w:eastAsia="zh-CN"/>
              </w:rPr>
              <w:t>6m</w:t>
            </w:r>
            <w:r>
              <w:rPr>
                <w:rFonts w:hint="default" w:ascii="Times New Roman" w:hAnsi="Times New Roman" w:eastAsia="宋体" w:cs="Times New Roman"/>
                <w:color w:val="auto"/>
                <w:kern w:val="2"/>
                <w:sz w:val="24"/>
                <w:szCs w:val="24"/>
                <w:highlight w:val="none"/>
                <w:vertAlign w:val="superscript"/>
              </w:rPr>
              <w:t>3</w:t>
            </w:r>
            <w:r>
              <w:rPr>
                <w:rFonts w:hint="default" w:ascii="Times New Roman" w:hAnsi="Times New Roman" w:eastAsia="宋体" w:cs="Times New Roman"/>
                <w:color w:val="auto"/>
                <w:kern w:val="2"/>
                <w:sz w:val="24"/>
                <w:szCs w:val="24"/>
                <w:highlight w:val="none"/>
              </w:rPr>
              <w:t>的化粪池1座</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rPr>
              <w:t>容积不低于</w:t>
            </w:r>
            <w:r>
              <w:rPr>
                <w:rFonts w:hint="default" w:ascii="Times New Roman" w:hAnsi="Times New Roman" w:eastAsia="宋体" w:cs="Times New Roman"/>
                <w:color w:val="auto"/>
                <w:kern w:val="2"/>
                <w:sz w:val="24"/>
                <w:szCs w:val="24"/>
                <w:highlight w:val="none"/>
                <w:lang w:val="en-US" w:eastAsia="zh-CN"/>
              </w:rPr>
              <w:t>6m</w:t>
            </w:r>
            <w:r>
              <w:rPr>
                <w:rFonts w:hint="default" w:ascii="Times New Roman" w:hAnsi="Times New Roman" w:eastAsia="宋体" w:cs="Times New Roman"/>
                <w:color w:val="auto"/>
                <w:kern w:val="2"/>
                <w:sz w:val="24"/>
                <w:szCs w:val="24"/>
                <w:highlight w:val="none"/>
                <w:vertAlign w:val="superscript"/>
              </w:rPr>
              <w:t>3</w:t>
            </w:r>
            <w:r>
              <w:rPr>
                <w:rFonts w:hint="default" w:ascii="Times New Roman" w:hAnsi="Times New Roman" w:eastAsia="宋体" w:cs="Times New Roman"/>
                <w:color w:val="auto"/>
                <w:kern w:val="2"/>
                <w:sz w:val="24"/>
                <w:szCs w:val="24"/>
                <w:highlight w:val="none"/>
              </w:rPr>
              <w:t>的化粪池1座</w:t>
            </w:r>
          </w:p>
        </w:tc>
        <w:tc>
          <w:tcPr>
            <w:tcW w:w="765" w:type="dxa"/>
            <w:vAlign w:val="center"/>
          </w:tcPr>
          <w:p>
            <w:pPr>
              <w:adjustRightInd w:val="0"/>
              <w:snapToGrid w:val="0"/>
              <w:jc w:val="center"/>
              <w:rPr>
                <w:rFonts w:hint="default" w:ascii="Times New Roman" w:hAnsi="Times New Roman" w:eastAsia="宋体" w:cs="Times New Roman"/>
                <w:color w:val="FF0000"/>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w:t>
            </w:r>
          </w:p>
        </w:tc>
        <w:tc>
          <w:tcPr>
            <w:tcW w:w="84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37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减振基础、车间隔声、距离衰减</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基础减振、厂房隔音、距离衰减</w:t>
            </w:r>
          </w:p>
        </w:tc>
        <w:tc>
          <w:tcPr>
            <w:tcW w:w="76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0"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w:t>
            </w:r>
          </w:p>
        </w:tc>
        <w:tc>
          <w:tcPr>
            <w:tcW w:w="844"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w:t>
            </w:r>
          </w:p>
        </w:tc>
        <w:tc>
          <w:tcPr>
            <w:tcW w:w="137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边角料、不合格产品、金属屑、除尘器收集的粉尘</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eastAsia="zh-CN"/>
              </w:rPr>
              <w:t>固废暂存间一座</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eastAsia="zh-CN"/>
              </w:rPr>
              <w:t>固废暂存间一座</w:t>
            </w:r>
          </w:p>
        </w:tc>
        <w:tc>
          <w:tcPr>
            <w:tcW w:w="76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0"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44"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37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000000"/>
                <w:sz w:val="24"/>
                <w:szCs w:val="24"/>
                <w:highlight w:val="none"/>
              </w:rPr>
              <w:t>垃圾桶若干</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垃圾桶若干</w:t>
            </w:r>
          </w:p>
        </w:tc>
        <w:tc>
          <w:tcPr>
            <w:tcW w:w="765"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0"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44"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37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含油废抹布</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危废间暂存后运往垃圾中转站处理</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危废间暂存后运往垃圾中转站处理</w:t>
            </w:r>
          </w:p>
        </w:tc>
        <w:tc>
          <w:tcPr>
            <w:tcW w:w="76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36"/>
          <w:szCs w:val="36"/>
          <w:highlight w:val="none"/>
          <w:lang w:val="en-US" w:eastAsia="zh-CN"/>
        </w:rPr>
      </w:pPr>
      <w:bookmarkStart w:id="29" w:name="_Toc497001466"/>
      <w:r>
        <w:rPr>
          <w:rFonts w:hint="default" w:ascii="Times New Roman" w:hAnsi="Times New Roman" w:eastAsia="宋体" w:cs="Times New Roman"/>
          <w:b/>
          <w:bCs/>
          <w:color w:val="auto"/>
          <w:sz w:val="36"/>
          <w:szCs w:val="36"/>
          <w:highlight w:val="none"/>
          <w:lang w:val="en-US" w:eastAsia="zh-CN"/>
        </w:rPr>
        <w:t>五、建设项目环评报告表的主要结论与建议及审批部门审批决定</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30"/>
          <w:szCs w:val="30"/>
          <w:highlight w:val="none"/>
          <w:lang w:val="en-US" w:eastAsia="zh-CN" w:bidi="ar-SA"/>
        </w:rPr>
      </w:pPr>
      <w:r>
        <w:rPr>
          <w:rFonts w:hint="default" w:ascii="Times New Roman" w:hAnsi="Times New Roman" w:eastAsia="宋体" w:cs="Times New Roman"/>
          <w:b/>
          <w:bCs/>
          <w:color w:val="auto"/>
          <w:kern w:val="2"/>
          <w:sz w:val="30"/>
          <w:szCs w:val="30"/>
          <w:highlight w:val="none"/>
          <w:lang w:val="en-US" w:eastAsia="zh-CN" w:bidi="ar-SA"/>
        </w:rPr>
        <w:t>1</w:t>
      </w:r>
      <w:bookmarkEnd w:id="29"/>
      <w:r>
        <w:rPr>
          <w:rFonts w:hint="default" w:ascii="Times New Roman" w:hAnsi="Times New Roman" w:eastAsia="宋体" w:cs="Times New Roman"/>
          <w:b/>
          <w:bCs/>
          <w:color w:val="auto"/>
          <w:kern w:val="2"/>
          <w:sz w:val="30"/>
          <w:szCs w:val="30"/>
          <w:highlight w:val="none"/>
          <w:lang w:val="en-US" w:eastAsia="zh-CN" w:bidi="ar-SA"/>
        </w:rPr>
        <w:t>.建设项目环评报告表的主要结论与建议</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bookmarkStart w:id="30" w:name="_Toc497001469"/>
      <w:r>
        <w:rPr>
          <w:rFonts w:hint="default" w:ascii="Times New Roman" w:hAnsi="Times New Roman" w:eastAsia="宋体" w:cs="Times New Roman"/>
          <w:b w:val="0"/>
          <w:bCs w:val="0"/>
          <w:color w:val="auto"/>
          <w:sz w:val="28"/>
          <w:szCs w:val="28"/>
          <w:highlight w:val="none"/>
          <w:lang w:val="en-US" w:eastAsia="zh-CN"/>
        </w:rPr>
        <w:t>1.1 结论</w:t>
      </w:r>
    </w:p>
    <w:p>
      <w:pPr>
        <w:keepNext w:val="0"/>
        <w:keepLines w:val="0"/>
        <w:pageBreakBefore w:val="0"/>
        <w:widowControl w:val="0"/>
        <w:kinsoku/>
        <w:wordWrap/>
        <w:overflowPunct/>
        <w:topLinePunct w:val="0"/>
        <w:bidi w:val="0"/>
        <w:adjustRightInd w:val="0"/>
        <w:snapToGrid w:val="0"/>
        <w:spacing w:line="360" w:lineRule="auto"/>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（1）废气对环境的影响分析可行性结论</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本项目生产废气为</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切割工序产生的切割烟尘、焊接工序产生的焊接烟尘和抛光过程产生的抛光粉尘</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。废气引至</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袋式除尘器</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处理，最终经15m高排气筒排放。未被集气罩收集的废气，以无组织形式达标排放。</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项目建成后</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颗粒物</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预测浓度满足《大气污染物综合排放标准》（GB16297-1996）表2二级15m排气筒允许最高排放浓度120mg/m</w:t>
      </w:r>
      <w:r>
        <w:rPr>
          <w:rFonts w:hint="default" w:ascii="Times New Roman" w:hAnsi="Times New Roman" w:eastAsia="宋体" w:cs="Times New Roman"/>
          <w:b w:val="0"/>
          <w:bCs w:val="0"/>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，排放速率3.5kg/h要求和厂界无组织排放浓度限值（1.0mg/m</w:t>
      </w:r>
      <w:r>
        <w:rPr>
          <w:rFonts w:hint="default" w:ascii="Times New Roman" w:hAnsi="Times New Roman" w:eastAsia="宋体" w:cs="Times New Roman"/>
          <w:b w:val="0"/>
          <w:bCs w:val="0"/>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）要求，对周围大气环境影响较小。</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因此，评价认为：经采取上述措施后，本项目营运期各部分废气均能达标排放，废气对周围环境影响较小。</w:t>
      </w:r>
    </w:p>
    <w:p>
      <w:pPr>
        <w:keepNext w:val="0"/>
        <w:keepLines w:val="0"/>
        <w:pageBreakBefore w:val="0"/>
        <w:widowControl w:val="0"/>
        <w:kinsoku/>
        <w:wordWrap/>
        <w:overflowPunct/>
        <w:topLinePunct w:val="0"/>
        <w:bidi w:val="0"/>
        <w:adjustRightInd w:val="0"/>
        <w:snapToGrid w:val="0"/>
        <w:spacing w:line="360" w:lineRule="auto"/>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（2）废水对环境的影响分析可行性结论</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本项目无生产废水产生，</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本项目废水主要为生活污水</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，经化粪池（不小于6m</w:t>
      </w:r>
      <w:r>
        <w:rPr>
          <w:rFonts w:hint="eastAsia" w:ascii="Times New Roman" w:hAnsi="Times New Roman" w:eastAsia="宋体" w:cs="Times New Roman"/>
          <w:b w:val="0"/>
          <w:bCs w:val="0"/>
          <w:color w:val="000000" w:themeColor="text1"/>
          <w:kern w:val="2"/>
          <w:sz w:val="28"/>
          <w:szCs w:val="28"/>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）处理后，定期清运不外排</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，废水经以上处理措施后对环境影响较小。</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评价要求化粪池的池底和池壁应做好防渗、防漏，避免污染地下水。</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生活污水经以上措施处理后，对项目周围地表水环境影响较小。</w:t>
      </w:r>
    </w:p>
    <w:p>
      <w:pPr>
        <w:keepNext w:val="0"/>
        <w:keepLines w:val="0"/>
        <w:pageBreakBefore w:val="0"/>
        <w:widowControl w:val="0"/>
        <w:kinsoku/>
        <w:wordWrap/>
        <w:overflowPunct/>
        <w:topLinePunct w:val="0"/>
        <w:bidi w:val="0"/>
        <w:adjustRightInd w:val="0"/>
        <w:snapToGrid w:val="0"/>
        <w:spacing w:line="360" w:lineRule="auto"/>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（3）噪声对环境的影响分析可行性结论</w:t>
      </w:r>
    </w:p>
    <w:p>
      <w:pPr>
        <w:numPr>
          <w:ilvl w:val="0"/>
          <w:numId w:val="0"/>
        </w:numPr>
        <w:adjustRightInd w:val="0"/>
        <w:snapToGrid w:val="0"/>
        <w:spacing w:line="360" w:lineRule="auto"/>
        <w:ind w:firstLine="560" w:firstLineChars="200"/>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本项目噪声主要来自于设备运行，采取设备安装减震基础、厂房隔声、</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距离衰减，</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对厂区及周围空地进行绿化等措施后，项目厂界噪声值噪声叠加值均能够满足《工业企业厂界环境噪声排放标准》（GB12348-2008）2类标准要求，对周围的声环境影响较小。</w:t>
      </w:r>
    </w:p>
    <w:p>
      <w:pPr>
        <w:keepNext w:val="0"/>
        <w:keepLines w:val="0"/>
        <w:pageBreakBefore w:val="0"/>
        <w:widowControl w:val="0"/>
        <w:kinsoku/>
        <w:wordWrap/>
        <w:overflowPunct/>
        <w:topLinePunct w:val="0"/>
        <w:bidi w:val="0"/>
        <w:adjustRightInd w:val="0"/>
        <w:snapToGrid w:val="0"/>
        <w:spacing w:line="360" w:lineRule="auto"/>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（4）固废对环境的影响分析可行性结论</w:t>
      </w:r>
    </w:p>
    <w:p>
      <w:pPr>
        <w:numPr>
          <w:ilvl w:val="0"/>
          <w:numId w:val="0"/>
        </w:numPr>
        <w:adjustRightInd w:val="0"/>
        <w:snapToGrid w:val="0"/>
        <w:spacing w:line="360" w:lineRule="auto"/>
        <w:ind w:firstLine="560" w:firstLineChars="200"/>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固体废物包括一般固体废物和危险废物。一般固体废物包括生产过程中产生的的边角料、不合格产品、金属屑、除尘器收集的粉尘以及职工生活产生的生活垃圾；危险废物主要包括设备维护过程产生的含油废抹布。边角料、不合格产品、金属屑、除尘器收集的粉尘厂区固废暂存间（建筑面积不小于10m</w:t>
      </w:r>
      <w:r>
        <w:rPr>
          <w:rFonts w:hint="eastAsia" w:ascii="Times New Roman" w:hAnsi="Times New Roman" w:eastAsia="宋体" w:cs="Times New Roman"/>
          <w:b w:val="0"/>
          <w:bCs w:val="0"/>
          <w:color w:val="000000" w:themeColor="text1"/>
          <w:kern w:val="2"/>
          <w:sz w:val="28"/>
          <w:szCs w:val="28"/>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）收集后外售处理；生活垃圾经集中收集后由环卫部门统一清运；含油废抹布危废间暂存混入生活垃圾中</w:t>
      </w:r>
      <w:bookmarkStart w:id="48" w:name="_GoBack"/>
      <w:bookmarkEnd w:id="48"/>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运至垃圾中转站集中处理。</w:t>
      </w:r>
    </w:p>
    <w:p>
      <w:pPr>
        <w:numPr>
          <w:ilvl w:val="0"/>
          <w:numId w:val="0"/>
        </w:numPr>
        <w:adjustRightInd w:val="0"/>
        <w:snapToGrid w:val="0"/>
        <w:spacing w:line="360" w:lineRule="auto"/>
        <w:ind w:firstLine="560" w:firstLineChars="200"/>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评价认为，建设项目固体废物全部妥善处置，能够避免固体废物排放对环境的二次污染，不会对当地的景观环境和生态环境产生不利影响。</w:t>
      </w:r>
    </w:p>
    <w:p>
      <w:pPr>
        <w:keepNext w:val="0"/>
        <w:keepLines w:val="0"/>
        <w:pageBreakBefore w:val="0"/>
        <w:widowControl w:val="0"/>
        <w:kinsoku/>
        <w:wordWrap/>
        <w:overflowPunct/>
        <w:topLinePunct w:val="0"/>
        <w:bidi w:val="0"/>
        <w:adjustRightInd w:val="0"/>
        <w:snapToGrid w:val="0"/>
        <w:spacing w:line="360" w:lineRule="auto"/>
        <w:jc w:val="both"/>
        <w:textAlignment w:val="auto"/>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（5）项目总量控制指标</w:t>
      </w:r>
    </w:p>
    <w:p>
      <w:pPr>
        <w:numPr>
          <w:ilvl w:val="0"/>
          <w:numId w:val="0"/>
        </w:numPr>
        <w:adjustRightInd w:val="0"/>
        <w:snapToGrid w:val="0"/>
        <w:spacing w:line="360" w:lineRule="auto"/>
        <w:ind w:firstLine="560" w:firstLineChars="20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项目生产过程中，无SO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、NOx产生</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，废气主要为生产过程中产生的粉尘，其中：</w:t>
      </w:r>
    </w:p>
    <w:p>
      <w:pPr>
        <w:numPr>
          <w:ilvl w:val="0"/>
          <w:numId w:val="0"/>
        </w:numPr>
        <w:adjustRightInd w:val="0"/>
        <w:snapToGrid w:val="0"/>
        <w:spacing w:line="360" w:lineRule="auto"/>
        <w:ind w:firstLine="560" w:firstLineChars="20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一期颗粒物排放量为0.0016t/a，有组织排放量为0.0004t/a，无组织排放量为0.0012t/a；</w:t>
      </w:r>
    </w:p>
    <w:p>
      <w:pPr>
        <w:numPr>
          <w:ilvl w:val="0"/>
          <w:numId w:val="0"/>
        </w:numPr>
        <w:adjustRightInd w:val="0"/>
        <w:snapToGrid w:val="0"/>
        <w:spacing w:line="360" w:lineRule="auto"/>
        <w:ind w:firstLine="560" w:firstLineChars="20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二期颗粒物排放量为0.0041t/a，有组织排放量为0.0011t/a，无组织排放量为0.003t/a；</w:t>
      </w:r>
    </w:p>
    <w:p>
      <w:pPr>
        <w:numPr>
          <w:ilvl w:val="0"/>
          <w:numId w:val="0"/>
        </w:numPr>
        <w:adjustRightInd w:val="0"/>
        <w:snapToGrid w:val="0"/>
        <w:spacing w:line="360" w:lineRule="auto"/>
        <w:ind w:firstLine="560" w:firstLineChars="200"/>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全厂颗粒物排放量为0.0057t/a，有组织排放量为0.0015t/a，无组织排放量为0.0042t/a项目在卫辉市区域内实行颗粒物排放量替代。</w:t>
      </w:r>
    </w:p>
    <w:p>
      <w:pPr>
        <w:numPr>
          <w:ilvl w:val="0"/>
          <w:numId w:val="0"/>
        </w:numPr>
        <w:adjustRightInd w:val="0"/>
        <w:snapToGrid w:val="0"/>
        <w:spacing w:line="360" w:lineRule="auto"/>
        <w:ind w:firstLine="560" w:firstLineChars="20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本项目无生产废水产生，</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生活污水经厂内化粪池处理后定期清运，不外排。故本项目无</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废水</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总量控制指标。</w:t>
      </w:r>
    </w:p>
    <w:p>
      <w:pPr>
        <w:keepNext w:val="0"/>
        <w:keepLines w:val="0"/>
        <w:pageBreakBefore w:val="0"/>
        <w:widowControl w:val="0"/>
        <w:kinsoku/>
        <w:wordWrap/>
        <w:overflowPunct/>
        <w:topLinePunct w:val="0"/>
        <w:bidi w:val="0"/>
        <w:adjustRightInd w:val="0"/>
        <w:snapToGrid w:val="0"/>
        <w:spacing w:line="360" w:lineRule="auto"/>
        <w:jc w:val="both"/>
        <w:textAlignment w:val="auto"/>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（6）环保投资</w:t>
      </w:r>
    </w:p>
    <w:p>
      <w:pPr>
        <w:numPr>
          <w:ilvl w:val="0"/>
          <w:numId w:val="0"/>
        </w:numPr>
        <w:adjustRightInd w:val="0"/>
        <w:snapToGrid w:val="0"/>
        <w:spacing w:line="360" w:lineRule="auto"/>
        <w:ind w:firstLine="560" w:firstLineChars="200"/>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项目总投资</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200</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万元，环保投资总额为</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66</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万元，占总投资的</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33%</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1.2建议</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（1）建设单位应认真贯彻执行有关建设项目环境保护管理文件的精神，建立健全的各项环境保护规章制度，严格实行“三同时”政策，即污染治理设施要同主项目同时设计、同时建设、同时投产；</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（2）在项目周围设置明显的限速和禁鸣标志，汽车进出时，应尽量减速、禁鸣，同时应加强出入车辆的管理，以减少车辆产生的噪声和尾气对环境的影响；</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（3）对固废进行分类收集，有回收利用价值的全部回收利用，无利用价值的集中存放，委托环卫部门统一清运，做到日产日清；</w:t>
      </w:r>
    </w:p>
    <w:p>
      <w:pPr>
        <w:keepNext w:val="0"/>
        <w:keepLines w:val="0"/>
        <w:pageBreakBefore w:val="0"/>
        <w:widowControl w:val="0"/>
        <w:tabs>
          <w:tab w:val="left" w:pos="540"/>
        </w:tabs>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（4）加强厂区及项目所在地周围的绿化，树种选择高大的常绿乔木与常绿的灌木相结合，多选择耐粉尘污染的树种。</w:t>
      </w: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1.3 总结论</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卫辉市硕丰养殖设备有限公司的“卫辉市硕丰养殖设备有限公司年产500吨养殖设备生产项目”，位于新乡市卫辉市孙杏村镇张武店西老机厂院内10米，项目用地属于现状建设用地，项目建设符合国家相关政策要求，厂址选择符合当地土地利用总体规划要求。企业在认真执行环境“三同时”制度及严格落实各项污染防治措施的情况下，污染物均能达到达标排放，对环境的影响较小，可以实现其经济效益、社会效益和环境效益的协调发展。因此，从环保角度分析，本项目建设可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color w:val="000000" w:themeColor="text1"/>
          <w:sz w:val="30"/>
          <w:szCs w:val="3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2.审批部门审批意见</w:t>
      </w:r>
      <w:bookmarkEnd w:id="30"/>
      <w:bookmarkStart w:id="31" w:name="_Toc497001472"/>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卫辉市硕丰养殖设备有限公司：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你公司（统一社会信用代码：91410781MA巧46XU2T）关于《卫</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辉市硕丰养殖设备有限公司年产500吨养殖设备生产项目环境影响报告表》的告知承诺制审批的中请收悉。该项目审批事项在我局网站公示期满。根据《中华人民共和国环境保护法》《中华人民共和国行政许可法》《中华人民共和国环境影响评价法》《建设项目环境保护管理条例》以及生态环境部《关于统筹做好疫情防控和经济社会发展生态环保工作的指导意见》（环综合〔2020〕13号》等规定，依据你公司及环评文件编制单位的承诺，我局原则同意你公司按照《环境影响报告表》所列项目的性质、规模、地点、采用的生产工艺和环境保护对策措施进行项目建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你公司应全面落实《环境影响报告表》提出的各项环境保护措施，各项环境保护设施与主体工程同时设计、同时施工、同时投入使用，确保各项污染物达标排放，并满足总量控制要求。</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该批复有效期为5年，如该项目逾期方开工建设，其环境影响报告表应报我局重新审核。在项目投产前，取得污染物排放总量指标，并作为中报排污许可证的条件。按照规定及时进行竣工环境保护验收。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六、验收执行标准</w:t>
      </w:r>
      <w:bookmarkEnd w:id="31"/>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bookmarkStart w:id="32" w:name="_Toc497001473"/>
      <w:r>
        <w:rPr>
          <w:rFonts w:hint="default" w:ascii="Times New Roman" w:hAnsi="Times New Roman" w:eastAsia="宋体" w:cs="Times New Roman"/>
          <w:b/>
          <w:bCs/>
          <w:kern w:val="2"/>
          <w:sz w:val="30"/>
          <w:szCs w:val="30"/>
          <w:highlight w:val="none"/>
          <w:lang w:val="en-US" w:eastAsia="zh-CN" w:bidi="ar-SA"/>
        </w:rPr>
        <w:t>1.污染物排放标准</w:t>
      </w:r>
      <w:bookmarkEnd w:id="32"/>
    </w:p>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bookmarkStart w:id="33" w:name="_Toc497001475"/>
      <w:bookmarkStart w:id="34" w:name="_Toc496979036"/>
      <w:r>
        <w:rPr>
          <w:rFonts w:hint="default" w:ascii="Times New Roman" w:hAnsi="Times New Roman" w:eastAsia="宋体" w:cs="Times New Roman"/>
          <w:b w:val="0"/>
          <w:bCs w:val="0"/>
          <w:color w:val="auto"/>
          <w:sz w:val="28"/>
          <w:szCs w:val="28"/>
          <w:highlight w:val="none"/>
          <w:lang w:val="en-US" w:eastAsia="zh-CN"/>
        </w:rPr>
        <w:t>1.1</w:t>
      </w:r>
      <w:bookmarkEnd w:id="33"/>
      <w:bookmarkEnd w:id="34"/>
      <w:bookmarkStart w:id="35" w:name="_Toc496979038"/>
      <w:bookmarkStart w:id="36" w:name="_Toc497001477"/>
      <w:r>
        <w:rPr>
          <w:rFonts w:hint="default" w:ascii="Times New Roman" w:hAnsi="Times New Roman" w:eastAsia="宋体" w:cs="Times New Roman"/>
          <w:b w:val="0"/>
          <w:bCs w:val="0"/>
          <w:color w:val="auto"/>
          <w:sz w:val="28"/>
          <w:szCs w:val="28"/>
          <w:highlight w:val="none"/>
          <w:lang w:val="en-US" w:eastAsia="zh-CN"/>
        </w:rPr>
        <w:t xml:space="preserve"> </w:t>
      </w:r>
      <w:bookmarkEnd w:id="35"/>
      <w:bookmarkEnd w:id="36"/>
      <w:r>
        <w:rPr>
          <w:rFonts w:hint="default" w:ascii="Times New Roman" w:hAnsi="Times New Roman" w:eastAsia="宋体" w:cs="Times New Roman"/>
          <w:b w:val="0"/>
          <w:bCs w:val="0"/>
          <w:color w:val="auto"/>
          <w:sz w:val="28"/>
          <w:szCs w:val="28"/>
          <w:highlight w:val="none"/>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w:t>
      </w:r>
      <w:r>
        <w:rPr>
          <w:rFonts w:hint="eastAsia" w:ascii="Times New Roman" w:hAnsi="Times New Roman" w:eastAsia="宋体" w:cs="Times New Roman"/>
          <w:b w:val="0"/>
          <w:bCs w:val="0"/>
          <w:sz w:val="28"/>
          <w:szCs w:val="28"/>
          <w:highlight w:val="none"/>
          <w:lang w:eastAsia="zh-CN"/>
        </w:rPr>
        <w:t>一期</w:t>
      </w:r>
      <w:r>
        <w:rPr>
          <w:rFonts w:hint="default" w:ascii="Times New Roman" w:hAnsi="Times New Roman" w:eastAsia="宋体" w:cs="Times New Roman"/>
          <w:b w:val="0"/>
          <w:bCs w:val="0"/>
          <w:sz w:val="28"/>
          <w:szCs w:val="28"/>
          <w:highlight w:val="none"/>
        </w:rPr>
        <w:t>废气排放执</w:t>
      </w:r>
      <w:r>
        <w:rPr>
          <w:rFonts w:hint="default" w:ascii="Times New Roman" w:hAnsi="Times New Roman" w:eastAsia="宋体" w:cs="Times New Roman"/>
          <w:b w:val="0"/>
          <w:bCs w:val="0"/>
          <w:sz w:val="28"/>
          <w:szCs w:val="28"/>
          <w:highlight w:val="none"/>
          <w:lang w:val="en-US" w:eastAsia="zh-CN"/>
        </w:rPr>
        <w:t>行《大气污染物综合排放标准》（GB16297-1996）表2相关标准和新乡市生态环境局《关于进一步规范工业企业颗粒物排放限值的通知》，具体</w:t>
      </w:r>
      <w:r>
        <w:rPr>
          <w:rFonts w:hint="default" w:ascii="Times New Roman" w:hAnsi="Times New Roman" w:eastAsia="宋体" w:cs="Times New Roman"/>
          <w:b w:val="0"/>
          <w:bCs w:val="0"/>
          <w:sz w:val="28"/>
          <w:szCs w:val="28"/>
          <w:highlight w:val="none"/>
        </w:rPr>
        <w:t>标准值见下表</w:t>
      </w:r>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color w:val="auto"/>
          <w:sz w:val="24"/>
          <w:szCs w:val="24"/>
          <w:highlight w:val="none"/>
          <w:lang w:eastAsia="zh-CN"/>
        </w:rPr>
        <w:t>表</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 xml:space="preserve">  大气污染物综合排放标准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009"/>
        <w:gridCol w:w="1145"/>
        <w:gridCol w:w="1514"/>
        <w:gridCol w:w="1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标准名称</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污染因子</w:t>
            </w:r>
          </w:p>
        </w:tc>
        <w:tc>
          <w:tcPr>
            <w:tcW w:w="90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标准限值浓度</w:t>
            </w:r>
          </w:p>
        </w:tc>
        <w:tc>
          <w:tcPr>
            <w:tcW w:w="99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排放速率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《大气污染物综合排放标准》（GB16297-1996）表2</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908"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c>
          <w:tcPr>
            <w:tcW w:w="999"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3.5kg/h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24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新乡市生态环境局《关于进一步规范工业企业颗粒物排放限值的通知》</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10mg/m</w:t>
            </w:r>
            <w:r>
              <w:rPr>
                <w:rFonts w:hint="eastAsia" w:ascii="Times New Roman" w:hAnsi="Times New Roman" w:eastAsia="宋体" w:cs="Times New Roman"/>
                <w:color w:val="auto"/>
                <w:sz w:val="24"/>
                <w:szCs w:val="24"/>
                <w:highlight w:val="none"/>
                <w:vertAlign w:val="superscript"/>
                <w:lang w:eastAsia="zh-CN"/>
              </w:rPr>
              <w:t>3</w:t>
            </w:r>
          </w:p>
        </w:tc>
        <w:tc>
          <w:tcPr>
            <w:tcW w:w="99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40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2594"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无组织排放限值0.5mg/m</w:t>
            </w:r>
            <w:r>
              <w:rPr>
                <w:rFonts w:hint="eastAsia" w:ascii="Times New Roman" w:hAnsi="Times New Roman" w:eastAsia="宋体" w:cs="Times New Roman"/>
                <w:color w:val="auto"/>
                <w:sz w:val="24"/>
                <w:szCs w:val="24"/>
                <w:highlight w:val="none"/>
                <w:vertAlign w:val="superscript"/>
                <w:lang w:eastAsia="zh-CN"/>
              </w:rPr>
              <w:t>3</w:t>
            </w:r>
          </w:p>
        </w:tc>
      </w:tr>
    </w:tbl>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kern w:val="2"/>
          <w:sz w:val="28"/>
          <w:szCs w:val="28"/>
          <w:highlight w:val="none"/>
          <w:lang w:val="en-US" w:eastAsia="zh-CN" w:bidi="ar-SA"/>
        </w:rPr>
      </w:pPr>
      <w:r>
        <w:rPr>
          <w:rFonts w:hint="default" w:ascii="Times New Roman" w:hAnsi="Times New Roman" w:eastAsia="宋体" w:cs="Times New Roman"/>
          <w:b w:val="0"/>
          <w:bCs w:val="0"/>
          <w:kern w:val="2"/>
          <w:sz w:val="28"/>
          <w:szCs w:val="28"/>
          <w:highlight w:val="none"/>
          <w:lang w:val="en-US" w:eastAsia="zh-CN" w:bidi="ar-SA"/>
        </w:rPr>
        <w:t>1.2 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val="0"/>
          <w:kern w:val="2"/>
          <w:sz w:val="28"/>
          <w:szCs w:val="28"/>
          <w:highlight w:val="none"/>
          <w:lang w:val="en-US" w:eastAsia="zh-CN" w:bidi="ar-SA"/>
        </w:rPr>
      </w:pPr>
      <w:bookmarkStart w:id="37" w:name="_Toc497001478"/>
      <w:r>
        <w:rPr>
          <w:rFonts w:hint="eastAsia" w:ascii="Times New Roman" w:hAnsi="Times New Roman" w:eastAsia="宋体" w:cs="Times New Roman"/>
          <w:b w:val="0"/>
          <w:bCs w:val="0"/>
          <w:kern w:val="2"/>
          <w:sz w:val="28"/>
          <w:szCs w:val="28"/>
          <w:highlight w:val="none"/>
          <w:lang w:val="en-US" w:eastAsia="zh-CN" w:bidi="ar-SA"/>
        </w:rPr>
        <w:t>本</w:t>
      </w:r>
      <w:r>
        <w:rPr>
          <w:rFonts w:hint="default" w:ascii="Times New Roman" w:hAnsi="Times New Roman" w:eastAsia="宋体" w:cs="Times New Roman"/>
          <w:b w:val="0"/>
          <w:bCs w:val="0"/>
          <w:kern w:val="2"/>
          <w:sz w:val="28"/>
          <w:szCs w:val="28"/>
          <w:highlight w:val="none"/>
          <w:lang w:val="en-US" w:eastAsia="zh-CN" w:bidi="ar-SA"/>
        </w:rPr>
        <w:t>项目</w:t>
      </w:r>
      <w:r>
        <w:rPr>
          <w:rFonts w:hint="eastAsia" w:ascii="Times New Roman" w:hAnsi="Times New Roman" w:eastAsia="宋体" w:cs="Times New Roman"/>
          <w:b w:val="0"/>
          <w:bCs w:val="0"/>
          <w:kern w:val="2"/>
          <w:sz w:val="28"/>
          <w:szCs w:val="28"/>
          <w:highlight w:val="none"/>
          <w:lang w:val="en-US" w:eastAsia="zh-CN" w:bidi="ar-SA"/>
        </w:rPr>
        <w:t>一期</w:t>
      </w:r>
      <w:r>
        <w:rPr>
          <w:rFonts w:hint="default" w:ascii="Times New Roman" w:hAnsi="Times New Roman" w:eastAsia="宋体" w:cs="Times New Roman"/>
          <w:b w:val="0"/>
          <w:bCs w:val="0"/>
          <w:kern w:val="2"/>
          <w:sz w:val="28"/>
          <w:szCs w:val="28"/>
          <w:highlight w:val="none"/>
          <w:lang w:val="en-US" w:eastAsia="zh-CN" w:bidi="ar-SA"/>
        </w:rPr>
        <w:t>夜间不生产，营运期厂界噪声执行《工业企业厂界环境噪声排放标准》（GB12348-2008）2类标准。具体标准值见下表10。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val="en-US" w:eastAsia="zh-CN"/>
        </w:rPr>
        <w:t>10</w:t>
      </w:r>
      <w:r>
        <w:rPr>
          <w:rFonts w:hint="default" w:ascii="Times New Roman" w:hAnsi="Times New Roman" w:eastAsia="宋体" w:cs="Times New Roman"/>
          <w:sz w:val="24"/>
          <w:highlight w:val="none"/>
        </w:rPr>
        <w:t xml:space="preserve">  项目噪声执行标准   单位：dB（A）</w:t>
      </w:r>
    </w:p>
    <w:tbl>
      <w:tblPr>
        <w:tblStyle w:val="30"/>
        <w:tblW w:w="82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794"/>
        <w:gridCol w:w="1801"/>
        <w:gridCol w:w="1881"/>
        <w:gridCol w:w="2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时期</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类别</w:t>
            </w:r>
          </w:p>
        </w:tc>
        <w:tc>
          <w:tcPr>
            <w:tcW w:w="18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标准限值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昼间</w:t>
            </w:r>
            <w:r>
              <w:rPr>
                <w:rFonts w:hint="default" w:ascii="Times New Roman" w:hAnsi="Times New Roman" w:eastAsia="宋体" w:cs="Times New Roman"/>
                <w:color w:val="auto"/>
                <w:sz w:val="24"/>
                <w:szCs w:val="24"/>
                <w:highlight w:val="none"/>
                <w:lang w:eastAsia="zh-CN"/>
              </w:rPr>
              <w:t>）</w:t>
            </w: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标准限值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夜</w:t>
            </w:r>
            <w:r>
              <w:rPr>
                <w:rFonts w:hint="default" w:ascii="Times New Roman" w:hAnsi="Times New Roman" w:eastAsia="宋体" w:cs="Times New Roman"/>
                <w:color w:val="auto"/>
                <w:sz w:val="24"/>
                <w:szCs w:val="24"/>
                <w:highlight w:val="none"/>
              </w:rPr>
              <w:t>间</w:t>
            </w:r>
            <w:r>
              <w:rPr>
                <w:rFonts w:hint="default" w:ascii="Times New Roman" w:hAnsi="Times New Roman" w:eastAsia="宋体" w:cs="Times New Roman"/>
                <w:color w:val="auto"/>
                <w:sz w:val="24"/>
                <w:szCs w:val="24"/>
                <w:highlight w:val="none"/>
                <w:lang w:eastAsia="zh-CN"/>
              </w:rPr>
              <w:t>）</w:t>
            </w:r>
          </w:p>
        </w:tc>
        <w:tc>
          <w:tcPr>
            <w:tcW w:w="2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营运期</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w:t>
            </w:r>
          </w:p>
        </w:tc>
        <w:tc>
          <w:tcPr>
            <w:tcW w:w="18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60</w:t>
            </w: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w:t>
            </w:r>
          </w:p>
        </w:tc>
        <w:tc>
          <w:tcPr>
            <w:tcW w:w="29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w:t>
            </w:r>
            <w:r>
              <w:rPr>
                <w:rFonts w:hint="default" w:ascii="Times New Roman" w:hAnsi="Times New Roman" w:eastAsia="宋体" w:cs="Times New Roman"/>
                <w:b w:val="0"/>
                <w:bCs w:val="0"/>
                <w:color w:val="auto"/>
                <w:sz w:val="24"/>
                <w:szCs w:val="24"/>
                <w:highlight w:val="none"/>
                <w:u w:val="none"/>
                <w:lang w:eastAsia="zh-CN"/>
              </w:rPr>
              <w:t>工业企业厂界</w:t>
            </w:r>
            <w:r>
              <w:rPr>
                <w:rFonts w:hint="default" w:ascii="Times New Roman" w:hAnsi="Times New Roman" w:eastAsia="宋体" w:cs="Times New Roman"/>
                <w:b w:val="0"/>
                <w:bCs w:val="0"/>
                <w:color w:val="auto"/>
                <w:sz w:val="24"/>
                <w:szCs w:val="24"/>
                <w:highlight w:val="none"/>
                <w:u w:val="none"/>
              </w:rPr>
              <w:t>环境噪声排放标准》</w:t>
            </w:r>
          </w:p>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u w:val="none"/>
              </w:rPr>
              <w:t>(GB</w:t>
            </w:r>
            <w:r>
              <w:rPr>
                <w:rFonts w:hint="default" w:ascii="Times New Roman" w:hAnsi="Times New Roman" w:eastAsia="宋体" w:cs="Times New Roman"/>
                <w:b w:val="0"/>
                <w:bCs w:val="0"/>
                <w:color w:val="auto"/>
                <w:sz w:val="24"/>
                <w:szCs w:val="24"/>
                <w:highlight w:val="none"/>
                <w:u w:val="none"/>
                <w:lang w:val="en-US" w:eastAsia="zh-CN"/>
              </w:rPr>
              <w:t>12348</w:t>
            </w:r>
            <w:r>
              <w:rPr>
                <w:rFonts w:hint="default" w:ascii="Times New Roman" w:hAnsi="Times New Roman" w:eastAsia="宋体" w:cs="Times New Roman"/>
                <w:b w:val="0"/>
                <w:bCs w:val="0"/>
                <w:color w:val="auto"/>
                <w:sz w:val="24"/>
                <w:szCs w:val="24"/>
                <w:highlight w:val="none"/>
                <w:u w:val="none"/>
              </w:rPr>
              <w:t>-2008)</w:t>
            </w:r>
            <w:r>
              <w:rPr>
                <w:rFonts w:hint="default" w:ascii="Times New Roman" w:hAnsi="Times New Roman" w:eastAsia="宋体" w:cs="Times New Roman"/>
                <w:b w:val="0"/>
                <w:bCs w:val="0"/>
                <w:color w:val="auto"/>
                <w:sz w:val="24"/>
                <w:szCs w:val="24"/>
                <w:highlight w:val="none"/>
                <w:u w:val="none"/>
                <w:lang w:val="en-US" w:eastAsia="zh-CN"/>
              </w:rPr>
              <w:t>2类标准</w:t>
            </w:r>
          </w:p>
        </w:tc>
      </w:tr>
    </w:tbl>
    <w:p>
      <w:pPr>
        <w:pStyle w:val="2"/>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1.3 固体废物</w:t>
      </w:r>
    </w:p>
    <w:p>
      <w:pPr>
        <w:rPr>
          <w:rFonts w:hint="default" w:ascii="Times New Roman" w:hAnsi="Times New Roman" w:eastAsia="宋体" w:cs="Times New Roman"/>
          <w:lang w:val="en-US" w:eastAsia="zh-CN"/>
        </w:rPr>
      </w:pPr>
      <w:r>
        <w:rPr>
          <w:rFonts w:hint="default" w:ascii="Times New Roman" w:hAnsi="Times New Roman" w:eastAsia="宋体" w:cs="Times New Roman"/>
          <w:b w:val="0"/>
          <w:bCs w:val="0"/>
          <w:color w:val="auto"/>
          <w:kern w:val="2"/>
          <w:sz w:val="28"/>
          <w:szCs w:val="28"/>
          <w:highlight w:val="none"/>
          <w:lang w:val="en-US" w:eastAsia="zh-CN" w:bidi="ar-SA"/>
        </w:rPr>
        <w:t xml:space="preserve">    </w:t>
      </w:r>
      <w:r>
        <w:rPr>
          <w:rFonts w:hint="default" w:ascii="Times New Roman" w:hAnsi="Times New Roman" w:eastAsia="宋体" w:cs="Times New Roman"/>
          <w:b w:val="0"/>
          <w:bCs w:val="0"/>
          <w:sz w:val="28"/>
          <w:szCs w:val="28"/>
          <w:highlight w:val="none"/>
          <w:lang w:val="en-US" w:eastAsia="zh-CN"/>
        </w:rPr>
        <w:t>固体废物执行《一般工业固体废物贮存、处置场污染控制标准》（GB18599-2001）以及2013年修改单相关标准，《危险废物贮存污染控制标准》（GB18597-2001）及2013年修改单。</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2.总量控制指标</w:t>
      </w:r>
      <w:bookmarkEnd w:id="37"/>
    </w:p>
    <w:p>
      <w:pPr>
        <w:ind w:firstLine="560" w:firstLineChars="200"/>
        <w:rPr>
          <w:rFonts w:hint="default" w:ascii="Times New Roman" w:hAnsi="Times New Roman" w:eastAsia="宋体" w:cs="Times New Roman"/>
          <w:b w:val="0"/>
          <w:bCs w:val="0"/>
          <w:sz w:val="28"/>
          <w:szCs w:val="28"/>
          <w:highlight w:val="none"/>
          <w:lang w:val="en-US" w:eastAsia="zh-CN"/>
        </w:rPr>
      </w:pPr>
      <w:bookmarkStart w:id="38" w:name="_Toc497001479"/>
      <w:r>
        <w:rPr>
          <w:rFonts w:hint="default" w:ascii="Times New Roman" w:hAnsi="Times New Roman" w:eastAsia="宋体" w:cs="Times New Roman"/>
          <w:b w:val="0"/>
          <w:bCs w:val="0"/>
          <w:sz w:val="28"/>
          <w:szCs w:val="28"/>
          <w:highlight w:val="none"/>
          <w:lang w:val="en-US" w:eastAsia="zh-CN"/>
        </w:rPr>
        <w:t>本项目</w:t>
      </w:r>
      <w:r>
        <w:rPr>
          <w:rFonts w:hint="eastAsia" w:ascii="Times New Roman" w:hAnsi="Times New Roman" w:eastAsia="宋体" w:cs="Times New Roman"/>
          <w:b w:val="0"/>
          <w:bCs w:val="0"/>
          <w:sz w:val="28"/>
          <w:szCs w:val="28"/>
          <w:highlight w:val="none"/>
          <w:lang w:val="en-US" w:eastAsia="zh-CN"/>
        </w:rPr>
        <w:t>一期</w:t>
      </w:r>
      <w:r>
        <w:rPr>
          <w:rFonts w:hint="default" w:ascii="Times New Roman" w:hAnsi="Times New Roman" w:eastAsia="宋体" w:cs="Times New Roman"/>
          <w:b w:val="0"/>
          <w:bCs w:val="0"/>
          <w:sz w:val="28"/>
          <w:szCs w:val="28"/>
          <w:highlight w:val="none"/>
          <w:lang w:val="en-US" w:eastAsia="zh-CN"/>
        </w:rPr>
        <w:t>生产过程中，无SO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、NOx产生，废气主要为生产过程中产生的粉尘，颗粒物排放量为0.0016t/a，有组织排放量为0.0004t/a，无组织排放量为0.0012t/a；项目在卫辉市区域内实行颗粒物排放量替代。</w:t>
      </w:r>
    </w:p>
    <w:p>
      <w:pPr>
        <w:ind w:firstLine="560" w:firstLineChars="200"/>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本项目</w:t>
      </w:r>
      <w:r>
        <w:rPr>
          <w:rFonts w:hint="eastAsia" w:ascii="Times New Roman" w:hAnsi="Times New Roman" w:eastAsia="宋体" w:cs="Times New Roman"/>
          <w:b w:val="0"/>
          <w:bCs w:val="0"/>
          <w:sz w:val="28"/>
          <w:szCs w:val="28"/>
          <w:highlight w:val="none"/>
          <w:lang w:val="en-US" w:eastAsia="zh-CN"/>
        </w:rPr>
        <w:t>一期</w:t>
      </w:r>
      <w:r>
        <w:rPr>
          <w:rFonts w:hint="default" w:ascii="Times New Roman" w:hAnsi="Times New Roman" w:eastAsia="宋体" w:cs="Times New Roman"/>
          <w:b w:val="0"/>
          <w:bCs w:val="0"/>
          <w:sz w:val="28"/>
          <w:szCs w:val="28"/>
          <w:highlight w:val="none"/>
          <w:lang w:val="en-US" w:eastAsia="zh-CN"/>
        </w:rPr>
        <w:t>无生产废水产生，生活污水经厂内化粪池处理后定期清运，不外排。故本项目</w:t>
      </w:r>
      <w:r>
        <w:rPr>
          <w:rFonts w:hint="eastAsia" w:ascii="Times New Roman" w:hAnsi="Times New Roman" w:eastAsia="宋体" w:cs="Times New Roman"/>
          <w:b w:val="0"/>
          <w:bCs w:val="0"/>
          <w:sz w:val="28"/>
          <w:szCs w:val="28"/>
          <w:highlight w:val="none"/>
          <w:lang w:val="en-US" w:eastAsia="zh-CN"/>
        </w:rPr>
        <w:t>一期</w:t>
      </w:r>
      <w:r>
        <w:rPr>
          <w:rFonts w:hint="default" w:ascii="Times New Roman" w:hAnsi="Times New Roman" w:eastAsia="宋体" w:cs="Times New Roman"/>
          <w:b w:val="0"/>
          <w:bCs w:val="0"/>
          <w:sz w:val="28"/>
          <w:szCs w:val="28"/>
          <w:highlight w:val="none"/>
          <w:lang w:val="en-US" w:eastAsia="zh-CN"/>
        </w:rPr>
        <w:t>无废水总量控制指标。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七、验收监测内容</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通过对各类污染物达标排放及各类污染治理设施去除效率的监测，来说明环境保护设施调试效果，具体监测内容如下：</w:t>
      </w:r>
    </w:p>
    <w:bookmarkEnd w:id="38"/>
    <w:tbl>
      <w:tblPr>
        <w:tblStyle w:val="30"/>
        <w:tblW w:w="9444" w:type="dxa"/>
        <w:tblInd w:w="9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2797"/>
        <w:gridCol w:w="3163"/>
        <w:gridCol w:w="22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3" w:type="dxa"/>
            <w:tcBorders>
              <w:top w:val="single" w:color="auto" w:sz="4" w:space="0"/>
              <w:lef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检测类别</w:t>
            </w:r>
          </w:p>
        </w:tc>
        <w:tc>
          <w:tcPr>
            <w:tcW w:w="2797" w:type="dxa"/>
            <w:tcBorders>
              <w:top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采样点位</w:t>
            </w:r>
          </w:p>
        </w:tc>
        <w:tc>
          <w:tcPr>
            <w:tcW w:w="3163" w:type="dxa"/>
            <w:tcBorders>
              <w:top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检测项目</w:t>
            </w:r>
          </w:p>
        </w:tc>
        <w:tc>
          <w:tcPr>
            <w:tcW w:w="2201" w:type="dxa"/>
            <w:tcBorders>
              <w:top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83" w:type="dxa"/>
            <w:tcBorders>
              <w:left w:val="single" w:color="auto" w:sz="4" w:space="0"/>
              <w:tl2br w:val="nil"/>
              <w:tr2bl w:val="nil"/>
            </w:tcBorders>
            <w:noWrap w:val="0"/>
            <w:vAlign w:val="center"/>
          </w:tcPr>
          <w:p>
            <w:pPr>
              <w:tabs>
                <w:tab w:val="center" w:pos="992"/>
                <w:tab w:val="right" w:pos="1864"/>
              </w:tabs>
              <w:adjustRightInd w:val="0"/>
              <w:snapToGrid w:val="0"/>
              <w:jc w:val="center"/>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sz w:val="24"/>
                <w:szCs w:val="24"/>
                <w:lang w:val="en-US" w:eastAsia="zh-CN"/>
              </w:rPr>
              <w:t>有组织废气</w:t>
            </w:r>
          </w:p>
        </w:tc>
        <w:tc>
          <w:tcPr>
            <w:tcW w:w="2797" w:type="dxa"/>
            <w:tcBorders>
              <w:tl2br w:val="nil"/>
              <w:tr2bl w:val="nil"/>
            </w:tcBorders>
            <w:noWrap w:val="0"/>
            <w:vAlign w:val="center"/>
          </w:tcPr>
          <w:p>
            <w:pPr>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集气罩</w:t>
            </w:r>
            <w:r>
              <w:rPr>
                <w:rFonts w:hint="default" w:ascii="Times New Roman" w:hAnsi="Times New Roman" w:eastAsia="宋体" w:cs="Times New Roman"/>
                <w:sz w:val="24"/>
                <w:szCs w:val="24"/>
                <w:lang w:val="en-US" w:eastAsia="zh-CN"/>
              </w:rPr>
              <w:t>+袋式除尘器+15m高排气筒进、出口</w:t>
            </w:r>
          </w:p>
        </w:tc>
        <w:tc>
          <w:tcPr>
            <w:tcW w:w="3163" w:type="dxa"/>
            <w:tcBorders>
              <w:tl2br w:val="nil"/>
              <w:tr2bl w:val="nil"/>
            </w:tcBorders>
            <w:noWrap w:val="0"/>
            <w:vAlign w:val="center"/>
          </w:tcPr>
          <w:p>
            <w:pPr>
              <w:snapToGrid w:val="0"/>
              <w:jc w:val="center"/>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t>废气量，颗粒物排放浓度</w:t>
            </w:r>
            <w:r>
              <w:rPr>
                <w:rFonts w:hint="default" w:ascii="Times New Roman" w:hAnsi="Times New Roman" w:eastAsia="宋体" w:cs="Times New Roman"/>
                <w:kern w:val="2"/>
                <w:sz w:val="24"/>
                <w:szCs w:val="24"/>
                <w:lang w:val="en-US" w:eastAsia="zh-CN"/>
              </w:rPr>
              <w:t>及</w:t>
            </w:r>
            <w:r>
              <w:rPr>
                <w:rFonts w:hint="default" w:ascii="Times New Roman" w:hAnsi="Times New Roman" w:eastAsia="宋体" w:cs="Times New Roman"/>
                <w:kern w:val="2"/>
                <w:sz w:val="24"/>
                <w:szCs w:val="24"/>
                <w:lang w:eastAsia="zh-CN"/>
              </w:rPr>
              <w:t>排放速率</w:t>
            </w:r>
          </w:p>
        </w:tc>
        <w:tc>
          <w:tcPr>
            <w:tcW w:w="2201"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3次/</w:t>
            </w:r>
            <w:r>
              <w:rPr>
                <w:rFonts w:hint="default" w:ascii="Times New Roman" w:hAnsi="Times New Roman" w:eastAsia="宋体" w:cs="Times New Roman"/>
                <w:sz w:val="24"/>
                <w:szCs w:val="24"/>
                <w:lang w:val="en-US" w:eastAsia="zh-CN"/>
              </w:rPr>
              <w:t>周期</w:t>
            </w:r>
            <w:r>
              <w:rPr>
                <w:rFonts w:hint="default" w:ascii="Times New Roman" w:hAnsi="Times New Roman" w:eastAsia="宋体" w:cs="Times New Roman"/>
                <w:sz w:val="24"/>
                <w:szCs w:val="24"/>
                <w:lang w:val="en-US"/>
              </w:rPr>
              <w:t>，共</w:t>
            </w:r>
            <w:r>
              <w:rPr>
                <w:rFonts w:hint="default" w:ascii="Times New Roman" w:hAnsi="Times New Roman" w:eastAsia="宋体" w:cs="Times New Roman"/>
                <w:sz w:val="24"/>
                <w:szCs w:val="24"/>
                <w:lang w:val="en-US" w:eastAsia="zh-CN"/>
              </w:rPr>
              <w:t>2周期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83" w:type="dxa"/>
            <w:tcBorders>
              <w:lef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无组织废气</w:t>
            </w:r>
          </w:p>
        </w:tc>
        <w:tc>
          <w:tcPr>
            <w:tcW w:w="2797"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上风向1#，下风向2#、3#、4#</w:t>
            </w:r>
          </w:p>
        </w:tc>
        <w:tc>
          <w:tcPr>
            <w:tcW w:w="3163" w:type="dxa"/>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颗粒物</w:t>
            </w:r>
          </w:p>
        </w:tc>
        <w:tc>
          <w:tcPr>
            <w:tcW w:w="2201" w:type="dxa"/>
            <w:tcBorders>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rPr>
              <w:t>次/</w:t>
            </w:r>
            <w:r>
              <w:rPr>
                <w:rFonts w:hint="default" w:ascii="Times New Roman" w:hAnsi="Times New Roman" w:eastAsia="宋体" w:cs="Times New Roman"/>
                <w:sz w:val="24"/>
                <w:szCs w:val="24"/>
                <w:lang w:val="en-US" w:eastAsia="zh-CN"/>
              </w:rPr>
              <w:t>天</w:t>
            </w:r>
            <w:r>
              <w:rPr>
                <w:rFonts w:hint="default" w:ascii="Times New Roman" w:hAnsi="Times New Roman" w:eastAsia="宋体" w:cs="Times New Roman"/>
                <w:sz w:val="24"/>
                <w:szCs w:val="24"/>
                <w:lang w:val="en-US"/>
              </w:rPr>
              <w:t>，共</w:t>
            </w:r>
            <w:r>
              <w:rPr>
                <w:rFonts w:hint="default" w:ascii="Times New Roman" w:hAnsi="Times New Roman" w:eastAsia="宋体" w:cs="Times New Roman"/>
                <w:sz w:val="24"/>
                <w:szCs w:val="24"/>
                <w:lang w:val="en-US" w:eastAsia="zh-CN"/>
              </w:rPr>
              <w:t>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83" w:type="dxa"/>
            <w:tcBorders>
              <w:left w:val="single" w:color="auto" w:sz="4" w:space="0"/>
              <w:bottom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噪声</w:t>
            </w:r>
          </w:p>
        </w:tc>
        <w:tc>
          <w:tcPr>
            <w:tcW w:w="2797"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东、南、西、</w:t>
            </w:r>
            <w:r>
              <w:rPr>
                <w:rFonts w:hint="default" w:ascii="Times New Roman" w:hAnsi="Times New Roman" w:eastAsia="宋体" w:cs="Times New Roman"/>
                <w:sz w:val="24"/>
                <w:szCs w:val="24"/>
                <w:lang w:eastAsia="zh-CN"/>
              </w:rPr>
              <w:t>北</w:t>
            </w:r>
            <w:r>
              <w:rPr>
                <w:rFonts w:hint="default" w:ascii="Times New Roman" w:hAnsi="Times New Roman" w:eastAsia="宋体" w:cs="Times New Roman"/>
                <w:sz w:val="24"/>
                <w:szCs w:val="24"/>
              </w:rPr>
              <w:t>厂界</w:t>
            </w:r>
          </w:p>
        </w:tc>
        <w:tc>
          <w:tcPr>
            <w:tcW w:w="3163"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color w:val="auto"/>
                <w:sz w:val="24"/>
                <w:szCs w:val="24"/>
                <w:highlight w:val="none"/>
                <w:vertAlign w:val="baseline"/>
                <w:lang w:val="en-US" w:eastAsia="zh-CN" w:bidi="ar-SA"/>
              </w:rPr>
            </w:pPr>
            <w:r>
              <w:rPr>
                <w:rFonts w:hint="default" w:ascii="Times New Roman" w:hAnsi="Times New Roman" w:eastAsia="宋体" w:cs="Times New Roman"/>
                <w:kern w:val="0"/>
                <w:sz w:val="24"/>
                <w:szCs w:val="24"/>
                <w:lang w:val="en-US" w:eastAsia="zh-CN"/>
              </w:rPr>
              <w:t>等效连续A声级</w:t>
            </w:r>
          </w:p>
        </w:tc>
        <w:tc>
          <w:tcPr>
            <w:tcW w:w="2201" w:type="dxa"/>
            <w:tcBorders>
              <w:bottom w:val="single" w:color="auto" w:sz="4" w:space="0"/>
              <w:right w:val="single" w:color="auto" w:sz="4" w:space="0"/>
              <w:tl2br w:val="nil"/>
              <w:tr2bl w:val="nil"/>
            </w:tcBorders>
            <w:noWrap w:val="0"/>
            <w:vAlign w:val="center"/>
          </w:tcPr>
          <w:p>
            <w:pPr>
              <w:snapToGrid w:val="0"/>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sz w:val="24"/>
                <w:szCs w:val="24"/>
                <w:lang w:val="en-US" w:eastAsia="zh-CN"/>
              </w:rPr>
              <w:t>昼、夜各1次，共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天</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八、质量保证及质量控制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39" w:name="_Toc497001481"/>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质量控制与质量保证严格按照国家相关标准要求进行，实施全过程质量保证：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1、所有检测及分析仪器均在有效检定期内，并参照有关计量检定规程定期校验和维护。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2、检测人员均经考核合格，并持证上岗。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3、所有项目按国家有关规定及我公司质控要求进行质量控制，检测数据严格实行三级审核。</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1.监测分析方法</w:t>
      </w:r>
      <w:bookmarkEnd w:id="39"/>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及检测使用仪器</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本项目监测内容主要为颗粒物、噪声监测，监测方法见</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11   </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噪声监</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测分析方法及使用仪器设备一览表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130"/>
        <w:gridCol w:w="1412"/>
        <w:gridCol w:w="2133"/>
        <w:gridCol w:w="1589"/>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Align w:val="center"/>
          </w:tcPr>
          <w:p>
            <w:pPr>
              <w:spacing w:line="360" w:lineRule="exact"/>
              <w:jc w:val="center"/>
              <w:rPr>
                <w:rFonts w:hint="default" w:ascii="Times New Roman" w:hAnsi="Times New Roman" w:eastAsia="宋体" w:cs="Times New Roman"/>
                <w:sz w:val="24"/>
                <w:szCs w:val="24"/>
                <w:vertAlign w:val="baseline"/>
              </w:rPr>
            </w:pPr>
            <w:bookmarkStart w:id="40" w:name="_Toc497001484"/>
            <w:r>
              <w:rPr>
                <w:rFonts w:hint="default" w:ascii="Times New Roman" w:hAnsi="Times New Roman" w:eastAsia="宋体" w:cs="Times New Roman"/>
                <w:sz w:val="24"/>
                <w:szCs w:val="24"/>
                <w:lang w:val="en-US" w:eastAsia="zh-CN"/>
              </w:rPr>
              <w:t>序号</w:t>
            </w:r>
          </w:p>
        </w:tc>
        <w:tc>
          <w:tcPr>
            <w:tcW w:w="1130"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检测项目</w:t>
            </w:r>
          </w:p>
        </w:tc>
        <w:tc>
          <w:tcPr>
            <w:tcW w:w="1412"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检测标准</w:t>
            </w:r>
          </w:p>
        </w:tc>
        <w:tc>
          <w:tcPr>
            <w:tcW w:w="2133"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检测方法</w:t>
            </w:r>
          </w:p>
        </w:tc>
        <w:tc>
          <w:tcPr>
            <w:tcW w:w="1589"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检测仪器</w:t>
            </w:r>
          </w:p>
        </w:tc>
        <w:tc>
          <w:tcPr>
            <w:tcW w:w="1253"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005" w:type="dxa"/>
            <w:vMerge w:val="restart"/>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w:t>
            </w:r>
          </w:p>
        </w:tc>
        <w:tc>
          <w:tcPr>
            <w:tcW w:w="1130" w:type="dxa"/>
            <w:vMerge w:val="restart"/>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lang w:eastAsia="zh-CN"/>
              </w:rPr>
              <w:t>颗粒物</w:t>
            </w:r>
          </w:p>
        </w:tc>
        <w:tc>
          <w:tcPr>
            <w:tcW w:w="1412" w:type="dxa"/>
            <w:vAlign w:val="center"/>
          </w:tcPr>
          <w:p>
            <w:pPr>
              <w:widowControl/>
              <w:spacing w:line="240" w:lineRule="auto"/>
              <w:jc w:val="center"/>
              <w:textAlignment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GB/T</w:t>
            </w:r>
          </w:p>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rPr>
              <w:t>16157-1996</w:t>
            </w:r>
            <w:r>
              <w:rPr>
                <w:rStyle w:val="138"/>
                <w:rFonts w:hint="default" w:ascii="Times New Roman" w:hAnsi="Times New Roman" w:eastAsia="宋体" w:cs="Times New Roman"/>
                <w:color w:val="auto"/>
                <w:sz w:val="24"/>
                <w:szCs w:val="24"/>
              </w:rPr>
              <w:t>及修改单</w:t>
            </w:r>
          </w:p>
        </w:tc>
        <w:tc>
          <w:tcPr>
            <w:tcW w:w="2133" w:type="dxa"/>
            <w:vAlign w:val="center"/>
          </w:tcPr>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rPr>
              <w:t>固定污染源排气中颗粒物测定与气态污染物采样方法</w:t>
            </w:r>
          </w:p>
        </w:tc>
        <w:tc>
          <w:tcPr>
            <w:tcW w:w="158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分析天平</w:t>
            </w:r>
          </w:p>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FA2004</w:t>
            </w:r>
          </w:p>
        </w:tc>
        <w:tc>
          <w:tcPr>
            <w:tcW w:w="1253" w:type="dxa"/>
            <w:vAlign w:val="center"/>
          </w:tcPr>
          <w:p>
            <w:pPr>
              <w:spacing w:line="24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005" w:type="dxa"/>
            <w:vMerge w:val="continue"/>
            <w:vAlign w:val="center"/>
          </w:tcPr>
          <w:p>
            <w:pPr>
              <w:jc w:val="center"/>
              <w:rPr>
                <w:rFonts w:hint="default" w:ascii="Times New Roman" w:hAnsi="Times New Roman" w:eastAsia="宋体" w:cs="Times New Roman"/>
                <w:sz w:val="24"/>
                <w:szCs w:val="24"/>
                <w:vertAlign w:val="baseline"/>
              </w:rPr>
            </w:pPr>
          </w:p>
        </w:tc>
        <w:tc>
          <w:tcPr>
            <w:tcW w:w="1130" w:type="dxa"/>
            <w:vMerge w:val="continue"/>
            <w:vAlign w:val="center"/>
          </w:tcPr>
          <w:p>
            <w:pPr>
              <w:jc w:val="center"/>
              <w:rPr>
                <w:rFonts w:hint="default" w:ascii="Times New Roman" w:hAnsi="Times New Roman" w:eastAsia="宋体" w:cs="Times New Roman"/>
                <w:sz w:val="24"/>
                <w:szCs w:val="24"/>
                <w:vertAlign w:val="baseline"/>
              </w:rPr>
            </w:pPr>
          </w:p>
        </w:tc>
        <w:tc>
          <w:tcPr>
            <w:tcW w:w="1412" w:type="dxa"/>
            <w:vAlign w:val="center"/>
          </w:tcPr>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lang w:val="en-US" w:eastAsia="zh-CN"/>
              </w:rPr>
              <w:t>HJ</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836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2017</w:t>
            </w:r>
          </w:p>
        </w:tc>
        <w:tc>
          <w:tcPr>
            <w:tcW w:w="2133" w:type="dxa"/>
            <w:vAlign w:val="center"/>
          </w:tcPr>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rPr>
              <w:t>固定污染</w:t>
            </w:r>
            <w:r>
              <w:rPr>
                <w:rFonts w:hint="default" w:ascii="Times New Roman" w:hAnsi="Times New Roman" w:eastAsia="宋体" w:cs="Times New Roman"/>
                <w:color w:val="auto"/>
                <w:sz w:val="24"/>
                <w:szCs w:val="24"/>
                <w:lang w:val="en-US" w:eastAsia="zh-CN"/>
              </w:rPr>
              <w:t>源废气 低浓度颗粒物的测定  重量法</w:t>
            </w:r>
          </w:p>
        </w:tc>
        <w:tc>
          <w:tcPr>
            <w:tcW w:w="158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分析天平</w:t>
            </w:r>
          </w:p>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AUW120D</w:t>
            </w:r>
          </w:p>
        </w:tc>
        <w:tc>
          <w:tcPr>
            <w:tcW w:w="1253" w:type="dxa"/>
            <w:vAlign w:val="center"/>
          </w:tcPr>
          <w:p>
            <w:pPr>
              <w:spacing w:line="24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lang w:val="en-US" w:eastAsia="zh-CN"/>
              </w:rPr>
              <w:t>1.0mg/m</w:t>
            </w:r>
            <w:r>
              <w:rPr>
                <w:rFonts w:hint="default" w:ascii="Times New Roman" w:hAnsi="Times New Roman" w:eastAsia="宋体" w:cs="Times New Roman"/>
                <w:color w:val="auto"/>
                <w:sz w:val="24"/>
                <w:szCs w:val="24"/>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1005" w:type="dxa"/>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w:t>
            </w:r>
          </w:p>
        </w:tc>
        <w:tc>
          <w:tcPr>
            <w:tcW w:w="1130"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1412"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kern w:val="0"/>
                <w:sz w:val="24"/>
                <w:szCs w:val="24"/>
                <w:lang w:bidi="ar"/>
              </w:rPr>
              <w:t>GB/T 15432-1995及修改单</w:t>
            </w:r>
          </w:p>
        </w:tc>
        <w:tc>
          <w:tcPr>
            <w:tcW w:w="2133"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环境空气 总悬浮颗粒物的测定 重量法</w:t>
            </w:r>
          </w:p>
        </w:tc>
        <w:tc>
          <w:tcPr>
            <w:tcW w:w="1589" w:type="dxa"/>
            <w:vAlign w:val="center"/>
          </w:tcPr>
          <w:p>
            <w:pPr>
              <w:keepNext w:val="0"/>
              <w:keepLines w:val="0"/>
              <w:widowControl/>
              <w:suppressLineNumbers w:val="0"/>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0"/>
                <w:sz w:val="24"/>
                <w:szCs w:val="24"/>
                <w:lang w:val="en-US" w:eastAsia="zh-CN" w:bidi="ar"/>
              </w:rPr>
              <w:t>分析天平FA2004</w:t>
            </w:r>
          </w:p>
        </w:tc>
        <w:tc>
          <w:tcPr>
            <w:tcW w:w="1253" w:type="dxa"/>
            <w:vAlign w:val="center"/>
          </w:tcPr>
          <w:p>
            <w:pPr>
              <w:spacing w:line="24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000000"/>
                <w:sz w:val="24"/>
                <w:szCs w:val="24"/>
                <w:lang w:val="en-US" w:eastAsia="zh-CN"/>
              </w:rPr>
              <w:t>0.001mg/m</w:t>
            </w:r>
            <w:r>
              <w:rPr>
                <w:rFonts w:hint="default" w:ascii="Times New Roman" w:hAnsi="Times New Roman" w:eastAsia="宋体" w:cs="Times New Roman"/>
                <w:color w:val="000000"/>
                <w:sz w:val="24"/>
                <w:szCs w:val="24"/>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1005" w:type="dxa"/>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w:t>
            </w:r>
          </w:p>
        </w:tc>
        <w:tc>
          <w:tcPr>
            <w:tcW w:w="1130"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lang w:val="en-US" w:eastAsia="zh-CN"/>
              </w:rPr>
              <w:t>厂界环境噪声</w:t>
            </w:r>
          </w:p>
        </w:tc>
        <w:tc>
          <w:tcPr>
            <w:tcW w:w="1412" w:type="dxa"/>
            <w:vAlign w:val="center"/>
          </w:tcPr>
          <w:p>
            <w:pPr>
              <w:widowControl/>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GB</w:t>
            </w:r>
          </w:p>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0"/>
                <w:sz w:val="24"/>
                <w:szCs w:val="24"/>
                <w:lang w:val="en-US" w:eastAsia="zh-CN"/>
              </w:rPr>
              <w:t>12348-2008</w:t>
            </w:r>
          </w:p>
        </w:tc>
        <w:tc>
          <w:tcPr>
            <w:tcW w:w="2133"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0"/>
                <w:sz w:val="24"/>
                <w:szCs w:val="24"/>
                <w:lang w:val="en-US" w:eastAsia="zh-CN"/>
              </w:rPr>
              <w:t>工业企业厂界环境噪声排放标准</w:t>
            </w:r>
          </w:p>
        </w:tc>
        <w:tc>
          <w:tcPr>
            <w:tcW w:w="1589"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kern w:val="0"/>
                <w:sz w:val="24"/>
                <w:szCs w:val="24"/>
              </w:rPr>
              <w:t>多功能声级计AWA5688</w:t>
            </w:r>
          </w:p>
        </w:tc>
        <w:tc>
          <w:tcPr>
            <w:tcW w:w="1253"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lang w:val="en-US" w:eastAsia="zh-CN"/>
              </w:rPr>
              <w:t>/</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2.人员资质</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具备监测机构资质认定证书，见附件</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3.噪声监测分析过程中的质量保证和质量控制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噪声监测前后，对噪声统计分析仪进行声级校准，校准结果见表12。</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表12    噪声测量前、后仪器校准结果</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303"/>
        <w:gridCol w:w="1214"/>
        <w:gridCol w:w="989"/>
        <w:gridCol w:w="1137"/>
        <w:gridCol w:w="1181"/>
        <w:gridCol w:w="269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303"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日期</w:t>
            </w:r>
          </w:p>
        </w:tc>
        <w:tc>
          <w:tcPr>
            <w:tcW w:w="4521" w:type="dxa"/>
            <w:gridSpan w:val="4"/>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校准声级（dB）A</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303"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c>
          <w:tcPr>
            <w:tcW w:w="1214"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标准声源值</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测量后</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差值</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30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p>
        </w:tc>
        <w:tc>
          <w:tcPr>
            <w:tcW w:w="1214"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0</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测量前、后校准声级差值小于0.2 dB（A），测量数据有效。</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30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p>
        </w:tc>
        <w:tc>
          <w:tcPr>
            <w:tcW w:w="1214"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0</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p>
        </w:tc>
      </w:tr>
    </w:tbl>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九、验收监测结果</w:t>
      </w:r>
      <w:bookmarkEnd w:id="40"/>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 xml:space="preserve"> </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bookmarkStart w:id="41" w:name="_Toc497001485"/>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1.生产工况</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河南永蓝检测技术有限公司于</w:t>
      </w:r>
      <w:r>
        <w:rPr>
          <w:rFonts w:hint="default" w:ascii="Times New Roman" w:hAnsi="Times New Roman" w:eastAsia="宋体" w:cs="Times New Roman"/>
          <w:color w:val="000000" w:themeColor="text1"/>
          <w:sz w:val="28"/>
          <w:szCs w:val="28"/>
          <w:highlight w:val="none"/>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14:textFill>
            <w14:solidFill>
              <w14:schemeClr w14:val="tx1"/>
            </w14:solidFill>
          </w14:textFill>
        </w:rPr>
        <w:t>日至</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14:textFill>
            <w14:solidFill>
              <w14:schemeClr w14:val="tx1"/>
            </w14:solidFill>
          </w14:textFill>
        </w:rPr>
        <w:t>日进行了竣工验收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并出具</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报告。</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验收监测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期间，企业生产负荷大于75%，满足环保验收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技术要求</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期间，项目生产负荷统计见</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13。</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 验收</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期间生产工况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2063"/>
        <w:gridCol w:w="2825"/>
        <w:gridCol w:w="2343"/>
        <w:gridCol w:w="129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2063"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日期</w:t>
            </w:r>
          </w:p>
        </w:tc>
        <w:tc>
          <w:tcPr>
            <w:tcW w:w="282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项目设计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养殖设备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产量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2343"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实际养殖设备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量</w:t>
            </w:r>
          </w:p>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1291"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生产负荷（%）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206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p>
        </w:tc>
        <w:tc>
          <w:tcPr>
            <w:tcW w:w="28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300</w:t>
            </w:r>
          </w:p>
        </w:tc>
        <w:tc>
          <w:tcPr>
            <w:tcW w:w="2343"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260</w:t>
            </w:r>
          </w:p>
        </w:tc>
        <w:tc>
          <w:tcPr>
            <w:tcW w:w="12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86.5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206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p>
        </w:tc>
        <w:tc>
          <w:tcPr>
            <w:tcW w:w="28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300</w:t>
            </w:r>
          </w:p>
        </w:tc>
        <w:tc>
          <w:tcPr>
            <w:tcW w:w="2343"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264</w:t>
            </w:r>
          </w:p>
        </w:tc>
        <w:tc>
          <w:tcPr>
            <w:tcW w:w="12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8522" w:type="dxa"/>
            <w:gridSpan w:val="4"/>
            <w:tcBorders>
              <w:tl2br w:val="nil"/>
              <w:tr2bl w:val="nil"/>
            </w:tcBorders>
            <w:vAlign w:val="center"/>
          </w:tcPr>
          <w:p>
            <w:pPr>
              <w:spacing w:line="240" w:lineRule="auto"/>
              <w:ind w:firstLine="0" w:firstLineChars="0"/>
              <w:jc w:val="both"/>
              <w:rPr>
                <w:rFonts w:hint="default" w:ascii="Times New Roman" w:hAnsi="Times New Roman" w:eastAsia="宋体" w:cs="Times New Roman"/>
                <w:color w:val="FF0000"/>
                <w:sz w:val="24"/>
                <w:szCs w:val="24"/>
                <w:highlight w:val="none"/>
                <w:lang w:val="en-US"/>
              </w:rPr>
            </w:pPr>
            <w:r>
              <w:rPr>
                <w:rFonts w:hint="default" w:ascii="Times New Roman" w:hAnsi="Times New Roman" w:eastAsia="宋体" w:cs="Times New Roman"/>
                <w:color w:val="000000" w:themeColor="text1"/>
                <w:sz w:val="24"/>
                <w:szCs w:val="24"/>
                <w:highlight w:val="none"/>
                <w14:textFill>
                  <w14:solidFill>
                    <w14:schemeClr w14:val="tx1"/>
                  </w14:solidFill>
                </w14:textFill>
              </w:rPr>
              <w:t>注：数据由企业提供。按年工作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300天，单班制，每班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小时。</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2</w:t>
      </w:r>
      <w:bookmarkEnd w:id="41"/>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.环境保设施调试效果</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bookmarkStart w:id="42" w:name="_Toc497001486"/>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2.1 污染物达标排放监测结果</w:t>
      </w:r>
    </w:p>
    <w:bookmarkEnd w:id="42"/>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bookmarkStart w:id="43" w:name="_Toc497001489"/>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（1）有组织废气监测结果</w:t>
      </w:r>
    </w:p>
    <w:bookmarkEnd w:id="43"/>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有组织废气监测结果</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14。</w:t>
      </w:r>
    </w:p>
    <w:p>
      <w:pPr>
        <w:pStyle w:val="4"/>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14</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有组织废气监测结果</w:t>
      </w:r>
    </w:p>
    <w:tbl>
      <w:tblPr>
        <w:tblStyle w:val="30"/>
        <w:tblW w:w="8385" w:type="dxa"/>
        <w:tblInd w:w="11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08"/>
        <w:gridCol w:w="961"/>
        <w:gridCol w:w="898"/>
        <w:gridCol w:w="1560"/>
        <w:gridCol w:w="1351"/>
        <w:gridCol w:w="14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7" w:type="dxa"/>
            <w:vMerge w:val="restart"/>
            <w:tcBorders>
              <w:top w:val="single" w:color="auto" w:sz="4" w:space="0"/>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w:t>
            </w:r>
            <w:r>
              <w:rPr>
                <w:rFonts w:hint="default" w:ascii="Times New Roman" w:hAnsi="Times New Roman" w:eastAsia="宋体" w:cs="Times New Roman"/>
                <w:sz w:val="21"/>
                <w:szCs w:val="21"/>
              </w:rPr>
              <w:t>点位</w:t>
            </w:r>
          </w:p>
        </w:tc>
        <w:tc>
          <w:tcPr>
            <w:tcW w:w="908" w:type="dxa"/>
            <w:vMerge w:val="restart"/>
            <w:tcBorders>
              <w:top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w:t>
            </w:r>
            <w:r>
              <w:rPr>
                <w:rFonts w:hint="default" w:ascii="Times New Roman" w:hAnsi="Times New Roman" w:eastAsia="宋体" w:cs="Times New Roman"/>
                <w:sz w:val="21"/>
                <w:szCs w:val="21"/>
              </w:rPr>
              <w:t>日期</w:t>
            </w:r>
          </w:p>
        </w:tc>
        <w:tc>
          <w:tcPr>
            <w:tcW w:w="961" w:type="dxa"/>
            <w:vMerge w:val="restart"/>
            <w:tcBorders>
              <w:top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周期</w:t>
            </w:r>
          </w:p>
        </w:tc>
        <w:tc>
          <w:tcPr>
            <w:tcW w:w="898" w:type="dxa"/>
            <w:vMerge w:val="restart"/>
            <w:tcBorders>
              <w:top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测次</w:t>
            </w:r>
          </w:p>
        </w:tc>
        <w:tc>
          <w:tcPr>
            <w:tcW w:w="1560" w:type="dxa"/>
            <w:vMerge w:val="restart"/>
            <w:tcBorders>
              <w:top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w:t>
            </w:r>
          </w:p>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2791" w:type="dxa"/>
            <w:gridSpan w:val="2"/>
            <w:tcBorders>
              <w:top w:val="single" w:color="auto" w:sz="4" w:space="0"/>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89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156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排放浓度</w:t>
            </w: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restart"/>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集气罩+袋式除尘器+15m高排气筒进口</w:t>
            </w:r>
          </w:p>
        </w:tc>
        <w:tc>
          <w:tcPr>
            <w:tcW w:w="908"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2020.09.10</w:t>
            </w:r>
          </w:p>
        </w:tc>
        <w:tc>
          <w:tcPr>
            <w:tcW w:w="96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Ⅰ</w:t>
            </w: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2.72×10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0.329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2.67×10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104</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0.278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2.77×10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139</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0.385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2.72×10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0.329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restart"/>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集气罩+袋式除尘器+15m高排气筒出口</w:t>
            </w: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lang w:val="en-US" w:eastAsia="zh-CN"/>
              </w:rPr>
            </w:pPr>
          </w:p>
        </w:tc>
        <w:tc>
          <w:tcPr>
            <w:tcW w:w="96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Ⅰ</w:t>
            </w: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3.03×10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lang w:val="en-US" w:eastAsia="zh-CN"/>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2.98×10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lang w:val="en-US" w:eastAsia="zh-CN"/>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3.09×10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8.2</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lang w:val="en-US" w:eastAsia="zh-CN"/>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3.03×10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restart"/>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集气罩+袋式除尘器+15m高排气筒进口</w:t>
            </w:r>
          </w:p>
        </w:tc>
        <w:tc>
          <w:tcPr>
            <w:tcW w:w="908"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2020.09.11</w:t>
            </w:r>
          </w:p>
        </w:tc>
        <w:tc>
          <w:tcPr>
            <w:tcW w:w="96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Ⅱ</w:t>
            </w: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2.69×10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115</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2.73×10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2.78×10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2.73×10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restart"/>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集气罩+袋式除尘器+15m高排气筒出口</w:t>
            </w: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lang w:val="en-US" w:eastAsia="zh-CN"/>
              </w:rPr>
            </w:pPr>
          </w:p>
        </w:tc>
        <w:tc>
          <w:tcPr>
            <w:tcW w:w="961"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Ⅱ</w:t>
            </w: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3.02×10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lang w:val="en-US" w:eastAsia="zh-CN"/>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3.07×10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7.7</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0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lang w:val="en-US" w:eastAsia="zh-CN"/>
              </w:rPr>
            </w:pPr>
          </w:p>
        </w:tc>
        <w:tc>
          <w:tcPr>
            <w:tcW w:w="96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98"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560"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3.11×10</w:t>
            </w:r>
            <w:r>
              <w:rPr>
                <w:rFonts w:hint="default" w:ascii="Times New Roman" w:hAnsi="Times New Roman" w:eastAsia="宋体" w:cs="Times New Roman"/>
                <w:sz w:val="21"/>
                <w:szCs w:val="21"/>
                <w:vertAlign w:val="superscript"/>
                <w:lang w:val="en-US" w:eastAsia="zh-CN"/>
              </w:rPr>
              <w:t>3</w:t>
            </w:r>
          </w:p>
        </w:tc>
        <w:tc>
          <w:tcPr>
            <w:tcW w:w="1351"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8.4</w:t>
            </w:r>
          </w:p>
        </w:tc>
        <w:tc>
          <w:tcPr>
            <w:tcW w:w="1440" w:type="dxa"/>
            <w:tcBorders>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7" w:type="dxa"/>
            <w:vMerge w:val="continue"/>
            <w:tcBorders>
              <w:left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08" w:type="dxa"/>
            <w:vMerge w:val="continue"/>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lang w:val="en-US" w:eastAsia="zh-CN"/>
              </w:rPr>
            </w:pPr>
          </w:p>
        </w:tc>
        <w:tc>
          <w:tcPr>
            <w:tcW w:w="961" w:type="dxa"/>
            <w:vMerge w:val="continue"/>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98" w:type="dxa"/>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560" w:type="dxa"/>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3.07×10</w:t>
            </w:r>
            <w:r>
              <w:rPr>
                <w:rFonts w:hint="default" w:ascii="Times New Roman" w:hAnsi="Times New Roman" w:eastAsia="宋体" w:cs="Times New Roman"/>
                <w:sz w:val="21"/>
                <w:szCs w:val="21"/>
                <w:vertAlign w:val="superscript"/>
                <w:lang w:val="en-US" w:eastAsia="zh-CN"/>
              </w:rPr>
              <w:t>3</w:t>
            </w:r>
          </w:p>
        </w:tc>
        <w:tc>
          <w:tcPr>
            <w:tcW w:w="1351" w:type="dxa"/>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7.7</w:t>
            </w:r>
          </w:p>
        </w:tc>
        <w:tc>
          <w:tcPr>
            <w:tcW w:w="1440" w:type="dxa"/>
            <w:tcBorders>
              <w:bottom w:val="single" w:color="auto" w:sz="4" w:space="0"/>
              <w:righ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0.024 </w:t>
            </w:r>
          </w:p>
        </w:tc>
      </w:tr>
    </w:tbl>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pP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根据上表可知，</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有组织废气经</w:t>
      </w:r>
      <w:r>
        <w:rPr>
          <w:rFonts w:hint="eastAsia"/>
          <w:b w:val="0"/>
          <w:bCs w:val="0"/>
          <w:color w:val="000000" w:themeColor="text1"/>
          <w:sz w:val="28"/>
          <w:szCs w:val="28"/>
          <w:highlight w:val="none"/>
          <w:vertAlign w:val="baseline"/>
          <w:lang w:val="en-US" w:eastAsia="zh-CN"/>
          <w14:textFill>
            <w14:solidFill>
              <w14:schemeClr w14:val="tx1"/>
            </w14:solidFill>
          </w14:textFill>
        </w:rPr>
        <w:t>袋式除尘器+</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15m高排气筒排放</w:t>
      </w:r>
      <w:r>
        <w:rPr>
          <w:rFonts w:hint="eastAsia"/>
          <w:b w:val="0"/>
          <w:bCs w:val="0"/>
          <w:color w:val="000000" w:themeColor="text1"/>
          <w:sz w:val="28"/>
          <w:szCs w:val="28"/>
          <w:highlight w:val="none"/>
          <w:vertAlign w:val="baseline"/>
          <w:lang w:val="en-US" w:eastAsia="zh-CN"/>
          <w14:textFill>
            <w14:solidFill>
              <w14:schemeClr w14:val="tx1"/>
            </w14:solidFill>
          </w14:textFill>
        </w:rPr>
        <w:t>后最大排放</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浓度为8.4mg/m</w:t>
      </w:r>
      <w:r>
        <w:rPr>
          <w:rFonts w:hint="eastAsia" w:hAnsi="宋体"/>
          <w:b w:val="0"/>
          <w:bCs w:val="0"/>
          <w:color w:val="000000" w:themeColor="text1"/>
          <w:sz w:val="28"/>
          <w:szCs w:val="28"/>
          <w:highlight w:val="none"/>
          <w:vertAlign w:val="superscript"/>
          <w:lang w:val="en-US" w:eastAsia="zh-CN"/>
          <w14:textFill>
            <w14:solidFill>
              <w14:schemeClr w14:val="tx1"/>
            </w14:solidFill>
          </w14:textFill>
        </w:rPr>
        <w:t>3</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最大排放速率为0.026kg/h能</w:t>
      </w:r>
      <w:r>
        <w:rPr>
          <w:rFonts w:hint="eastAsia"/>
          <w:b w:val="0"/>
          <w:bCs w:val="0"/>
          <w:color w:val="000000" w:themeColor="text1"/>
          <w:sz w:val="28"/>
          <w:szCs w:val="28"/>
          <w:highlight w:val="none"/>
          <w:vertAlign w:val="baseline"/>
          <w:lang w:val="en-US" w:eastAsia="zh-CN"/>
          <w14:textFill>
            <w14:solidFill>
              <w14:schemeClr w14:val="tx1"/>
            </w14:solidFill>
          </w14:textFill>
        </w:rPr>
        <w:t>满足《新乡市生态环境局关于进一步规范工业企业颗粒物排放限值的通知》颗粒物有组织排放浓度限值（10mg/m</w:t>
      </w:r>
      <w:r>
        <w:rPr>
          <w:rFonts w:hint="eastAsia"/>
          <w:b w:val="0"/>
          <w:bCs w:val="0"/>
          <w:color w:val="000000" w:themeColor="text1"/>
          <w:sz w:val="28"/>
          <w:szCs w:val="28"/>
          <w:highlight w:val="none"/>
          <w:vertAlign w:val="superscript"/>
          <w:lang w:val="en-US" w:eastAsia="zh-CN"/>
          <w14:textFill>
            <w14:solidFill>
              <w14:schemeClr w14:val="tx1"/>
            </w14:solidFill>
          </w14:textFill>
        </w:rPr>
        <w:t>3</w:t>
      </w:r>
      <w:r>
        <w:rPr>
          <w:rFonts w:hint="eastAsia"/>
          <w:b w:val="0"/>
          <w:bCs w:val="0"/>
          <w:color w:val="000000" w:themeColor="text1"/>
          <w:sz w:val="28"/>
          <w:szCs w:val="28"/>
          <w:highlight w:val="none"/>
          <w:vertAlign w:val="baseline"/>
          <w:lang w:val="en-US" w:eastAsia="zh-CN"/>
          <w14:textFill>
            <w14:solidFill>
              <w14:schemeClr w14:val="tx1"/>
            </w14:solidFill>
          </w14:textFill>
        </w:rPr>
        <w:t>）要求 和《大气污染物综合排放标准》（GB4915-2013）</w:t>
      </w:r>
      <w:r>
        <w:rPr>
          <w:rFonts w:hint="default"/>
          <w:b w:val="0"/>
          <w:bCs w:val="0"/>
          <w:color w:val="000000" w:themeColor="text1"/>
          <w:sz w:val="28"/>
          <w:szCs w:val="28"/>
          <w:highlight w:val="none"/>
          <w:vertAlign w:val="baseline"/>
          <w:lang w:val="en-US" w:eastAsia="zh-CN"/>
          <w14:textFill>
            <w14:solidFill>
              <w14:schemeClr w14:val="tx1"/>
            </w14:solidFill>
          </w14:textFill>
        </w:rPr>
        <w:t>15m</w:t>
      </w:r>
      <w:r>
        <w:rPr>
          <w:rFonts w:hint="eastAsia"/>
          <w:b w:val="0"/>
          <w:bCs w:val="0"/>
          <w:color w:val="000000" w:themeColor="text1"/>
          <w:sz w:val="28"/>
          <w:szCs w:val="28"/>
          <w:highlight w:val="none"/>
          <w:vertAlign w:val="baseline"/>
          <w:lang w:val="en-US" w:eastAsia="zh-CN"/>
          <w14:textFill>
            <w14:solidFill>
              <w14:schemeClr w14:val="tx1"/>
            </w14:solidFill>
          </w14:textFill>
        </w:rPr>
        <w:t>排气筒最高允许排放速率（</w:t>
      </w:r>
      <w:r>
        <w:rPr>
          <w:rFonts w:hint="default"/>
          <w:b w:val="0"/>
          <w:bCs w:val="0"/>
          <w:color w:val="000000" w:themeColor="text1"/>
          <w:sz w:val="28"/>
          <w:szCs w:val="28"/>
          <w:highlight w:val="none"/>
          <w:vertAlign w:val="baseline"/>
          <w:lang w:val="en-US" w:eastAsia="zh-CN"/>
          <w14:textFill>
            <w14:solidFill>
              <w14:schemeClr w14:val="tx1"/>
            </w14:solidFill>
          </w14:textFill>
        </w:rPr>
        <w:t>3.5kg/h</w:t>
      </w:r>
      <w:r>
        <w:rPr>
          <w:rFonts w:hint="eastAsia"/>
          <w:b w:val="0"/>
          <w:bCs w:val="0"/>
          <w:color w:val="000000" w:themeColor="text1"/>
          <w:sz w:val="28"/>
          <w:szCs w:val="28"/>
          <w:highlight w:val="none"/>
          <w:vertAlign w:val="baseline"/>
          <w:lang w:val="en-US" w:eastAsia="zh-CN"/>
          <w14:textFill>
            <w14:solidFill>
              <w14:schemeClr w14:val="tx1"/>
            </w14:solidFill>
          </w14:textFill>
        </w:rPr>
        <w:t>）的要求</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w:t>
      </w:r>
    </w:p>
    <w:p>
      <w:pPr>
        <w:numPr>
          <w:ilvl w:val="0"/>
          <w:numId w:val="1"/>
        </w:numP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无组织废气监测结果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无组织废气监测结果</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15。</w:t>
      </w:r>
    </w:p>
    <w:p>
      <w:pPr>
        <w:pStyle w:val="7"/>
        <w:spacing w:after="0"/>
        <w:ind w:left="0" w:leftChars="0" w:firstLine="0"/>
        <w:jc w:val="cente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表15</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 xml:space="preserve"> 无组织废气检测结果</w:t>
      </w:r>
    </w:p>
    <w:tbl>
      <w:tblPr>
        <w:tblStyle w:val="30"/>
        <w:tblW w:w="837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506"/>
        <w:gridCol w:w="1915"/>
        <w:gridCol w:w="1775"/>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trPr>
        <w:tc>
          <w:tcPr>
            <w:tcW w:w="1314" w:type="dxa"/>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采样</w:t>
            </w:r>
            <w:r>
              <w:rPr>
                <w:rFonts w:hint="default" w:ascii="Times New Roman" w:hAnsi="Times New Roman" w:eastAsia="宋体" w:cs="Times New Roman"/>
                <w:sz w:val="24"/>
                <w:szCs w:val="24"/>
              </w:rPr>
              <w:t>日期</w:t>
            </w:r>
          </w:p>
        </w:tc>
        <w:tc>
          <w:tcPr>
            <w:tcW w:w="1506"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测次</w:t>
            </w: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采样</w:t>
            </w:r>
            <w:r>
              <w:rPr>
                <w:rFonts w:hint="default" w:ascii="Times New Roman" w:hAnsi="Times New Roman" w:eastAsia="宋体" w:cs="Times New Roman"/>
                <w:sz w:val="24"/>
                <w:szCs w:val="24"/>
              </w:rPr>
              <w:t>点位</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颗粒物(mg/m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tc>
        <w:tc>
          <w:tcPr>
            <w:tcW w:w="1860"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2020.09.10</w:t>
            </w:r>
          </w:p>
        </w:tc>
        <w:tc>
          <w:tcPr>
            <w:tcW w:w="1506" w:type="dxa"/>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08:00~09:00</w:t>
            </w: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上风向1#</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0.165</w:t>
            </w:r>
          </w:p>
        </w:tc>
        <w:tc>
          <w:tcPr>
            <w:tcW w:w="1860" w:type="dxa"/>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多云，气温</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21.6℃~27.9℃，</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气压99.4kPa~99.7kPa，</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西风，风速</w:t>
            </w:r>
          </w:p>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1.9~2.6m/s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下风向2#</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0.256</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下风向3#</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0.238</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下风向4#</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0.274</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09:30~10:30</w:t>
            </w: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上风向1#</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0.148</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下风向2#</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0.240</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4"/>
                <w:szCs w:val="24"/>
                <w:lang w:val="en-US" w:eastAsia="zh-CN" w:bidi="ar-SA"/>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下风向3#</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0.259</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下风向4#</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0.277</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color w:val="FF0000"/>
                <w:sz w:val="24"/>
                <w:szCs w:val="24"/>
              </w:rPr>
            </w:pPr>
          </w:p>
        </w:tc>
        <w:tc>
          <w:tcPr>
            <w:tcW w:w="1506" w:type="dxa"/>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11:00~12:00</w:t>
            </w: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上风向1#</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0.187</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下风向2#</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0.243</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下风向3#</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0.281</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下风向4#</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0.300</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2020.09.11</w:t>
            </w:r>
          </w:p>
        </w:tc>
        <w:tc>
          <w:tcPr>
            <w:tcW w:w="1506" w:type="dxa"/>
            <w:vMerge w:val="restart"/>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r>
              <w:rPr>
                <w:rFonts w:hint="default" w:ascii="Times New Roman" w:hAnsi="Times New Roman" w:eastAsia="宋体" w:cs="Times New Roman"/>
                <w:color w:val="auto"/>
                <w:sz w:val="24"/>
                <w:szCs w:val="24"/>
                <w:lang w:val="en-US" w:eastAsia="zh-CN"/>
              </w:rPr>
              <w:t>08:00~09:00</w:t>
            </w: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上风向1#</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0.128</w:t>
            </w:r>
          </w:p>
        </w:tc>
        <w:tc>
          <w:tcPr>
            <w:tcW w:w="1860" w:type="dxa"/>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多云，气温</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22.4℃~28.6℃，</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气压99.4kPa~99.6kPa，</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西风，风速</w:t>
            </w:r>
          </w:p>
          <w:p>
            <w:pPr>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2.2~3.1m/s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下风向2#</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0.257</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下风向3#</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0.220</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下风向4#</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0.239</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restart"/>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r>
              <w:rPr>
                <w:rFonts w:hint="default" w:ascii="Times New Roman" w:hAnsi="Times New Roman" w:eastAsia="宋体" w:cs="Times New Roman"/>
                <w:color w:val="auto"/>
                <w:sz w:val="24"/>
                <w:szCs w:val="24"/>
                <w:lang w:val="en-US" w:eastAsia="zh-CN"/>
              </w:rPr>
              <w:t>09:30~10:30</w:t>
            </w: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上风向1#</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0.148</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下风向2#</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0.278</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FF0000"/>
                <w:sz w:val="24"/>
                <w:szCs w:val="24"/>
                <w:lang w:val="en-US" w:eastAsia="zh-CN" w:bidi="ar-SA"/>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下风向3#</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0.241</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下风向4#</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0.259</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color w:val="FF0000"/>
                <w:sz w:val="24"/>
                <w:szCs w:val="24"/>
              </w:rPr>
            </w:pPr>
          </w:p>
        </w:tc>
        <w:tc>
          <w:tcPr>
            <w:tcW w:w="1506" w:type="dxa"/>
            <w:vMerge w:val="restart"/>
            <w:tcBorders>
              <w:tl2br w:val="nil"/>
              <w:tr2bl w:val="nil"/>
            </w:tcBorders>
            <w:noWrap w:val="0"/>
            <w:vAlign w:val="center"/>
          </w:tcPr>
          <w:p>
            <w:pPr>
              <w:jc w:val="center"/>
              <w:rPr>
                <w:rFonts w:hint="default" w:ascii="Times New Roman" w:hAnsi="Times New Roman" w:eastAsia="宋体" w:cs="Times New Roman"/>
                <w:color w:val="FF0000"/>
                <w:sz w:val="24"/>
                <w:szCs w:val="24"/>
                <w:lang w:val="en-US" w:eastAsia="zh-CN" w:bidi="ar-SA"/>
              </w:rPr>
            </w:pPr>
            <w:r>
              <w:rPr>
                <w:rFonts w:hint="default" w:ascii="Times New Roman" w:hAnsi="Times New Roman" w:eastAsia="宋体" w:cs="Times New Roman"/>
                <w:color w:val="auto"/>
                <w:sz w:val="24"/>
                <w:szCs w:val="24"/>
                <w:lang w:val="en-US" w:eastAsia="zh-CN"/>
              </w:rPr>
              <w:t>11:00~12:00</w:t>
            </w: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上风向1#</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0.188</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下风向2#</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0.300</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下风向3#</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0.225</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14" w:type="dxa"/>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p>
        </w:tc>
        <w:tc>
          <w:tcPr>
            <w:tcW w:w="191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下风向4#</w:t>
            </w:r>
          </w:p>
        </w:tc>
        <w:tc>
          <w:tcPr>
            <w:tcW w:w="1775"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0.244</w:t>
            </w:r>
          </w:p>
        </w:tc>
        <w:tc>
          <w:tcPr>
            <w:tcW w:w="1860"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bl>
    <w:p>
      <w:pPr>
        <w:rPr>
          <w:rFonts w:hint="default" w:ascii="Times New Roman" w:hAnsi="Times New Roman" w:eastAsia="宋体" w:cs="Times New Roman"/>
          <w:sz w:val="24"/>
          <w:szCs w:val="24"/>
          <w:lang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上表可知，厂界无组织废气颗粒物最大排放浓度为0.3</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满足新乡市生态环境局《关于进一步规范工业企业颗粒物排放限值的通知》</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0.5mg/m</w:t>
      </w:r>
      <w:r>
        <w:rPr>
          <w:rFonts w:hint="default" w:ascii="Times New Roman" w:hAnsi="Times New Roman" w:eastAsia="宋体" w:cs="Times New Roman"/>
          <w:b w:val="0"/>
          <w:bCs w:val="0"/>
          <w:color w:val="000000" w:themeColor="text1"/>
          <w:sz w:val="28"/>
          <w:szCs w:val="28"/>
          <w:highlight w:val="none"/>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8"/>
          <w:szCs w:val="28"/>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要求。</w:t>
      </w:r>
    </w:p>
    <w:p>
      <w:pPr>
        <w:numPr>
          <w:ilvl w:val="0"/>
          <w:numId w:val="1"/>
        </w:numPr>
        <w:ind w:left="0" w:leftChars="0" w:firstLine="0" w:firstLineChars="0"/>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厂界噪声</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噪声</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结果</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16。</w:t>
      </w:r>
    </w:p>
    <w:p>
      <w:pPr>
        <w:pStyle w:val="7"/>
        <w:spacing w:after="0"/>
        <w:ind w:left="0" w:leftChars="0" w:firstLine="0"/>
        <w:jc w:val="cente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表16   噪声检测结果</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3"/>
        <w:gridCol w:w="2770"/>
        <w:gridCol w:w="1929"/>
        <w:gridCol w:w="1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restart"/>
            <w:tcBorders>
              <w:top w:val="single" w:color="auto" w:sz="4" w:space="0"/>
              <w:lef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检测日期</w:t>
            </w:r>
          </w:p>
        </w:tc>
        <w:tc>
          <w:tcPr>
            <w:tcW w:w="3156" w:type="dxa"/>
            <w:vMerge w:val="restart"/>
            <w:tcBorders>
              <w:top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检测点位</w:t>
            </w:r>
          </w:p>
        </w:tc>
        <w:tc>
          <w:tcPr>
            <w:tcW w:w="4350" w:type="dxa"/>
            <w:gridSpan w:val="2"/>
            <w:tcBorders>
              <w:top w:val="single" w:color="auto" w:sz="4" w:space="0"/>
              <w:righ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检测结果   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continue"/>
            <w:tcBorders>
              <w:lef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p>
        </w:tc>
        <w:tc>
          <w:tcPr>
            <w:tcW w:w="3156" w:type="dxa"/>
            <w:vMerge w:val="continue"/>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p>
        </w:tc>
        <w:tc>
          <w:tcPr>
            <w:tcW w:w="2175"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昼间</w:t>
            </w:r>
          </w:p>
        </w:tc>
        <w:tc>
          <w:tcPr>
            <w:tcW w:w="2175" w:type="dxa"/>
            <w:tcBorders>
              <w:righ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restart"/>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FF0000"/>
                <w:sz w:val="24"/>
                <w:szCs w:val="24"/>
                <w:lang w:val="en-US" w:eastAsia="zh-CN" w:bidi="ar-SA"/>
              </w:rPr>
            </w:pPr>
            <w:r>
              <w:rPr>
                <w:rFonts w:hint="default" w:ascii="Times New Roman" w:hAnsi="Times New Roman" w:eastAsia="宋体" w:cs="Times New Roman"/>
                <w:color w:val="auto"/>
                <w:sz w:val="24"/>
                <w:szCs w:val="24"/>
                <w:lang w:val="en-US" w:eastAsia="zh-CN"/>
              </w:rPr>
              <w:t>2020.09.10</w:t>
            </w:r>
          </w:p>
        </w:tc>
        <w:tc>
          <w:tcPr>
            <w:tcW w:w="3156"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东厂界</w:t>
            </w:r>
          </w:p>
        </w:tc>
        <w:tc>
          <w:tcPr>
            <w:tcW w:w="2175"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51</w:t>
            </w:r>
          </w:p>
        </w:tc>
        <w:tc>
          <w:tcPr>
            <w:tcW w:w="2175" w:type="dxa"/>
            <w:tcBorders>
              <w:righ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continue"/>
            <w:tcBorders>
              <w:left w:val="single" w:color="auto" w:sz="4" w:space="0"/>
              <w:tl2br w:val="nil"/>
              <w:tr2bl w:val="nil"/>
            </w:tcBorders>
            <w:noWrap w:val="0"/>
            <w:vAlign w:val="center"/>
          </w:tcPr>
          <w:p>
            <w:pPr>
              <w:widowControl w:val="0"/>
              <w:jc w:val="center"/>
              <w:rPr>
                <w:rFonts w:hint="default" w:ascii="Times New Roman" w:hAnsi="Times New Roman" w:eastAsia="宋体" w:cs="Times New Roman"/>
                <w:color w:val="FF0000"/>
                <w:sz w:val="24"/>
                <w:szCs w:val="24"/>
                <w:lang w:val="en-US" w:eastAsia="zh-CN"/>
              </w:rPr>
            </w:pPr>
          </w:p>
        </w:tc>
        <w:tc>
          <w:tcPr>
            <w:tcW w:w="3156"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南厂界</w:t>
            </w:r>
          </w:p>
        </w:tc>
        <w:tc>
          <w:tcPr>
            <w:tcW w:w="2175"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53</w:t>
            </w:r>
          </w:p>
        </w:tc>
        <w:tc>
          <w:tcPr>
            <w:tcW w:w="2175" w:type="dxa"/>
            <w:tcBorders>
              <w:righ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continue"/>
            <w:tcBorders>
              <w:left w:val="single" w:color="auto" w:sz="4" w:space="0"/>
              <w:tl2br w:val="nil"/>
              <w:tr2bl w:val="nil"/>
            </w:tcBorders>
            <w:noWrap w:val="0"/>
            <w:vAlign w:val="center"/>
          </w:tcPr>
          <w:p>
            <w:pPr>
              <w:widowControl w:val="0"/>
              <w:jc w:val="center"/>
              <w:rPr>
                <w:rFonts w:hint="default" w:ascii="Times New Roman" w:hAnsi="Times New Roman" w:eastAsia="宋体" w:cs="Times New Roman"/>
                <w:color w:val="FF0000"/>
                <w:sz w:val="24"/>
                <w:szCs w:val="24"/>
                <w:lang w:val="en-US" w:eastAsia="zh-CN"/>
              </w:rPr>
            </w:pPr>
          </w:p>
        </w:tc>
        <w:tc>
          <w:tcPr>
            <w:tcW w:w="3156"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西厂界</w:t>
            </w:r>
          </w:p>
        </w:tc>
        <w:tc>
          <w:tcPr>
            <w:tcW w:w="2175"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54</w:t>
            </w:r>
          </w:p>
        </w:tc>
        <w:tc>
          <w:tcPr>
            <w:tcW w:w="2175" w:type="dxa"/>
            <w:tcBorders>
              <w:righ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continue"/>
            <w:tcBorders>
              <w:left w:val="single" w:color="auto" w:sz="4" w:space="0"/>
              <w:tl2br w:val="nil"/>
              <w:tr2bl w:val="nil"/>
            </w:tcBorders>
            <w:noWrap w:val="0"/>
            <w:vAlign w:val="center"/>
          </w:tcPr>
          <w:p>
            <w:pPr>
              <w:widowControl w:val="0"/>
              <w:jc w:val="center"/>
              <w:rPr>
                <w:rFonts w:hint="default" w:ascii="Times New Roman" w:hAnsi="Times New Roman" w:eastAsia="宋体" w:cs="Times New Roman"/>
                <w:color w:val="FF0000"/>
                <w:sz w:val="24"/>
                <w:szCs w:val="24"/>
                <w:lang w:val="en-US" w:eastAsia="zh-CN"/>
              </w:rPr>
            </w:pPr>
          </w:p>
        </w:tc>
        <w:tc>
          <w:tcPr>
            <w:tcW w:w="3156"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北厂界</w:t>
            </w:r>
          </w:p>
        </w:tc>
        <w:tc>
          <w:tcPr>
            <w:tcW w:w="2175"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56</w:t>
            </w:r>
          </w:p>
        </w:tc>
        <w:tc>
          <w:tcPr>
            <w:tcW w:w="2175" w:type="dxa"/>
            <w:tcBorders>
              <w:righ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restart"/>
            <w:tcBorders>
              <w:left w:val="single" w:color="auto" w:sz="4" w:space="0"/>
              <w:tl2br w:val="nil"/>
              <w:tr2bl w:val="nil"/>
            </w:tcBorders>
            <w:noWrap w:val="0"/>
            <w:vAlign w:val="center"/>
          </w:tcPr>
          <w:p>
            <w:pPr>
              <w:spacing w:line="240" w:lineRule="auto"/>
              <w:jc w:val="center"/>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2020.09.11</w:t>
            </w:r>
          </w:p>
        </w:tc>
        <w:tc>
          <w:tcPr>
            <w:tcW w:w="3156"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东厂界</w:t>
            </w:r>
          </w:p>
        </w:tc>
        <w:tc>
          <w:tcPr>
            <w:tcW w:w="2175"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52</w:t>
            </w:r>
          </w:p>
        </w:tc>
        <w:tc>
          <w:tcPr>
            <w:tcW w:w="2175" w:type="dxa"/>
            <w:tcBorders>
              <w:right w:val="single" w:color="auto" w:sz="4" w:space="0"/>
              <w:tl2br w:val="nil"/>
              <w:tr2bl w:val="nil"/>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continue"/>
            <w:tcBorders>
              <w:left w:val="single" w:color="auto" w:sz="4" w:space="0"/>
            </w:tcBorders>
            <w:noWrap w:val="0"/>
            <w:vAlign w:val="center"/>
          </w:tcPr>
          <w:p>
            <w:pPr>
              <w:widowControl w:val="0"/>
              <w:jc w:val="center"/>
              <w:rPr>
                <w:rFonts w:hint="default" w:ascii="Times New Roman" w:hAnsi="Times New Roman" w:eastAsia="宋体" w:cs="Times New Roman"/>
                <w:color w:val="auto"/>
                <w:sz w:val="24"/>
                <w:szCs w:val="24"/>
                <w:lang w:val="en-US" w:eastAsia="zh-CN"/>
              </w:rPr>
            </w:pPr>
          </w:p>
        </w:tc>
        <w:tc>
          <w:tcPr>
            <w:tcW w:w="0" w:type="auto"/>
            <w:noWrap w:val="0"/>
            <w:vAlign w:val="center"/>
          </w:tcPr>
          <w:p>
            <w:pPr>
              <w:widowControl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南厂界</w:t>
            </w:r>
          </w:p>
        </w:tc>
        <w:tc>
          <w:tcPr>
            <w:tcW w:w="0" w:type="auto"/>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54</w:t>
            </w:r>
          </w:p>
        </w:tc>
        <w:tc>
          <w:tcPr>
            <w:tcW w:w="0" w:type="auto"/>
            <w:tcBorders>
              <w:right w:val="single" w:color="auto" w:sz="4" w:space="0"/>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continue"/>
            <w:tcBorders>
              <w:left w:val="single" w:color="auto" w:sz="4" w:space="0"/>
            </w:tcBorders>
            <w:noWrap w:val="0"/>
            <w:vAlign w:val="center"/>
          </w:tcPr>
          <w:p>
            <w:pPr>
              <w:widowControl w:val="0"/>
              <w:jc w:val="center"/>
              <w:rPr>
                <w:rFonts w:hint="default" w:ascii="Times New Roman" w:hAnsi="Times New Roman" w:eastAsia="宋体" w:cs="Times New Roman"/>
                <w:color w:val="auto"/>
                <w:sz w:val="24"/>
                <w:szCs w:val="24"/>
                <w:lang w:val="en-US" w:eastAsia="zh-CN"/>
              </w:rPr>
            </w:pPr>
          </w:p>
        </w:tc>
        <w:tc>
          <w:tcPr>
            <w:tcW w:w="0" w:type="auto"/>
            <w:noWrap w:val="0"/>
            <w:vAlign w:val="center"/>
          </w:tcPr>
          <w:p>
            <w:pPr>
              <w:widowControl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西厂界</w:t>
            </w:r>
          </w:p>
        </w:tc>
        <w:tc>
          <w:tcPr>
            <w:tcW w:w="0" w:type="auto"/>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55</w:t>
            </w:r>
          </w:p>
        </w:tc>
        <w:tc>
          <w:tcPr>
            <w:tcW w:w="0" w:type="auto"/>
            <w:tcBorders>
              <w:right w:val="single" w:color="auto" w:sz="4" w:space="0"/>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93" w:type="dxa"/>
            <w:vMerge w:val="continue"/>
            <w:tcBorders>
              <w:left w:val="single" w:color="auto" w:sz="4" w:space="0"/>
              <w:bottom w:val="single" w:color="auto" w:sz="4" w:space="0"/>
            </w:tcBorders>
            <w:noWrap w:val="0"/>
            <w:vAlign w:val="center"/>
          </w:tcPr>
          <w:p>
            <w:pPr>
              <w:widowControl w:val="0"/>
              <w:jc w:val="center"/>
              <w:rPr>
                <w:rFonts w:hint="default" w:ascii="Times New Roman" w:hAnsi="Times New Roman" w:eastAsia="宋体" w:cs="Times New Roman"/>
                <w:color w:val="auto"/>
                <w:sz w:val="24"/>
                <w:szCs w:val="24"/>
                <w:lang w:val="en-US" w:eastAsia="zh-CN"/>
              </w:rPr>
            </w:pPr>
          </w:p>
        </w:tc>
        <w:tc>
          <w:tcPr>
            <w:tcW w:w="0" w:type="auto"/>
            <w:tcBorders>
              <w:bottom w:val="single" w:color="auto" w:sz="4" w:space="0"/>
            </w:tcBorders>
            <w:noWrap w:val="0"/>
            <w:vAlign w:val="center"/>
          </w:tcPr>
          <w:p>
            <w:pPr>
              <w:widowControl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北厂界</w:t>
            </w:r>
          </w:p>
        </w:tc>
        <w:tc>
          <w:tcPr>
            <w:tcW w:w="0" w:type="auto"/>
            <w:tcBorders>
              <w:bottom w:val="single" w:color="auto" w:sz="4" w:space="0"/>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55</w:t>
            </w:r>
          </w:p>
        </w:tc>
        <w:tc>
          <w:tcPr>
            <w:tcW w:w="0" w:type="auto"/>
            <w:tcBorders>
              <w:bottom w:val="single" w:color="auto" w:sz="4" w:space="0"/>
              <w:right w:val="single" w:color="auto" w:sz="4" w:space="0"/>
            </w:tcBorders>
            <w:noWrap w:val="0"/>
            <w:vAlign w:val="center"/>
          </w:tcPr>
          <w:p>
            <w:pPr>
              <w:widowControl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43</w:t>
            </w:r>
          </w:p>
        </w:tc>
      </w:tr>
    </w:tbl>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val="0"/>
          <w:bCs w:val="0"/>
          <w:color w:val="FF0000"/>
          <w:sz w:val="28"/>
          <w:szCs w:val="28"/>
          <w:highlight w:val="none"/>
          <w:lang w:val="en-US" w:eastAsia="zh-CN"/>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根据上表可知，厂界昼间噪声值为：51-56dB（A），夜间噪声值为：41-44dB（A），均能够满足《工业企业厂界环境噪声排放标准》（GB12348-2008）2类（昼间60dB（A）、夜间50dB（A））标准要求。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2.2污染物排放总量核算</w:t>
      </w:r>
      <w:bookmarkStart w:id="44" w:name="_Toc497001496"/>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生产过程中，无SO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、NO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x</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产生，废气主要为生产过程中产生的粉尘，颗粒物排放量为0.0016t/a，有组织排放量为0.0004t/a，无组织排放量为0.0012t/a；项目在卫辉市区域内实行颗粒物排放量替代。</w:t>
      </w:r>
    </w:p>
    <w:p>
      <w:pPr>
        <w:pageBreakBefore w:val="0"/>
        <w:kinsoku/>
        <w:wordWrap/>
        <w:overflowPunct/>
        <w:topLinePunct w:val="0"/>
        <w:bidi w:val="0"/>
        <w:adjustRightInd w:val="0"/>
        <w:snapToGrid w:val="0"/>
        <w:spacing w:line="360" w:lineRule="auto"/>
        <w:ind w:left="0" w:leftChars="0" w:right="0" w:rightChars="0"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无生产废水产生，生活污水经厂内化粪池处理后定期清运，不外排。故本项目</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无废水总量控制指标。</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3.工程建设对环境的影响</w:t>
      </w:r>
    </w:p>
    <w:bookmarkEnd w:id="44"/>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45" w:name="_Toc497001502"/>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验收监测期间，项目</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各项污染物均能够做到达标排放或有效处理处置，项目</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建设对周围环境影响很小。</w:t>
      </w:r>
      <w:bookmarkEnd w:id="45"/>
    </w:p>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十、验收监测结论</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1.环保设施调试效果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验收监测期间，卫辉市硕丰养殖设备有限公司年产500吨养殖设备生产项目</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满足国家对建设项目竣工环境保护验收监测期间生产负荷达到额定生产负荷75%以上</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的要求。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1.1污染物排放监测</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000000" w:themeColor="text1"/>
          <w:sz w:val="28"/>
          <w:szCs w:val="28"/>
          <w:highlight w:val="yellow"/>
          <w:lang w:val="en-US" w:eastAsia="zh-CN"/>
          <w14:textFill>
            <w14:solidFill>
              <w14:schemeClr w14:val="tx1"/>
            </w14:solidFill>
          </w14:textFill>
        </w:rPr>
      </w:pPr>
      <w:bookmarkStart w:id="46" w:name="_Hlk496998889"/>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验收监测期间，本项目</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一期</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废气排放情况为：</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b w:val="0"/>
          <w:bCs w:val="0"/>
          <w:color w:val="000000" w:themeColor="text1"/>
          <w:sz w:val="28"/>
          <w:szCs w:val="28"/>
          <w:highlight w:val="none"/>
          <w:vertAlign w:val="baseline"/>
          <w:lang w:val="en-US" w:eastAsia="zh-CN"/>
          <w14:textFill>
            <w14:solidFill>
              <w14:schemeClr w14:val="tx1"/>
            </w14:solidFill>
          </w14:textFill>
        </w:rPr>
      </w:pPr>
      <w:r>
        <w:rPr>
          <w:rFonts w:hint="eastAsia" w:hAnsi="宋体"/>
          <w:b w:val="0"/>
          <w:bCs w:val="0"/>
          <w:color w:val="000000" w:themeColor="text1"/>
          <w:sz w:val="28"/>
          <w:szCs w:val="28"/>
          <w:highlight w:val="none"/>
          <w:vertAlign w:val="baseline"/>
          <w:lang w:val="en-US" w:eastAsia="zh-CN"/>
          <w14:textFill>
            <w14:solidFill>
              <w14:schemeClr w14:val="tx1"/>
            </w14:solidFill>
          </w14:textFill>
        </w:rPr>
        <w:t>有组织废气经</w:t>
      </w:r>
      <w:r>
        <w:rPr>
          <w:rFonts w:hint="eastAsia"/>
          <w:b w:val="0"/>
          <w:bCs w:val="0"/>
          <w:color w:val="000000" w:themeColor="text1"/>
          <w:sz w:val="28"/>
          <w:szCs w:val="28"/>
          <w:highlight w:val="none"/>
          <w:vertAlign w:val="baseline"/>
          <w:lang w:val="en-US" w:eastAsia="zh-CN"/>
          <w14:textFill>
            <w14:solidFill>
              <w14:schemeClr w14:val="tx1"/>
            </w14:solidFill>
          </w14:textFill>
        </w:rPr>
        <w:t>袋式除尘器+</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15m高排气筒排放</w:t>
      </w:r>
      <w:r>
        <w:rPr>
          <w:rFonts w:hint="eastAsia"/>
          <w:b w:val="0"/>
          <w:bCs w:val="0"/>
          <w:color w:val="000000" w:themeColor="text1"/>
          <w:sz w:val="28"/>
          <w:szCs w:val="28"/>
          <w:highlight w:val="none"/>
          <w:vertAlign w:val="baseline"/>
          <w:lang w:val="en-US" w:eastAsia="zh-CN"/>
          <w14:textFill>
            <w14:solidFill>
              <w14:schemeClr w14:val="tx1"/>
            </w14:solidFill>
          </w14:textFill>
        </w:rPr>
        <w:t>后最大排放</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浓度为8.4mg/m</w:t>
      </w:r>
      <w:r>
        <w:rPr>
          <w:rFonts w:hint="eastAsia" w:hAnsi="宋体"/>
          <w:b w:val="0"/>
          <w:bCs w:val="0"/>
          <w:color w:val="000000" w:themeColor="text1"/>
          <w:sz w:val="28"/>
          <w:szCs w:val="28"/>
          <w:highlight w:val="none"/>
          <w:vertAlign w:val="superscript"/>
          <w:lang w:val="en-US" w:eastAsia="zh-CN"/>
          <w14:textFill>
            <w14:solidFill>
              <w14:schemeClr w14:val="tx1"/>
            </w14:solidFill>
          </w14:textFill>
        </w:rPr>
        <w:t>3</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最大排放速率为0.026kg/h能</w:t>
      </w:r>
      <w:r>
        <w:rPr>
          <w:rFonts w:hint="eastAsia"/>
          <w:b w:val="0"/>
          <w:bCs w:val="0"/>
          <w:color w:val="000000" w:themeColor="text1"/>
          <w:sz w:val="28"/>
          <w:szCs w:val="28"/>
          <w:highlight w:val="none"/>
          <w:vertAlign w:val="baseline"/>
          <w:lang w:val="en-US" w:eastAsia="zh-CN"/>
          <w14:textFill>
            <w14:solidFill>
              <w14:schemeClr w14:val="tx1"/>
            </w14:solidFill>
          </w14:textFill>
        </w:rPr>
        <w:t>满足《新乡市生态环境局关于进一步规范工业企业颗粒物排放限值的通知》颗粒物有组织排放浓度限值（10mg/m</w:t>
      </w:r>
      <w:r>
        <w:rPr>
          <w:rFonts w:hint="eastAsia"/>
          <w:b w:val="0"/>
          <w:bCs w:val="0"/>
          <w:color w:val="000000" w:themeColor="text1"/>
          <w:sz w:val="28"/>
          <w:szCs w:val="28"/>
          <w:highlight w:val="none"/>
          <w:vertAlign w:val="superscript"/>
          <w:lang w:val="en-US" w:eastAsia="zh-CN"/>
          <w14:textFill>
            <w14:solidFill>
              <w14:schemeClr w14:val="tx1"/>
            </w14:solidFill>
          </w14:textFill>
        </w:rPr>
        <w:t>3</w:t>
      </w:r>
      <w:r>
        <w:rPr>
          <w:rFonts w:hint="eastAsia"/>
          <w:b w:val="0"/>
          <w:bCs w:val="0"/>
          <w:color w:val="000000" w:themeColor="text1"/>
          <w:sz w:val="28"/>
          <w:szCs w:val="28"/>
          <w:highlight w:val="none"/>
          <w:vertAlign w:val="baseline"/>
          <w:lang w:val="en-US" w:eastAsia="zh-CN"/>
          <w14:textFill>
            <w14:solidFill>
              <w14:schemeClr w14:val="tx1"/>
            </w14:solidFill>
          </w14:textFill>
        </w:rPr>
        <w:t>）要求 和《大气污染物综合排放标准》（GB4915-2013）</w:t>
      </w:r>
      <w:r>
        <w:rPr>
          <w:rFonts w:hint="default"/>
          <w:b w:val="0"/>
          <w:bCs w:val="0"/>
          <w:color w:val="000000" w:themeColor="text1"/>
          <w:sz w:val="28"/>
          <w:szCs w:val="28"/>
          <w:highlight w:val="none"/>
          <w:vertAlign w:val="baseline"/>
          <w:lang w:val="en-US" w:eastAsia="zh-CN"/>
          <w14:textFill>
            <w14:solidFill>
              <w14:schemeClr w14:val="tx1"/>
            </w14:solidFill>
          </w14:textFill>
        </w:rPr>
        <w:t>15m</w:t>
      </w:r>
      <w:r>
        <w:rPr>
          <w:rFonts w:hint="eastAsia"/>
          <w:b w:val="0"/>
          <w:bCs w:val="0"/>
          <w:color w:val="000000" w:themeColor="text1"/>
          <w:sz w:val="28"/>
          <w:szCs w:val="28"/>
          <w:highlight w:val="none"/>
          <w:vertAlign w:val="baseline"/>
          <w:lang w:val="en-US" w:eastAsia="zh-CN"/>
          <w14:textFill>
            <w14:solidFill>
              <w14:schemeClr w14:val="tx1"/>
            </w14:solidFill>
          </w14:textFill>
        </w:rPr>
        <w:t>排气筒最高允许排放速率（</w:t>
      </w:r>
      <w:r>
        <w:rPr>
          <w:rFonts w:hint="default"/>
          <w:b w:val="0"/>
          <w:bCs w:val="0"/>
          <w:color w:val="000000" w:themeColor="text1"/>
          <w:sz w:val="28"/>
          <w:szCs w:val="28"/>
          <w:highlight w:val="none"/>
          <w:vertAlign w:val="baseline"/>
          <w:lang w:val="en-US" w:eastAsia="zh-CN"/>
          <w14:textFill>
            <w14:solidFill>
              <w14:schemeClr w14:val="tx1"/>
            </w14:solidFill>
          </w14:textFill>
        </w:rPr>
        <w:t>3.5kg/h</w:t>
      </w:r>
      <w:r>
        <w:rPr>
          <w:rFonts w:hint="eastAsia"/>
          <w:b w:val="0"/>
          <w:bCs w:val="0"/>
          <w:color w:val="000000" w:themeColor="text1"/>
          <w:sz w:val="28"/>
          <w:szCs w:val="28"/>
          <w:highlight w:val="none"/>
          <w:vertAlign w:val="baseline"/>
          <w:lang w:val="en-US" w:eastAsia="zh-CN"/>
          <w14:textFill>
            <w14:solidFill>
              <w14:schemeClr w14:val="tx1"/>
            </w14:solidFill>
          </w14:textFill>
        </w:rPr>
        <w:t>）的要求。</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厂界无组织废气颗粒物最大排放浓度为0.300</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满足新乡市生态环境局《关于进一步规范工业企业颗粒物排放限值的通知》</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eastAsia" w:ascii="Times New Roman" w:hAnsi="Times New Roman" w:cs="Times New Roman"/>
          <w:b w:val="0"/>
          <w:bCs w:val="0"/>
          <w:color w:val="000000" w:themeColor="text1"/>
          <w:sz w:val="28"/>
          <w:szCs w:val="28"/>
          <w:highlight w:val="none"/>
          <w:vertAlign w:val="baseli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（2）废水</w:t>
      </w:r>
    </w:p>
    <w:bookmarkEnd w:id="46"/>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本项目</w:t>
      </w:r>
      <w:r>
        <w:rPr>
          <w:rFonts w:hint="eastAsia" w:cs="Times New Roman"/>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废水主要为生活污水。劳动定员为10人，不在厂区食宿，生活污水的产生量为</w:t>
      </w:r>
      <w:r>
        <w:rPr>
          <w:rFonts w:hint="eastAsia" w:cs="Times New Roman"/>
          <w:color w:val="000000" w:themeColor="text1"/>
          <w:kern w:val="2"/>
          <w:sz w:val="28"/>
          <w:szCs w:val="28"/>
          <w:highlight w:val="none"/>
          <w:lang w:val="en-US" w:eastAsia="zh-CN" w:bidi="ar-SA"/>
          <w14:textFill>
            <w14:solidFill>
              <w14:schemeClr w14:val="tx1"/>
            </w14:solidFill>
          </w14:textFill>
        </w:rPr>
        <w:t>72</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/a，</w:t>
      </w:r>
      <w:r>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t>经</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卫辉市硕丰养殖设备有限公司</w:t>
      </w:r>
      <w:r>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t>化粪池处理后</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，定期清运不外排，废水经以上处理措施后对环境无影响。</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（3）噪声</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本项目</w:t>
      </w:r>
      <w:r>
        <w:rPr>
          <w:rFonts w:hint="eastAsia" w:cs="Times New Roman"/>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噪声主要来自于设备运行，采取设备安装减振基础、车间隔声等措施后，由监测结果可知，厂界昼间噪声值为：</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51-56</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dB（A），夜间噪声值为：</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41-44</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dB（A），均能够满足《工业企业厂界环境噪声排放标准》（GB12348-2008）2类（昼间60dB（A）、夜间50dB（A））标准要求，对周围的声环境影响不大。</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（4）固体废物</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本项目</w:t>
      </w:r>
      <w:r>
        <w:rPr>
          <w:rFonts w:hint="eastAsia" w:ascii="Times New Roman" w:hAnsi="Times New Roman" w:cs="Times New Roman"/>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产生的固体废物主要包括一般固废和危险废物。一般固体废物包括生产过程中边角料、不合格产品、金属屑、除尘器收集的粉尘以及职工产生的生活垃圾。边角料、不合格产品、金属屑、除尘器收集的粉尘经厂区统一收集外售综合利用；生活垃圾经集中收集后由环卫部门统一清运。危险废物主要为含油废抹布混入生活垃圾处理。项目</w:t>
      </w:r>
      <w:r>
        <w:rPr>
          <w:rFonts w:hint="eastAsia" w:ascii="Times New Roman" w:hAnsi="Times New Roman" w:cs="Times New Roman"/>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固体废物经以上处理措施后对环境无影响。</w:t>
      </w:r>
    </w:p>
    <w:p>
      <w:pPr>
        <w:keepNext w:val="0"/>
        <w:keepLines w:val="0"/>
        <w:pageBreakBefore w:val="0"/>
        <w:kinsoku/>
        <w:wordWrap/>
        <w:overflowPunct/>
        <w:topLinePunct w:val="0"/>
        <w:autoSpaceDE/>
        <w:autoSpaceDN/>
        <w:bidi w:val="0"/>
        <w:adjustRightInd w:val="0"/>
        <w:snapToGrid w:val="0"/>
        <w:spacing w:line="360" w:lineRule="auto"/>
        <w:ind w:right="0" w:rightChars="0"/>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bookmarkStart w:id="47" w:name="_Toc497001504"/>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）污染物排放总量</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生产过程中，无SO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、NOx产生，废气主要为生产过程中产生的粉尘，颗粒物排放量为0.0016t/a，有组织排放量为0.0004t/a，无组织排放量为0.0012t/a；项目在卫辉市区域内实行颗粒物排放量替代。</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default" w:ascii="Times New Roman" w:hAnsi="Times New Roman" w:eastAsia="宋体" w:cs="Times New Roman"/>
          <w:b/>
          <w:bCs/>
          <w:color w:val="FF0000"/>
          <w:sz w:val="28"/>
          <w:szCs w:val="28"/>
          <w:highlight w:val="none"/>
          <w:lang w:val="en-US" w:eastAsia="zh-CN"/>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无生产废水产生，生活污水经厂内化粪池处理后定期清运，不外排。故本项目</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无废水总量控制指标。</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2.工程建设对环境的影响</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验收监测期间，项目</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各项污染物均能够做到达标排放或有效处理处置，项目</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一期</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建设对周围环境影响很小。</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3.建议</w:t>
      </w:r>
      <w:bookmarkEnd w:id="47"/>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 xml:space="preserve"> </w:t>
      </w:r>
    </w:p>
    <w:p>
      <w:pPr>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加强对环保设施的日常维护和管理，加强监督管理，精心操作，维护保养好设备，使环保设施长期稳定运行，确保噪声长期稳定达标。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14:textFill>
            <w14:solidFill>
              <w14:schemeClr w14:val="tx1"/>
            </w14:solidFill>
          </w14:textFill>
        </w:rPr>
        <w:t>定期检查设备安全，维护设备，使设备运行噪声降至最低。</w:t>
      </w:r>
    </w:p>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十一、建设项目工程环境保护“三同时”竣工验收报告表</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highlight w:val="yellow"/>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具体内容如下表。</w:t>
      </w:r>
      <w:r>
        <w:rPr>
          <w:rFonts w:hint="default" w:ascii="Times New Roman" w:hAnsi="Times New Roman" w:eastAsia="宋体" w:cs="Times New Roman"/>
          <w:sz w:val="24"/>
          <w:szCs w:val="24"/>
          <w:highlight w:val="yellow"/>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建设项目工程环境保护“三同时”竣工验收</w:t>
      </w:r>
      <w:r>
        <w:rPr>
          <w:rFonts w:hint="default" w:ascii="Times New Roman" w:hAnsi="Times New Roman" w:eastAsia="宋体" w:cs="Times New Roman"/>
          <w:color w:val="auto"/>
          <w:sz w:val="24"/>
          <w:szCs w:val="24"/>
          <w:highlight w:val="none"/>
          <w:lang w:eastAsia="zh-CN"/>
        </w:rPr>
        <w:t>报告表</w:t>
      </w:r>
    </w:p>
    <w:p>
      <w:pPr>
        <w:ind w:firstLine="210" w:firstLineChars="1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rPr>
        <w:t>填表单位（盖章）：</w:t>
      </w:r>
      <w:r>
        <w:rPr>
          <w:rFonts w:hint="default" w:ascii="Times New Roman" w:hAnsi="Times New Roman" w:eastAsia="宋体" w:cs="Times New Roman"/>
          <w:color w:val="auto"/>
          <w:highlight w:val="none"/>
          <w:lang w:val="en-US" w:eastAsia="zh-CN"/>
        </w:rPr>
        <w:t>卫辉市硕丰养殖设备有限公司</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000000" w:themeColor="text1"/>
          <w:highlight w:val="none"/>
          <w14:textFill>
            <w14:solidFill>
              <w14:schemeClr w14:val="tx1"/>
            </w14:solidFill>
          </w14:textFill>
        </w:rPr>
        <w:t>填表人（签字）：                            项目经办人（签字）：</w:t>
      </w:r>
    </w:p>
    <w:tbl>
      <w:tblPr>
        <w:tblStyle w:val="31"/>
        <w:tblW w:w="15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448"/>
        <w:gridCol w:w="1049"/>
        <w:gridCol w:w="136"/>
        <w:gridCol w:w="67"/>
        <w:gridCol w:w="528"/>
        <w:gridCol w:w="631"/>
        <w:gridCol w:w="1255"/>
        <w:gridCol w:w="1008"/>
        <w:gridCol w:w="96"/>
        <w:gridCol w:w="856"/>
        <w:gridCol w:w="1049"/>
        <w:gridCol w:w="405"/>
        <w:gridCol w:w="75"/>
        <w:gridCol w:w="540"/>
        <w:gridCol w:w="1320"/>
        <w:gridCol w:w="675"/>
        <w:gridCol w:w="465"/>
        <w:gridCol w:w="1125"/>
        <w:gridCol w:w="975"/>
        <w:gridCol w:w="967"/>
        <w:gridCol w:w="651"/>
        <w:gridCol w:w="549"/>
        <w:gridCol w:w="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17" w:type="dxa"/>
            <w:vMerge w:val="restart"/>
            <w:vAlign w:val="center"/>
          </w:tcPr>
          <w:p>
            <w:pPr>
              <w:spacing w:line="240" w:lineRule="auto"/>
              <w:jc w:val="both"/>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建设项目</w:t>
            </w: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项目名称</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auto"/>
                <w:sz w:val="18"/>
                <w:szCs w:val="18"/>
                <w:highlight w:val="none"/>
                <w:lang w:eastAsia="zh-CN"/>
              </w:rPr>
              <w:t>年产500吨养殖设备生产项目</w:t>
            </w:r>
          </w:p>
        </w:tc>
        <w:tc>
          <w:tcPr>
            <w:tcW w:w="1049" w:type="dxa"/>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项目代码</w:t>
            </w:r>
          </w:p>
        </w:tc>
        <w:tc>
          <w:tcPr>
            <w:tcW w:w="234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2020-410781-35-03-042048 </w:t>
            </w:r>
          </w:p>
        </w:tc>
        <w:tc>
          <w:tcPr>
            <w:tcW w:w="1140"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建设地点</w:t>
            </w:r>
          </w:p>
        </w:tc>
        <w:tc>
          <w:tcPr>
            <w:tcW w:w="4689"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auto"/>
                <w:sz w:val="18"/>
                <w:szCs w:val="18"/>
                <w:highlight w:val="none"/>
                <w:lang w:eastAsia="zh-CN"/>
              </w:rPr>
              <w:t>新乡市卫辉市孙杏村镇张武店西老机厂院内10米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行业分类(分类管理名录)</w:t>
            </w:r>
          </w:p>
        </w:tc>
        <w:tc>
          <w:tcPr>
            <w:tcW w:w="3846" w:type="dxa"/>
            <w:gridSpan w:val="5"/>
            <w:vAlign w:val="center"/>
          </w:tcPr>
          <w:p>
            <w:pPr>
              <w:spacing w:line="240" w:lineRule="auto"/>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70、专用设备制造及维修</w:t>
            </w:r>
          </w:p>
        </w:tc>
        <w:tc>
          <w:tcPr>
            <w:tcW w:w="2069" w:type="dxa"/>
            <w:gridSpan w:val="4"/>
            <w:vAlign w:val="center"/>
          </w:tcPr>
          <w:p>
            <w:pPr>
              <w:spacing w:line="240" w:lineRule="auto"/>
              <w:jc w:val="center"/>
              <w:rPr>
                <w:rFonts w:hint="default" w:ascii="Times New Roman" w:hAnsi="Times New Roman" w:eastAsia="宋体" w:cs="Times New Roman"/>
                <w:color w:val="0000FF"/>
                <w:sz w:val="18"/>
                <w:szCs w:val="18"/>
                <w:highlight w:val="none"/>
              </w:rPr>
            </w:pPr>
            <w:r>
              <w:rPr>
                <w:rFonts w:hint="default" w:ascii="Times New Roman" w:hAnsi="Times New Roman" w:eastAsia="宋体" w:cs="Times New Roman"/>
                <w:color w:val="000000" w:themeColor="text1"/>
                <w:sz w:val="18"/>
                <w:szCs w:val="18"/>
                <w:highlight w:val="none"/>
                <w14:textFill>
                  <w14:solidFill>
                    <w14:schemeClr w14:val="tx1"/>
                  </w14:solidFill>
                </w14:textFill>
              </w:rPr>
              <w:t>建设性质</w:t>
            </w:r>
          </w:p>
        </w:tc>
        <w:tc>
          <w:tcPr>
            <w:tcW w:w="7149" w:type="dxa"/>
            <w:gridSpan w:val="9"/>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1209040</wp:posOffset>
                      </wp:positionH>
                      <wp:positionV relativeFrom="paragraph">
                        <wp:posOffset>59055</wp:posOffset>
                      </wp:positionV>
                      <wp:extent cx="66675" cy="71120"/>
                      <wp:effectExtent l="0" t="0" r="10160" b="24765"/>
                      <wp:wrapNone/>
                      <wp:docPr id="22" name="矩形 22"/>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2pt;margin-top:4.65pt;height:5.6pt;width:5.25pt;z-index:251685888;v-text-anchor:middle;mso-width-relative:page;mso-height-relative:page;" fillcolor="#000000 [3213]" filled="t" stroked="t" coordsize="21600,21600" o:gfxdata="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7gWKM9cAAAAIAQAADwAAAAAAAAABACAAAAAiAAAAZHJzL2Rvd25yZXYu&#10;eG1sUEsBAhQAFAAAAAgAh07iQIptFkpuAgAA/gQAAA4AAAAAAAAAAQAgAAAAJgEAAGRycy9lMm9E&#10;b2MueG1sUEsFBgAAAAAGAAYAWQEAAAYGA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14:textFill>
                  <w14:solidFill>
                    <w14:schemeClr w14:val="tx1"/>
                  </w14:solidFill>
                </w14:textFill>
              </w:rPr>
              <mc:AlternateContent>
                <mc:Choice Requires="wps">
                  <w:drawing>
                    <wp:anchor distT="0" distB="0" distL="114300" distR="114300" simplePos="0" relativeHeight="2094979072" behindDoc="0" locked="0" layoutInCell="1" allowOverlap="1">
                      <wp:simplePos x="0" y="0"/>
                      <wp:positionH relativeFrom="column">
                        <wp:posOffset>1692275</wp:posOffset>
                      </wp:positionH>
                      <wp:positionV relativeFrom="paragraph">
                        <wp:posOffset>61595</wp:posOffset>
                      </wp:positionV>
                      <wp:extent cx="66675" cy="71120"/>
                      <wp:effectExtent l="6350" t="6350" r="18415" b="13970"/>
                      <wp:wrapNone/>
                      <wp:docPr id="6" name="矩形 6"/>
                      <wp:cNvGraphicFramePr/>
                      <a:graphic xmlns:a="http://schemas.openxmlformats.org/drawingml/2006/main">
                        <a:graphicData uri="http://schemas.microsoft.com/office/word/2010/wordprocessingShape">
                          <wps:wsp>
                            <wps:cNvSpPr/>
                            <wps:spPr>
                              <a:xfrm>
                                <a:off x="0" y="0"/>
                                <a:ext cx="66675" cy="71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25pt;margin-top:4.85pt;height:5.6pt;width:5.25pt;z-index:2094979072;v-text-anchor:middle;mso-width-relative:page;mso-height-relative:page;" filled="f" stroked="t" coordsize="21600,21600" o:gfxdata="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L+EEbXAAAACAEAAA8AAAAAAAAAAQAgAAAAIgAAAGRycy9kb3ducmV2Lnht&#10;bFBLAQIUABQAAAAIAIdO4kAgxHUHbAIAANMEAAAOAAAAAAAAAAEAIAAAACYBAABkcnMvZTJvRG9j&#10;LnhtbFBLBQYAAAAABgAGAFkBAAAEBg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2284730</wp:posOffset>
                      </wp:positionH>
                      <wp:positionV relativeFrom="paragraph">
                        <wp:posOffset>63500</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9pt;margin-top:5pt;height:5.6pt;width:5.25pt;z-index:251683840;v-text-anchor:middle;mso-width-relative:page;mso-height-relative:page;" filled="f" stroked="t" coordsize="21600,21600" o:gfxdata="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Jg78v1wAAAAkBAAAPAAAAAAAAAAEAIAAAACIAAABkcnMvZG93bnJldi54&#10;bWxQSwECFAAUAAAACACHTuJAYgGPBm0CAADVBAAADgAAAAAAAAABACAAAAAmAQAAZHJzL2Uyb0Rv&#10;Yy54bWxQSwUGAAAAAAYABgBZAQAABQY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14:textFill>
                  <w14:solidFill>
                    <w14:schemeClr w14:val="tx1"/>
                  </w14:solidFill>
                </w14:textFill>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设计生产能力</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auto"/>
                <w:sz w:val="18"/>
                <w:szCs w:val="18"/>
                <w:highlight w:val="none"/>
                <w:lang w:eastAsia="zh-CN"/>
              </w:rPr>
              <w:t>年产500吨养殖设备</w:t>
            </w:r>
          </w:p>
        </w:tc>
        <w:tc>
          <w:tcPr>
            <w:tcW w:w="1454"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实际生产能力</w:t>
            </w:r>
          </w:p>
        </w:tc>
        <w:tc>
          <w:tcPr>
            <w:tcW w:w="1935"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auto"/>
                <w:sz w:val="18"/>
                <w:szCs w:val="18"/>
                <w:highlight w:val="none"/>
                <w:lang w:eastAsia="zh-CN"/>
              </w:rPr>
              <w:t>年产500吨养殖设备</w:t>
            </w:r>
          </w:p>
        </w:tc>
        <w:tc>
          <w:tcPr>
            <w:tcW w:w="1140"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环评</w:t>
            </w:r>
            <w:r>
              <w:rPr>
                <w:rFonts w:hint="default" w:ascii="Times New Roman" w:hAnsi="Times New Roman" w:eastAsia="宋体" w:cs="Times New Roman"/>
                <w:color w:val="000000" w:themeColor="text1"/>
                <w:sz w:val="18"/>
                <w:szCs w:val="18"/>
                <w:highlight w:val="none"/>
                <w14:textFill>
                  <w14:solidFill>
                    <w14:schemeClr w14:val="tx1"/>
                  </w14:solidFill>
                </w14:textFill>
              </w:rPr>
              <w:t>单位</w:t>
            </w:r>
          </w:p>
        </w:tc>
        <w:tc>
          <w:tcPr>
            <w:tcW w:w="4689"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新乡市国环宏博节能环保科技有限公司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环评文件审批机关</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卫辉市环境保护局</w:t>
            </w:r>
          </w:p>
        </w:tc>
        <w:tc>
          <w:tcPr>
            <w:tcW w:w="206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审批文号</w:t>
            </w:r>
          </w:p>
        </w:tc>
        <w:tc>
          <w:tcPr>
            <w:tcW w:w="246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卫环告表[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2020</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号</w:t>
            </w:r>
          </w:p>
        </w:tc>
        <w:tc>
          <w:tcPr>
            <w:tcW w:w="2100"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环评文件类型</w:t>
            </w:r>
          </w:p>
        </w:tc>
        <w:tc>
          <w:tcPr>
            <w:tcW w:w="258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环境影响</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开工日期</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2020年06月</w:t>
            </w:r>
          </w:p>
        </w:tc>
        <w:tc>
          <w:tcPr>
            <w:tcW w:w="206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竣工日期</w:t>
            </w:r>
          </w:p>
        </w:tc>
        <w:tc>
          <w:tcPr>
            <w:tcW w:w="246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年</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sz w:val="18"/>
                <w:szCs w:val="18"/>
                <w:highlight w:val="none"/>
                <w14:textFill>
                  <w14:solidFill>
                    <w14:schemeClr w14:val="tx1"/>
                  </w14:solidFill>
                </w14:textFill>
              </w:rPr>
              <w:t>月</w:t>
            </w:r>
          </w:p>
        </w:tc>
        <w:tc>
          <w:tcPr>
            <w:tcW w:w="2100"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排污许可证申领时间</w:t>
            </w:r>
          </w:p>
        </w:tc>
        <w:tc>
          <w:tcPr>
            <w:tcW w:w="258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2020年09月07日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环保设施设计单位</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auto"/>
                <w:sz w:val="18"/>
                <w:szCs w:val="18"/>
                <w:highlight w:val="none"/>
                <w:lang w:val="en-US" w:eastAsia="zh-CN"/>
              </w:rPr>
              <w:t>卫辉市硕丰养殖设备有限公司</w:t>
            </w:r>
          </w:p>
        </w:tc>
        <w:tc>
          <w:tcPr>
            <w:tcW w:w="206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环保设施施工单位</w:t>
            </w:r>
          </w:p>
        </w:tc>
        <w:tc>
          <w:tcPr>
            <w:tcW w:w="246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2100"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本工程排污许可证编号</w:t>
            </w:r>
          </w:p>
        </w:tc>
        <w:tc>
          <w:tcPr>
            <w:tcW w:w="258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91410781MA4546XU2T001Y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验收单位</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auto"/>
                <w:sz w:val="18"/>
                <w:szCs w:val="18"/>
                <w:highlight w:val="none"/>
                <w:lang w:val="en-US" w:eastAsia="zh-CN"/>
              </w:rPr>
              <w:t>卫辉市硕丰养殖设备有限公司</w:t>
            </w:r>
          </w:p>
        </w:tc>
        <w:tc>
          <w:tcPr>
            <w:tcW w:w="206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单位</w:t>
            </w:r>
          </w:p>
        </w:tc>
        <w:tc>
          <w:tcPr>
            <w:tcW w:w="246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河南永蓝检测技术有限公司</w:t>
            </w:r>
          </w:p>
        </w:tc>
        <w:tc>
          <w:tcPr>
            <w:tcW w:w="2100"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验收</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时工况</w:t>
            </w:r>
          </w:p>
        </w:tc>
        <w:tc>
          <w:tcPr>
            <w:tcW w:w="258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投资总概算（万元）</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200</w:t>
            </w:r>
          </w:p>
        </w:tc>
        <w:tc>
          <w:tcPr>
            <w:tcW w:w="2069"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环保投资总概算(万元)</w:t>
            </w:r>
          </w:p>
        </w:tc>
        <w:tc>
          <w:tcPr>
            <w:tcW w:w="246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66</w:t>
            </w:r>
          </w:p>
        </w:tc>
        <w:tc>
          <w:tcPr>
            <w:tcW w:w="210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实际总投资（万元）</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120（一期）</w:t>
            </w:r>
          </w:p>
        </w:tc>
        <w:tc>
          <w:tcPr>
            <w:tcW w:w="2069"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 (万元)</w:t>
            </w:r>
          </w:p>
        </w:tc>
        <w:tc>
          <w:tcPr>
            <w:tcW w:w="246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29.5（一期）</w:t>
            </w:r>
          </w:p>
        </w:tc>
        <w:tc>
          <w:tcPr>
            <w:tcW w:w="210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24.6（一期）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70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废水治理（万元）</w:t>
            </w:r>
          </w:p>
        </w:tc>
        <w:tc>
          <w:tcPr>
            <w:tcW w:w="528"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2990"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废气治理（万元）</w:t>
            </w:r>
          </w:p>
        </w:tc>
        <w:tc>
          <w:tcPr>
            <w:tcW w:w="856" w:type="dxa"/>
            <w:vAlign w:val="center"/>
          </w:tcPr>
          <w:p>
            <w:pPr>
              <w:tabs>
                <w:tab w:val="center" w:pos="477"/>
                <w:tab w:val="left" w:pos="590"/>
              </w:tabs>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10</w:t>
            </w:r>
          </w:p>
        </w:tc>
        <w:tc>
          <w:tcPr>
            <w:tcW w:w="1529"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噪声治理(万元)</w:t>
            </w:r>
          </w:p>
        </w:tc>
        <w:tc>
          <w:tcPr>
            <w:tcW w:w="54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199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固体废物治理（万元）</w:t>
            </w:r>
          </w:p>
        </w:tc>
        <w:tc>
          <w:tcPr>
            <w:tcW w:w="46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210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绿化及生态（万元 ）</w:t>
            </w:r>
          </w:p>
        </w:tc>
        <w:tc>
          <w:tcPr>
            <w:tcW w:w="96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00"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其他</w:t>
            </w:r>
          </w:p>
        </w:tc>
        <w:tc>
          <w:tcPr>
            <w:tcW w:w="422"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新增废水处理设施能力</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069"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新增废气处理设施能力</w:t>
            </w:r>
          </w:p>
        </w:tc>
        <w:tc>
          <w:tcPr>
            <w:tcW w:w="246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10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年平均工作时间</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2400</w:t>
            </w:r>
            <w:r>
              <w:rPr>
                <w:rFonts w:hint="default" w:ascii="Times New Roman" w:hAnsi="Times New Roman" w:eastAsia="宋体" w:cs="Times New Roman"/>
                <w:color w:val="auto"/>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814"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运营单位</w:t>
            </w:r>
          </w:p>
        </w:tc>
        <w:tc>
          <w:tcPr>
            <w:tcW w:w="26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卫辉市硕丰养殖设备有限公司 </w:t>
            </w:r>
          </w:p>
        </w:tc>
        <w:tc>
          <w:tcPr>
            <w:tcW w:w="4029"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运营单位社会统一信用代码(或组织机构代码)</w:t>
            </w:r>
          </w:p>
        </w:tc>
        <w:tc>
          <w:tcPr>
            <w:tcW w:w="2460" w:type="dxa"/>
            <w:gridSpan w:val="3"/>
            <w:vAlign w:val="center"/>
          </w:tcPr>
          <w:p>
            <w:pPr>
              <w:keepNext w:val="0"/>
              <w:keepLines w:val="0"/>
              <w:widowControl/>
              <w:suppressLineNumbers w:val="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91410781MA4546XU2T</w:t>
            </w:r>
          </w:p>
        </w:tc>
        <w:tc>
          <w:tcPr>
            <w:tcW w:w="210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验收时间</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r>
              <w:rPr>
                <w:rFonts w:hint="default" w:ascii="Times New Roman" w:hAnsi="Times New Roman" w:eastAsia="宋体"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lang w:val="en-US" w:eastAsia="zh-CN"/>
              </w:rPr>
              <w:t>年</w:t>
            </w:r>
            <w:r>
              <w:rPr>
                <w:rFonts w:hint="default" w:ascii="Times New Roman" w:hAnsi="Times New Roman" w:eastAsia="宋体"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65"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污染物排放达标与总量控制（工业建设项目详填）</w:t>
            </w: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6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原有排放量(1)</w:t>
            </w:r>
          </w:p>
        </w:tc>
        <w:tc>
          <w:tcPr>
            <w:tcW w:w="12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本期工程实际排放浓度(2)</w:t>
            </w: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本期工程允许排放浓度(3)</w:t>
            </w:r>
          </w:p>
        </w:tc>
        <w:tc>
          <w:tcPr>
            <w:tcW w:w="9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本期工程产生量(4)</w:t>
            </w:r>
          </w:p>
        </w:tc>
        <w:tc>
          <w:tcPr>
            <w:tcW w:w="104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本期工程自身削减量(5)</w:t>
            </w:r>
          </w:p>
        </w:tc>
        <w:tc>
          <w:tcPr>
            <w:tcW w:w="102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本期工程实际排放量(6)</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本期工程核定排放总量(7)</w:t>
            </w: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本期工程“以新带老”削减量(8)</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全厂实际排放总量(9)</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全厂核定排放总量(10)</w:t>
            </w:r>
          </w:p>
        </w:tc>
        <w:tc>
          <w:tcPr>
            <w:tcW w:w="16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区域平衡替代削减量(11)</w:t>
            </w:r>
          </w:p>
        </w:tc>
        <w:tc>
          <w:tcPr>
            <w:tcW w:w="9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废水</w:t>
            </w:r>
          </w:p>
        </w:tc>
        <w:tc>
          <w:tcPr>
            <w:tcW w:w="631"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p>
        </w:tc>
        <w:tc>
          <w:tcPr>
            <w:tcW w:w="1255" w:type="dxa"/>
            <w:vAlign w:val="center"/>
          </w:tcPr>
          <w:p>
            <w:pPr>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rPr>
            </w:pPr>
          </w:p>
        </w:tc>
        <w:tc>
          <w:tcPr>
            <w:tcW w:w="1008"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rPr>
            </w:pP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97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COD</w:t>
            </w:r>
          </w:p>
        </w:tc>
        <w:tc>
          <w:tcPr>
            <w:tcW w:w="631"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975"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氨氮</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975"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石油类</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97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废气</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08"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97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二氧化硫</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7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氮氧化物</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7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工业粉尘</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08"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97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85"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与项目有关的其他特征污染物</w:t>
            </w:r>
          </w:p>
        </w:tc>
        <w:tc>
          <w:tcPr>
            <w:tcW w:w="595"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w:t>
            </w:r>
          </w:p>
        </w:tc>
        <w:tc>
          <w:tcPr>
            <w:tcW w:w="631"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c>
          <w:tcPr>
            <w:tcW w:w="97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8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95"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硫化氢</w:t>
            </w:r>
          </w:p>
        </w:tc>
        <w:tc>
          <w:tcPr>
            <w:tcW w:w="631"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97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bl>
    <w:p>
      <w:pP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highlight w:val="none"/>
        </w:rPr>
        <mc:AlternateContent>
          <mc:Choice Requires="wps">
            <w:drawing>
              <wp:anchor distT="0" distB="0" distL="114300" distR="114300" simplePos="0" relativeHeight="2094940160" behindDoc="0" locked="0" layoutInCell="1" allowOverlap="1">
                <wp:simplePos x="0" y="0"/>
                <wp:positionH relativeFrom="column">
                  <wp:posOffset>-49530</wp:posOffset>
                </wp:positionH>
                <wp:positionV relativeFrom="paragraph">
                  <wp:posOffset>1270</wp:posOffset>
                </wp:positionV>
                <wp:extent cx="9417050" cy="528955"/>
                <wp:effectExtent l="0" t="0" r="0" b="0"/>
                <wp:wrapNone/>
                <wp:docPr id="36" name="矩形 36"/>
                <wp:cNvGraphicFramePr/>
                <a:graphic xmlns:a="http://schemas.openxmlformats.org/drawingml/2006/main">
                  <a:graphicData uri="http://schemas.microsoft.com/office/word/2010/wordprocessingShape">
                    <wps:wsp>
                      <wps:cNvSpPr/>
                      <wps:spPr>
                        <a:xfrm>
                          <a:off x="414655" y="6734810"/>
                          <a:ext cx="9417050"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pt;margin-top:0.1pt;height:41.65pt;width:741.5pt;z-index:2094940160;v-text-anchor:middle;mso-width-relative:page;mso-height-relative:page;" filled="f" stroked="f" coordsize="21600,21600" o:gfxdata="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F2sSN1QAAAAcBAAAPAAAAAAAAAAEAIAAAACIAAABkcnMvZG93bnJldi54bWxQ&#10;SwECFAAUAAAACACHTuJATQDNIWwCAAC6BAAADgAAAAAAAAABACAAAAAkAQAAZHJzL2Uyb0RvYy54&#10;bWxQSwUGAAAAAAYABgBZAQAAAgYAAAAA&#10;">
                <v:fill on="f" focussize="0,0"/>
                <v:stroke on="f" weight="1pt" miterlimit="8" joinstyle="miter"/>
                <v:imagedata o:title=""/>
                <o:lock v:ext="edit" aspectratio="f"/>
                <v:textbo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r>
        <w:rPr>
          <w:rFonts w:hint="default" w:ascii="Times New Roman" w:hAnsi="Times New Roman" w:eastAsia="宋体" w:cs="Times New Roman"/>
          <w:sz w:val="18"/>
          <w:szCs w:val="18"/>
          <w:highlight w:val="none"/>
          <w:lang w:val="en-US" w:eastAsia="zh-CN"/>
        </w:rPr>
        <w:t xml:space="preserve">      </w:t>
      </w: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2DB04"/>
    <w:multiLevelType w:val="singleLevel"/>
    <w:tmpl w:val="19F2DB04"/>
    <w:lvl w:ilvl="0" w:tentative="0">
      <w:start w:val="2"/>
      <w:numFmt w:val="decimal"/>
      <w:suff w:val="nothing"/>
      <w:lvlText w:val="（%1）"/>
      <w:lvlJc w:val="left"/>
    </w:lvl>
  </w:abstractNum>
  <w:abstractNum w:abstractNumId="1">
    <w:nsid w:val="5367C250"/>
    <w:multiLevelType w:val="singleLevel"/>
    <w:tmpl w:val="5367C25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07D7"/>
    <w:rsid w:val="00031ADD"/>
    <w:rsid w:val="000462A7"/>
    <w:rsid w:val="000579EA"/>
    <w:rsid w:val="000625A7"/>
    <w:rsid w:val="000641C8"/>
    <w:rsid w:val="000737A4"/>
    <w:rsid w:val="00076D01"/>
    <w:rsid w:val="0008542C"/>
    <w:rsid w:val="0008776D"/>
    <w:rsid w:val="00097CD8"/>
    <w:rsid w:val="000A384F"/>
    <w:rsid w:val="000A412E"/>
    <w:rsid w:val="000A7A75"/>
    <w:rsid w:val="000B2FED"/>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0C7B"/>
    <w:rsid w:val="004E6B64"/>
    <w:rsid w:val="00506F89"/>
    <w:rsid w:val="00534AB2"/>
    <w:rsid w:val="00542DA3"/>
    <w:rsid w:val="005547FF"/>
    <w:rsid w:val="0055688F"/>
    <w:rsid w:val="00564264"/>
    <w:rsid w:val="00571B8D"/>
    <w:rsid w:val="005749C9"/>
    <w:rsid w:val="005833F1"/>
    <w:rsid w:val="0058433A"/>
    <w:rsid w:val="00592DA8"/>
    <w:rsid w:val="005A5BFE"/>
    <w:rsid w:val="005C53AD"/>
    <w:rsid w:val="005F77DE"/>
    <w:rsid w:val="00604C96"/>
    <w:rsid w:val="00606798"/>
    <w:rsid w:val="0060769E"/>
    <w:rsid w:val="00611BEA"/>
    <w:rsid w:val="006137D5"/>
    <w:rsid w:val="00617761"/>
    <w:rsid w:val="00620CCD"/>
    <w:rsid w:val="0063711A"/>
    <w:rsid w:val="006402AF"/>
    <w:rsid w:val="00642562"/>
    <w:rsid w:val="0066434C"/>
    <w:rsid w:val="00685CA5"/>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917F6"/>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479D"/>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06A9F"/>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03B"/>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C7353"/>
    <w:rsid w:val="00FD501E"/>
    <w:rsid w:val="00FD5285"/>
    <w:rsid w:val="00FD5A36"/>
    <w:rsid w:val="00FD62F2"/>
    <w:rsid w:val="00FE07C4"/>
    <w:rsid w:val="00FE69AD"/>
    <w:rsid w:val="01000161"/>
    <w:rsid w:val="012966FA"/>
    <w:rsid w:val="013B497C"/>
    <w:rsid w:val="013E607C"/>
    <w:rsid w:val="014C3E6E"/>
    <w:rsid w:val="014D4733"/>
    <w:rsid w:val="01511159"/>
    <w:rsid w:val="015331D8"/>
    <w:rsid w:val="01557B3E"/>
    <w:rsid w:val="015C2091"/>
    <w:rsid w:val="016261BD"/>
    <w:rsid w:val="016B3A96"/>
    <w:rsid w:val="016D7DC3"/>
    <w:rsid w:val="018067D0"/>
    <w:rsid w:val="0197515C"/>
    <w:rsid w:val="019C32CB"/>
    <w:rsid w:val="01A15105"/>
    <w:rsid w:val="01A355FC"/>
    <w:rsid w:val="01C020A6"/>
    <w:rsid w:val="01D727E4"/>
    <w:rsid w:val="01DB5636"/>
    <w:rsid w:val="01E4499C"/>
    <w:rsid w:val="01F23337"/>
    <w:rsid w:val="021069C5"/>
    <w:rsid w:val="021753BC"/>
    <w:rsid w:val="021D4F60"/>
    <w:rsid w:val="025C78CB"/>
    <w:rsid w:val="028B2CD3"/>
    <w:rsid w:val="0295689B"/>
    <w:rsid w:val="02BD4DB4"/>
    <w:rsid w:val="02C93ECF"/>
    <w:rsid w:val="02DB6649"/>
    <w:rsid w:val="02E85CE4"/>
    <w:rsid w:val="02F14950"/>
    <w:rsid w:val="030520DB"/>
    <w:rsid w:val="032C7D2E"/>
    <w:rsid w:val="032D3E4B"/>
    <w:rsid w:val="03392B85"/>
    <w:rsid w:val="035E23A5"/>
    <w:rsid w:val="03BC1E69"/>
    <w:rsid w:val="03F67D48"/>
    <w:rsid w:val="04093554"/>
    <w:rsid w:val="040F4A87"/>
    <w:rsid w:val="041B6E09"/>
    <w:rsid w:val="0424794E"/>
    <w:rsid w:val="04421753"/>
    <w:rsid w:val="044949DC"/>
    <w:rsid w:val="044A5173"/>
    <w:rsid w:val="0454556D"/>
    <w:rsid w:val="045B37CE"/>
    <w:rsid w:val="04AE1AD7"/>
    <w:rsid w:val="0517196D"/>
    <w:rsid w:val="052E7E8A"/>
    <w:rsid w:val="05472E15"/>
    <w:rsid w:val="05513DFC"/>
    <w:rsid w:val="056F5181"/>
    <w:rsid w:val="05826733"/>
    <w:rsid w:val="05A40E65"/>
    <w:rsid w:val="05A863C5"/>
    <w:rsid w:val="05B247B9"/>
    <w:rsid w:val="0600034C"/>
    <w:rsid w:val="0603618C"/>
    <w:rsid w:val="063D6025"/>
    <w:rsid w:val="063E6928"/>
    <w:rsid w:val="0652042F"/>
    <w:rsid w:val="066D7723"/>
    <w:rsid w:val="069F1606"/>
    <w:rsid w:val="06A71325"/>
    <w:rsid w:val="06D3542C"/>
    <w:rsid w:val="0704528D"/>
    <w:rsid w:val="070E02F2"/>
    <w:rsid w:val="074D6AE4"/>
    <w:rsid w:val="07613EFB"/>
    <w:rsid w:val="076466D4"/>
    <w:rsid w:val="07663042"/>
    <w:rsid w:val="076C1E0B"/>
    <w:rsid w:val="076F53F8"/>
    <w:rsid w:val="078118C9"/>
    <w:rsid w:val="079E4D5B"/>
    <w:rsid w:val="07A76E09"/>
    <w:rsid w:val="07A8328C"/>
    <w:rsid w:val="07FF23C3"/>
    <w:rsid w:val="08174CB7"/>
    <w:rsid w:val="08297BF3"/>
    <w:rsid w:val="086B49FE"/>
    <w:rsid w:val="086D6B19"/>
    <w:rsid w:val="08854A58"/>
    <w:rsid w:val="0899770F"/>
    <w:rsid w:val="08C529E3"/>
    <w:rsid w:val="08DE58ED"/>
    <w:rsid w:val="09391250"/>
    <w:rsid w:val="096F50F5"/>
    <w:rsid w:val="0973144A"/>
    <w:rsid w:val="09870BA2"/>
    <w:rsid w:val="09FD22DD"/>
    <w:rsid w:val="0A47434E"/>
    <w:rsid w:val="0A4E5086"/>
    <w:rsid w:val="0A5327BF"/>
    <w:rsid w:val="0A8E47C4"/>
    <w:rsid w:val="0A956A3A"/>
    <w:rsid w:val="0AA0168A"/>
    <w:rsid w:val="0AB17614"/>
    <w:rsid w:val="0AB72BB3"/>
    <w:rsid w:val="0ABC0251"/>
    <w:rsid w:val="0AEA21BA"/>
    <w:rsid w:val="0B2F23C3"/>
    <w:rsid w:val="0B382CB8"/>
    <w:rsid w:val="0B45269F"/>
    <w:rsid w:val="0B6906B9"/>
    <w:rsid w:val="0B7018AF"/>
    <w:rsid w:val="0B7C412E"/>
    <w:rsid w:val="0B840C06"/>
    <w:rsid w:val="0B98380E"/>
    <w:rsid w:val="0B9A72C3"/>
    <w:rsid w:val="0BB31604"/>
    <w:rsid w:val="0BB73270"/>
    <w:rsid w:val="0BC031AD"/>
    <w:rsid w:val="0BC07114"/>
    <w:rsid w:val="0BC82048"/>
    <w:rsid w:val="0BD54547"/>
    <w:rsid w:val="0BDD0EF5"/>
    <w:rsid w:val="0BEB7DC8"/>
    <w:rsid w:val="0C1C5A7C"/>
    <w:rsid w:val="0C2D4097"/>
    <w:rsid w:val="0C2D663A"/>
    <w:rsid w:val="0C6F6632"/>
    <w:rsid w:val="0C8D1E24"/>
    <w:rsid w:val="0C9211F1"/>
    <w:rsid w:val="0C9C0DA6"/>
    <w:rsid w:val="0CBA0977"/>
    <w:rsid w:val="0CDF3170"/>
    <w:rsid w:val="0D073F0A"/>
    <w:rsid w:val="0D092B49"/>
    <w:rsid w:val="0D0938BA"/>
    <w:rsid w:val="0D2215FE"/>
    <w:rsid w:val="0D3D6067"/>
    <w:rsid w:val="0D6E33A2"/>
    <w:rsid w:val="0D7462F1"/>
    <w:rsid w:val="0D7C109E"/>
    <w:rsid w:val="0D80132A"/>
    <w:rsid w:val="0D835A66"/>
    <w:rsid w:val="0D971013"/>
    <w:rsid w:val="0DBE44CA"/>
    <w:rsid w:val="0DBF3258"/>
    <w:rsid w:val="0DC7736B"/>
    <w:rsid w:val="0DD470C5"/>
    <w:rsid w:val="0DFD2507"/>
    <w:rsid w:val="0E2A6B3A"/>
    <w:rsid w:val="0E4B6C04"/>
    <w:rsid w:val="0E522BE6"/>
    <w:rsid w:val="0E896B0B"/>
    <w:rsid w:val="0EB93714"/>
    <w:rsid w:val="0EC85731"/>
    <w:rsid w:val="0EDB38C3"/>
    <w:rsid w:val="0EF204F1"/>
    <w:rsid w:val="0EF53C68"/>
    <w:rsid w:val="0F044977"/>
    <w:rsid w:val="0F0C2884"/>
    <w:rsid w:val="0F2539CA"/>
    <w:rsid w:val="0F2659EA"/>
    <w:rsid w:val="0F3501F8"/>
    <w:rsid w:val="0F3576AA"/>
    <w:rsid w:val="0F540DA8"/>
    <w:rsid w:val="0F612091"/>
    <w:rsid w:val="0F6E046E"/>
    <w:rsid w:val="0F8B2F0F"/>
    <w:rsid w:val="0F8E5529"/>
    <w:rsid w:val="0FA6177F"/>
    <w:rsid w:val="0FB0487E"/>
    <w:rsid w:val="0FE501DC"/>
    <w:rsid w:val="0FFA2080"/>
    <w:rsid w:val="10085F0E"/>
    <w:rsid w:val="100900D4"/>
    <w:rsid w:val="100E205E"/>
    <w:rsid w:val="100F0EA9"/>
    <w:rsid w:val="101079E8"/>
    <w:rsid w:val="10116E61"/>
    <w:rsid w:val="10672AB9"/>
    <w:rsid w:val="10712DB4"/>
    <w:rsid w:val="10760B6F"/>
    <w:rsid w:val="107802D7"/>
    <w:rsid w:val="108B0BDF"/>
    <w:rsid w:val="108B3B77"/>
    <w:rsid w:val="108F2527"/>
    <w:rsid w:val="109A7D75"/>
    <w:rsid w:val="10AB4778"/>
    <w:rsid w:val="10DA79E4"/>
    <w:rsid w:val="10FB1D4C"/>
    <w:rsid w:val="10FC3126"/>
    <w:rsid w:val="11025839"/>
    <w:rsid w:val="110B087D"/>
    <w:rsid w:val="11361C22"/>
    <w:rsid w:val="114627C9"/>
    <w:rsid w:val="11484B39"/>
    <w:rsid w:val="114D57E4"/>
    <w:rsid w:val="11AF3E8A"/>
    <w:rsid w:val="11FE77DC"/>
    <w:rsid w:val="12084B37"/>
    <w:rsid w:val="120973B2"/>
    <w:rsid w:val="1213689F"/>
    <w:rsid w:val="12353252"/>
    <w:rsid w:val="123F3EB1"/>
    <w:rsid w:val="12861790"/>
    <w:rsid w:val="12886B57"/>
    <w:rsid w:val="12A16756"/>
    <w:rsid w:val="12E62EBB"/>
    <w:rsid w:val="12E9110F"/>
    <w:rsid w:val="12E94DDA"/>
    <w:rsid w:val="134E6BFF"/>
    <w:rsid w:val="135B6C0E"/>
    <w:rsid w:val="135F6A88"/>
    <w:rsid w:val="13711EFB"/>
    <w:rsid w:val="13956C3A"/>
    <w:rsid w:val="13DA7F6F"/>
    <w:rsid w:val="13E2401E"/>
    <w:rsid w:val="13E258A6"/>
    <w:rsid w:val="13FF0545"/>
    <w:rsid w:val="140A0CC6"/>
    <w:rsid w:val="14377471"/>
    <w:rsid w:val="144958B6"/>
    <w:rsid w:val="14516822"/>
    <w:rsid w:val="14526FAF"/>
    <w:rsid w:val="145E5383"/>
    <w:rsid w:val="146F6E11"/>
    <w:rsid w:val="147E6E1A"/>
    <w:rsid w:val="14984501"/>
    <w:rsid w:val="14A5599F"/>
    <w:rsid w:val="14A66CF6"/>
    <w:rsid w:val="14B13160"/>
    <w:rsid w:val="14BC42D8"/>
    <w:rsid w:val="14BF1136"/>
    <w:rsid w:val="14C770F2"/>
    <w:rsid w:val="14F2328C"/>
    <w:rsid w:val="15023C06"/>
    <w:rsid w:val="150E7FA6"/>
    <w:rsid w:val="15201502"/>
    <w:rsid w:val="15240FA4"/>
    <w:rsid w:val="15587258"/>
    <w:rsid w:val="155C6C13"/>
    <w:rsid w:val="15693A94"/>
    <w:rsid w:val="15727109"/>
    <w:rsid w:val="158E3E5F"/>
    <w:rsid w:val="15C032FF"/>
    <w:rsid w:val="15D3406B"/>
    <w:rsid w:val="15EB43E3"/>
    <w:rsid w:val="15F300E9"/>
    <w:rsid w:val="15FE6CA8"/>
    <w:rsid w:val="160E77DA"/>
    <w:rsid w:val="161C0F6B"/>
    <w:rsid w:val="162C3781"/>
    <w:rsid w:val="165E06A9"/>
    <w:rsid w:val="16755648"/>
    <w:rsid w:val="168524C7"/>
    <w:rsid w:val="169A0F68"/>
    <w:rsid w:val="16A83B87"/>
    <w:rsid w:val="16AA2AE2"/>
    <w:rsid w:val="16B61592"/>
    <w:rsid w:val="16D14216"/>
    <w:rsid w:val="16D64742"/>
    <w:rsid w:val="16E1115D"/>
    <w:rsid w:val="16E8110B"/>
    <w:rsid w:val="170B2EA9"/>
    <w:rsid w:val="170B5099"/>
    <w:rsid w:val="1717735D"/>
    <w:rsid w:val="173C1F26"/>
    <w:rsid w:val="173C7603"/>
    <w:rsid w:val="1740603D"/>
    <w:rsid w:val="174E31AE"/>
    <w:rsid w:val="1751688F"/>
    <w:rsid w:val="17520A02"/>
    <w:rsid w:val="175219F8"/>
    <w:rsid w:val="177D275D"/>
    <w:rsid w:val="178721A4"/>
    <w:rsid w:val="17A55526"/>
    <w:rsid w:val="17B16283"/>
    <w:rsid w:val="17C60DC8"/>
    <w:rsid w:val="17CE2470"/>
    <w:rsid w:val="17F67AD7"/>
    <w:rsid w:val="18101E6D"/>
    <w:rsid w:val="181831AC"/>
    <w:rsid w:val="18185512"/>
    <w:rsid w:val="182855CB"/>
    <w:rsid w:val="182B3DAD"/>
    <w:rsid w:val="1839465F"/>
    <w:rsid w:val="18470BEB"/>
    <w:rsid w:val="18532A5E"/>
    <w:rsid w:val="18571D01"/>
    <w:rsid w:val="185D1F8C"/>
    <w:rsid w:val="18614699"/>
    <w:rsid w:val="1866438E"/>
    <w:rsid w:val="18685E72"/>
    <w:rsid w:val="18890F30"/>
    <w:rsid w:val="1898615B"/>
    <w:rsid w:val="18B021A2"/>
    <w:rsid w:val="18BC63F9"/>
    <w:rsid w:val="18C20D66"/>
    <w:rsid w:val="18EF71D2"/>
    <w:rsid w:val="192951F9"/>
    <w:rsid w:val="19483BF7"/>
    <w:rsid w:val="195940B6"/>
    <w:rsid w:val="195A51CF"/>
    <w:rsid w:val="197548DD"/>
    <w:rsid w:val="19954C21"/>
    <w:rsid w:val="199902E4"/>
    <w:rsid w:val="199966E1"/>
    <w:rsid w:val="19BD4F72"/>
    <w:rsid w:val="19C01A32"/>
    <w:rsid w:val="19E41012"/>
    <w:rsid w:val="19F632B8"/>
    <w:rsid w:val="1A07129D"/>
    <w:rsid w:val="1A0A39FE"/>
    <w:rsid w:val="1A0C2BD7"/>
    <w:rsid w:val="1A137699"/>
    <w:rsid w:val="1A1A1027"/>
    <w:rsid w:val="1A1E62FE"/>
    <w:rsid w:val="1A1F2F1D"/>
    <w:rsid w:val="1A423BFC"/>
    <w:rsid w:val="1A564CD4"/>
    <w:rsid w:val="1A645301"/>
    <w:rsid w:val="1A9515A9"/>
    <w:rsid w:val="1AA122C1"/>
    <w:rsid w:val="1AA12CED"/>
    <w:rsid w:val="1AB440D3"/>
    <w:rsid w:val="1AB62570"/>
    <w:rsid w:val="1AD835E0"/>
    <w:rsid w:val="1AF54C15"/>
    <w:rsid w:val="1AF77540"/>
    <w:rsid w:val="1B050385"/>
    <w:rsid w:val="1B0752BD"/>
    <w:rsid w:val="1B081C9F"/>
    <w:rsid w:val="1B427E65"/>
    <w:rsid w:val="1B86716B"/>
    <w:rsid w:val="1B941974"/>
    <w:rsid w:val="1B975476"/>
    <w:rsid w:val="1B9D494A"/>
    <w:rsid w:val="1BAB1ABE"/>
    <w:rsid w:val="1BE47552"/>
    <w:rsid w:val="1BF34E25"/>
    <w:rsid w:val="1BFC3452"/>
    <w:rsid w:val="1C223970"/>
    <w:rsid w:val="1C2314FB"/>
    <w:rsid w:val="1C300746"/>
    <w:rsid w:val="1C392A75"/>
    <w:rsid w:val="1C7B0FE6"/>
    <w:rsid w:val="1C8359A5"/>
    <w:rsid w:val="1C894480"/>
    <w:rsid w:val="1C9D49CE"/>
    <w:rsid w:val="1CAD66F8"/>
    <w:rsid w:val="1CBD6D8E"/>
    <w:rsid w:val="1CDD1306"/>
    <w:rsid w:val="1CFF0B90"/>
    <w:rsid w:val="1D0D07E3"/>
    <w:rsid w:val="1D101B8E"/>
    <w:rsid w:val="1D111D1A"/>
    <w:rsid w:val="1D230E0C"/>
    <w:rsid w:val="1D247C34"/>
    <w:rsid w:val="1D260684"/>
    <w:rsid w:val="1D417455"/>
    <w:rsid w:val="1D645A4A"/>
    <w:rsid w:val="1D937913"/>
    <w:rsid w:val="1DA75ECB"/>
    <w:rsid w:val="1DB244B5"/>
    <w:rsid w:val="1DD62F29"/>
    <w:rsid w:val="1E1025BA"/>
    <w:rsid w:val="1E110005"/>
    <w:rsid w:val="1E360EA8"/>
    <w:rsid w:val="1E484E6A"/>
    <w:rsid w:val="1E6061F3"/>
    <w:rsid w:val="1E744FBE"/>
    <w:rsid w:val="1E7D07C8"/>
    <w:rsid w:val="1EBB4394"/>
    <w:rsid w:val="1EBF2C2E"/>
    <w:rsid w:val="1EC1070B"/>
    <w:rsid w:val="1EC34677"/>
    <w:rsid w:val="1ECA119B"/>
    <w:rsid w:val="1ED7744D"/>
    <w:rsid w:val="1ED817A1"/>
    <w:rsid w:val="1EDC1023"/>
    <w:rsid w:val="1EF81916"/>
    <w:rsid w:val="1EFD4FC5"/>
    <w:rsid w:val="1F164FF3"/>
    <w:rsid w:val="1F1C3A31"/>
    <w:rsid w:val="1F3033DB"/>
    <w:rsid w:val="1F336711"/>
    <w:rsid w:val="1F372B49"/>
    <w:rsid w:val="1F61286B"/>
    <w:rsid w:val="1F65119C"/>
    <w:rsid w:val="1F6D4C2F"/>
    <w:rsid w:val="1F827FE3"/>
    <w:rsid w:val="1FCF2FEF"/>
    <w:rsid w:val="1FD665A1"/>
    <w:rsid w:val="1FEC2169"/>
    <w:rsid w:val="1FF70182"/>
    <w:rsid w:val="1FFB0B33"/>
    <w:rsid w:val="200D3BD5"/>
    <w:rsid w:val="20291266"/>
    <w:rsid w:val="203B2560"/>
    <w:rsid w:val="205E6218"/>
    <w:rsid w:val="206D46A1"/>
    <w:rsid w:val="2075498B"/>
    <w:rsid w:val="207B1597"/>
    <w:rsid w:val="207E3B21"/>
    <w:rsid w:val="20C75E56"/>
    <w:rsid w:val="20CF731C"/>
    <w:rsid w:val="20D7651E"/>
    <w:rsid w:val="20F41131"/>
    <w:rsid w:val="21161AF5"/>
    <w:rsid w:val="211F43E8"/>
    <w:rsid w:val="215346A0"/>
    <w:rsid w:val="21545DB3"/>
    <w:rsid w:val="216E67B7"/>
    <w:rsid w:val="217773B9"/>
    <w:rsid w:val="218A4E4B"/>
    <w:rsid w:val="218E2BAB"/>
    <w:rsid w:val="21A75E60"/>
    <w:rsid w:val="21AC74D3"/>
    <w:rsid w:val="21BE2624"/>
    <w:rsid w:val="21ED3D07"/>
    <w:rsid w:val="221E67DF"/>
    <w:rsid w:val="224B6A06"/>
    <w:rsid w:val="224E43C8"/>
    <w:rsid w:val="225E6B4F"/>
    <w:rsid w:val="22677CAA"/>
    <w:rsid w:val="22703ECE"/>
    <w:rsid w:val="22895D81"/>
    <w:rsid w:val="228F4466"/>
    <w:rsid w:val="2292052D"/>
    <w:rsid w:val="22950DB8"/>
    <w:rsid w:val="229D2793"/>
    <w:rsid w:val="230C0361"/>
    <w:rsid w:val="23230A91"/>
    <w:rsid w:val="23235A55"/>
    <w:rsid w:val="23305404"/>
    <w:rsid w:val="233244A4"/>
    <w:rsid w:val="23674ACC"/>
    <w:rsid w:val="236E54DB"/>
    <w:rsid w:val="236F11A4"/>
    <w:rsid w:val="238C0665"/>
    <w:rsid w:val="238C4A2D"/>
    <w:rsid w:val="239C5792"/>
    <w:rsid w:val="23AC1610"/>
    <w:rsid w:val="23D9376B"/>
    <w:rsid w:val="23DA7B27"/>
    <w:rsid w:val="23E17AD3"/>
    <w:rsid w:val="23E44FFE"/>
    <w:rsid w:val="23F35C30"/>
    <w:rsid w:val="23FD34FE"/>
    <w:rsid w:val="24000EC7"/>
    <w:rsid w:val="241078AE"/>
    <w:rsid w:val="24110311"/>
    <w:rsid w:val="24245F59"/>
    <w:rsid w:val="242623C3"/>
    <w:rsid w:val="242F4C7B"/>
    <w:rsid w:val="24331F90"/>
    <w:rsid w:val="24620762"/>
    <w:rsid w:val="249D437D"/>
    <w:rsid w:val="24AA45A0"/>
    <w:rsid w:val="24BE5D7A"/>
    <w:rsid w:val="24C376DA"/>
    <w:rsid w:val="24D6727F"/>
    <w:rsid w:val="24EE0184"/>
    <w:rsid w:val="24FE2B79"/>
    <w:rsid w:val="25071844"/>
    <w:rsid w:val="250D5BE2"/>
    <w:rsid w:val="251431A0"/>
    <w:rsid w:val="252D5C41"/>
    <w:rsid w:val="25344259"/>
    <w:rsid w:val="25371855"/>
    <w:rsid w:val="253F6E30"/>
    <w:rsid w:val="25650FA8"/>
    <w:rsid w:val="256F23A2"/>
    <w:rsid w:val="257223AB"/>
    <w:rsid w:val="258B5ACF"/>
    <w:rsid w:val="25AC5CC1"/>
    <w:rsid w:val="25B153E1"/>
    <w:rsid w:val="25D96D37"/>
    <w:rsid w:val="25E51F13"/>
    <w:rsid w:val="25F408A4"/>
    <w:rsid w:val="26062D51"/>
    <w:rsid w:val="261555A6"/>
    <w:rsid w:val="261C3CD2"/>
    <w:rsid w:val="263C40AC"/>
    <w:rsid w:val="26612A10"/>
    <w:rsid w:val="268C56AB"/>
    <w:rsid w:val="269355B3"/>
    <w:rsid w:val="26944B77"/>
    <w:rsid w:val="26975EE6"/>
    <w:rsid w:val="26A66978"/>
    <w:rsid w:val="2704221C"/>
    <w:rsid w:val="272B29CD"/>
    <w:rsid w:val="27472C05"/>
    <w:rsid w:val="27565483"/>
    <w:rsid w:val="27620253"/>
    <w:rsid w:val="276B29A1"/>
    <w:rsid w:val="276B3AFC"/>
    <w:rsid w:val="277D1D46"/>
    <w:rsid w:val="279B79F9"/>
    <w:rsid w:val="279C4744"/>
    <w:rsid w:val="27A0001A"/>
    <w:rsid w:val="27A256EA"/>
    <w:rsid w:val="27C95BE0"/>
    <w:rsid w:val="27D052E9"/>
    <w:rsid w:val="27D2737E"/>
    <w:rsid w:val="27E525CF"/>
    <w:rsid w:val="27FB593F"/>
    <w:rsid w:val="28204BD7"/>
    <w:rsid w:val="28364601"/>
    <w:rsid w:val="283F2283"/>
    <w:rsid w:val="2869578B"/>
    <w:rsid w:val="28717F19"/>
    <w:rsid w:val="2879317D"/>
    <w:rsid w:val="2879514C"/>
    <w:rsid w:val="28B0100A"/>
    <w:rsid w:val="28DF5ED4"/>
    <w:rsid w:val="290F5DAC"/>
    <w:rsid w:val="29260104"/>
    <w:rsid w:val="294E5FA8"/>
    <w:rsid w:val="295029B0"/>
    <w:rsid w:val="29614EA6"/>
    <w:rsid w:val="298A19E2"/>
    <w:rsid w:val="299422F0"/>
    <w:rsid w:val="29967B4C"/>
    <w:rsid w:val="29A51720"/>
    <w:rsid w:val="29C775CF"/>
    <w:rsid w:val="29CF6CE7"/>
    <w:rsid w:val="29E313DE"/>
    <w:rsid w:val="29E87C92"/>
    <w:rsid w:val="29EE39E1"/>
    <w:rsid w:val="29F3053F"/>
    <w:rsid w:val="2A0E02F6"/>
    <w:rsid w:val="2A305AC7"/>
    <w:rsid w:val="2A686FBA"/>
    <w:rsid w:val="2A880608"/>
    <w:rsid w:val="2AAF3104"/>
    <w:rsid w:val="2AB87EB7"/>
    <w:rsid w:val="2ABF6BDC"/>
    <w:rsid w:val="2AC9653C"/>
    <w:rsid w:val="2ACC026D"/>
    <w:rsid w:val="2AD229E4"/>
    <w:rsid w:val="2AE053A9"/>
    <w:rsid w:val="2AF04FD9"/>
    <w:rsid w:val="2AF675F1"/>
    <w:rsid w:val="2B3E62F4"/>
    <w:rsid w:val="2B4D407F"/>
    <w:rsid w:val="2B4D61FA"/>
    <w:rsid w:val="2B6573BA"/>
    <w:rsid w:val="2B8955AC"/>
    <w:rsid w:val="2BA97F7A"/>
    <w:rsid w:val="2BB22212"/>
    <w:rsid w:val="2BB824D5"/>
    <w:rsid w:val="2BD24588"/>
    <w:rsid w:val="2C0352C0"/>
    <w:rsid w:val="2C090E61"/>
    <w:rsid w:val="2C2B7A7C"/>
    <w:rsid w:val="2C39469A"/>
    <w:rsid w:val="2C3B0867"/>
    <w:rsid w:val="2C445EF9"/>
    <w:rsid w:val="2C4604C2"/>
    <w:rsid w:val="2C565992"/>
    <w:rsid w:val="2C6F3393"/>
    <w:rsid w:val="2C7777D3"/>
    <w:rsid w:val="2C9F34F2"/>
    <w:rsid w:val="2C9F3CCB"/>
    <w:rsid w:val="2CA1374C"/>
    <w:rsid w:val="2CAA1498"/>
    <w:rsid w:val="2CB84E28"/>
    <w:rsid w:val="2CEF4AFE"/>
    <w:rsid w:val="2D0C39B3"/>
    <w:rsid w:val="2D2D27C8"/>
    <w:rsid w:val="2D4D3C58"/>
    <w:rsid w:val="2D6B6587"/>
    <w:rsid w:val="2D7B59DE"/>
    <w:rsid w:val="2D7C7DFB"/>
    <w:rsid w:val="2D8035E3"/>
    <w:rsid w:val="2D8560D1"/>
    <w:rsid w:val="2DAA459C"/>
    <w:rsid w:val="2DB67B5B"/>
    <w:rsid w:val="2DCC1A7E"/>
    <w:rsid w:val="2DD83BFE"/>
    <w:rsid w:val="2DDB0456"/>
    <w:rsid w:val="2DE77BB7"/>
    <w:rsid w:val="2E0A241A"/>
    <w:rsid w:val="2E120CC9"/>
    <w:rsid w:val="2E185F55"/>
    <w:rsid w:val="2E2A6657"/>
    <w:rsid w:val="2E380C05"/>
    <w:rsid w:val="2E387243"/>
    <w:rsid w:val="2E585B30"/>
    <w:rsid w:val="2E6C0BF6"/>
    <w:rsid w:val="2E7D691E"/>
    <w:rsid w:val="2E801EE3"/>
    <w:rsid w:val="2EBD7E94"/>
    <w:rsid w:val="2EBE6234"/>
    <w:rsid w:val="2EC119EE"/>
    <w:rsid w:val="2F0F030D"/>
    <w:rsid w:val="2F141CE1"/>
    <w:rsid w:val="2F2702FA"/>
    <w:rsid w:val="2F2E7132"/>
    <w:rsid w:val="2F2F21AF"/>
    <w:rsid w:val="2F3D4FA6"/>
    <w:rsid w:val="2F512F60"/>
    <w:rsid w:val="2F77298B"/>
    <w:rsid w:val="2F7B6F14"/>
    <w:rsid w:val="2F937D81"/>
    <w:rsid w:val="2F9F4BCB"/>
    <w:rsid w:val="2FB15E01"/>
    <w:rsid w:val="2FB6637D"/>
    <w:rsid w:val="2FCD6656"/>
    <w:rsid w:val="2FE62AFE"/>
    <w:rsid w:val="2FEC0E51"/>
    <w:rsid w:val="30592C30"/>
    <w:rsid w:val="305B6913"/>
    <w:rsid w:val="307005B5"/>
    <w:rsid w:val="30724C34"/>
    <w:rsid w:val="30787AD8"/>
    <w:rsid w:val="307A61BD"/>
    <w:rsid w:val="30845983"/>
    <w:rsid w:val="309C5D3B"/>
    <w:rsid w:val="309F708A"/>
    <w:rsid w:val="30AE09F9"/>
    <w:rsid w:val="30D3026F"/>
    <w:rsid w:val="3124670B"/>
    <w:rsid w:val="31283CE1"/>
    <w:rsid w:val="312A435C"/>
    <w:rsid w:val="312A4A45"/>
    <w:rsid w:val="314570D5"/>
    <w:rsid w:val="3149064C"/>
    <w:rsid w:val="31575E23"/>
    <w:rsid w:val="31782CF4"/>
    <w:rsid w:val="318F5A59"/>
    <w:rsid w:val="31C41209"/>
    <w:rsid w:val="31DE05BB"/>
    <w:rsid w:val="31EC0B08"/>
    <w:rsid w:val="320C2C0D"/>
    <w:rsid w:val="321C152A"/>
    <w:rsid w:val="32275D36"/>
    <w:rsid w:val="323A1299"/>
    <w:rsid w:val="324007B4"/>
    <w:rsid w:val="324E229A"/>
    <w:rsid w:val="3260291A"/>
    <w:rsid w:val="3270431D"/>
    <w:rsid w:val="328C1D80"/>
    <w:rsid w:val="32B03438"/>
    <w:rsid w:val="32BF0256"/>
    <w:rsid w:val="32D63B95"/>
    <w:rsid w:val="33000B51"/>
    <w:rsid w:val="33395F0E"/>
    <w:rsid w:val="33474DF5"/>
    <w:rsid w:val="335160F2"/>
    <w:rsid w:val="335A3845"/>
    <w:rsid w:val="33936BED"/>
    <w:rsid w:val="33B607CF"/>
    <w:rsid w:val="3403096D"/>
    <w:rsid w:val="34104C65"/>
    <w:rsid w:val="341802AE"/>
    <w:rsid w:val="34206C0A"/>
    <w:rsid w:val="3421259B"/>
    <w:rsid w:val="34347C3E"/>
    <w:rsid w:val="343B5263"/>
    <w:rsid w:val="344F6C7D"/>
    <w:rsid w:val="34567E50"/>
    <w:rsid w:val="34605B69"/>
    <w:rsid w:val="34675E1B"/>
    <w:rsid w:val="347144EC"/>
    <w:rsid w:val="34875229"/>
    <w:rsid w:val="34884E99"/>
    <w:rsid w:val="34912BCE"/>
    <w:rsid w:val="34934FC8"/>
    <w:rsid w:val="34A95943"/>
    <w:rsid w:val="34D52B04"/>
    <w:rsid w:val="34DB1662"/>
    <w:rsid w:val="34DE0258"/>
    <w:rsid w:val="34E00F7C"/>
    <w:rsid w:val="34EB2C1A"/>
    <w:rsid w:val="34EE7C9E"/>
    <w:rsid w:val="350A0AD8"/>
    <w:rsid w:val="35310FAF"/>
    <w:rsid w:val="353E3419"/>
    <w:rsid w:val="3547660C"/>
    <w:rsid w:val="354A2D73"/>
    <w:rsid w:val="356D600F"/>
    <w:rsid w:val="357212CA"/>
    <w:rsid w:val="35BD4874"/>
    <w:rsid w:val="35EF0509"/>
    <w:rsid w:val="36163988"/>
    <w:rsid w:val="361B354C"/>
    <w:rsid w:val="364A2A26"/>
    <w:rsid w:val="366431D2"/>
    <w:rsid w:val="36692680"/>
    <w:rsid w:val="366F5091"/>
    <w:rsid w:val="36701729"/>
    <w:rsid w:val="367705A6"/>
    <w:rsid w:val="36945B69"/>
    <w:rsid w:val="36B353F2"/>
    <w:rsid w:val="36BB3685"/>
    <w:rsid w:val="36C5536A"/>
    <w:rsid w:val="36C83318"/>
    <w:rsid w:val="36D4175F"/>
    <w:rsid w:val="36D64376"/>
    <w:rsid w:val="36DC320F"/>
    <w:rsid w:val="36F5504C"/>
    <w:rsid w:val="36FB54FB"/>
    <w:rsid w:val="37014AD6"/>
    <w:rsid w:val="37097DF6"/>
    <w:rsid w:val="371A07A4"/>
    <w:rsid w:val="377E5623"/>
    <w:rsid w:val="378D7E7C"/>
    <w:rsid w:val="37924678"/>
    <w:rsid w:val="379C6DB6"/>
    <w:rsid w:val="37B11D3E"/>
    <w:rsid w:val="37C12598"/>
    <w:rsid w:val="380F7E34"/>
    <w:rsid w:val="384D01FA"/>
    <w:rsid w:val="38534318"/>
    <w:rsid w:val="388078CE"/>
    <w:rsid w:val="3889768A"/>
    <w:rsid w:val="388C3A0E"/>
    <w:rsid w:val="38993B46"/>
    <w:rsid w:val="38BC79A1"/>
    <w:rsid w:val="38D62E71"/>
    <w:rsid w:val="38E845BB"/>
    <w:rsid w:val="38ED3FFA"/>
    <w:rsid w:val="38EF077A"/>
    <w:rsid w:val="39087F5B"/>
    <w:rsid w:val="390A1DCB"/>
    <w:rsid w:val="391D60C4"/>
    <w:rsid w:val="392615B0"/>
    <w:rsid w:val="393A7288"/>
    <w:rsid w:val="39471EDA"/>
    <w:rsid w:val="39473B9E"/>
    <w:rsid w:val="394F0665"/>
    <w:rsid w:val="395649B4"/>
    <w:rsid w:val="396363D6"/>
    <w:rsid w:val="39764A57"/>
    <w:rsid w:val="398C15F8"/>
    <w:rsid w:val="399E657A"/>
    <w:rsid w:val="39AE6180"/>
    <w:rsid w:val="39CC65D2"/>
    <w:rsid w:val="39D81A9A"/>
    <w:rsid w:val="39E72B70"/>
    <w:rsid w:val="39EF2086"/>
    <w:rsid w:val="39FF7E31"/>
    <w:rsid w:val="3A0E14F6"/>
    <w:rsid w:val="3A2E286A"/>
    <w:rsid w:val="3A614BEA"/>
    <w:rsid w:val="3A6B000C"/>
    <w:rsid w:val="3A840E84"/>
    <w:rsid w:val="3A870847"/>
    <w:rsid w:val="3A945F4F"/>
    <w:rsid w:val="3A9A1595"/>
    <w:rsid w:val="3ACD1C61"/>
    <w:rsid w:val="3ACE2CBD"/>
    <w:rsid w:val="3AD11043"/>
    <w:rsid w:val="3AD53490"/>
    <w:rsid w:val="3AD61946"/>
    <w:rsid w:val="3AEC404B"/>
    <w:rsid w:val="3AF456FE"/>
    <w:rsid w:val="3B5E2898"/>
    <w:rsid w:val="3B6608E4"/>
    <w:rsid w:val="3B713BD8"/>
    <w:rsid w:val="3B804A3A"/>
    <w:rsid w:val="3B871001"/>
    <w:rsid w:val="3BD50C36"/>
    <w:rsid w:val="3BEB6598"/>
    <w:rsid w:val="3BFC4570"/>
    <w:rsid w:val="3C037B65"/>
    <w:rsid w:val="3C1319A4"/>
    <w:rsid w:val="3C14697A"/>
    <w:rsid w:val="3C161561"/>
    <w:rsid w:val="3C382504"/>
    <w:rsid w:val="3C3C62D2"/>
    <w:rsid w:val="3C4720FC"/>
    <w:rsid w:val="3C813483"/>
    <w:rsid w:val="3C941B81"/>
    <w:rsid w:val="3C952CA1"/>
    <w:rsid w:val="3CEA2031"/>
    <w:rsid w:val="3CEE3F37"/>
    <w:rsid w:val="3CF00C29"/>
    <w:rsid w:val="3D013409"/>
    <w:rsid w:val="3D0D63CC"/>
    <w:rsid w:val="3D171A22"/>
    <w:rsid w:val="3D1B161A"/>
    <w:rsid w:val="3D31187B"/>
    <w:rsid w:val="3D56161C"/>
    <w:rsid w:val="3D5B578C"/>
    <w:rsid w:val="3D651901"/>
    <w:rsid w:val="3D7479A4"/>
    <w:rsid w:val="3DD1420E"/>
    <w:rsid w:val="3E073002"/>
    <w:rsid w:val="3E24536A"/>
    <w:rsid w:val="3E46728F"/>
    <w:rsid w:val="3E7123A0"/>
    <w:rsid w:val="3E8A014E"/>
    <w:rsid w:val="3EB55DAB"/>
    <w:rsid w:val="3EB90970"/>
    <w:rsid w:val="3EEE2D27"/>
    <w:rsid w:val="3EF558E7"/>
    <w:rsid w:val="3F4344CF"/>
    <w:rsid w:val="3F5C0272"/>
    <w:rsid w:val="3F6A0704"/>
    <w:rsid w:val="3F725534"/>
    <w:rsid w:val="3F7C1E23"/>
    <w:rsid w:val="3F7D3E13"/>
    <w:rsid w:val="3F833BBB"/>
    <w:rsid w:val="3F8C6BD3"/>
    <w:rsid w:val="3F985ABE"/>
    <w:rsid w:val="3FA25D62"/>
    <w:rsid w:val="3FAA17F2"/>
    <w:rsid w:val="3FB71280"/>
    <w:rsid w:val="3FE90F9D"/>
    <w:rsid w:val="3FFB32BA"/>
    <w:rsid w:val="401439F9"/>
    <w:rsid w:val="402746BF"/>
    <w:rsid w:val="403A16AC"/>
    <w:rsid w:val="4040282C"/>
    <w:rsid w:val="404543EC"/>
    <w:rsid w:val="404E0996"/>
    <w:rsid w:val="404E5234"/>
    <w:rsid w:val="40637AC6"/>
    <w:rsid w:val="409B7B8B"/>
    <w:rsid w:val="40DB4617"/>
    <w:rsid w:val="40E15E59"/>
    <w:rsid w:val="40F37F79"/>
    <w:rsid w:val="40FD0417"/>
    <w:rsid w:val="41002158"/>
    <w:rsid w:val="410125AA"/>
    <w:rsid w:val="410A346A"/>
    <w:rsid w:val="41211175"/>
    <w:rsid w:val="41333B2D"/>
    <w:rsid w:val="413D090C"/>
    <w:rsid w:val="41406CE9"/>
    <w:rsid w:val="418739E3"/>
    <w:rsid w:val="418C2CDD"/>
    <w:rsid w:val="419A302A"/>
    <w:rsid w:val="419B0D77"/>
    <w:rsid w:val="41A8738E"/>
    <w:rsid w:val="41AB3C81"/>
    <w:rsid w:val="41CF3D0D"/>
    <w:rsid w:val="41E304B0"/>
    <w:rsid w:val="41E42363"/>
    <w:rsid w:val="41EE5249"/>
    <w:rsid w:val="41F2310A"/>
    <w:rsid w:val="41FA73E4"/>
    <w:rsid w:val="420C4800"/>
    <w:rsid w:val="4210242E"/>
    <w:rsid w:val="421212BB"/>
    <w:rsid w:val="4231676C"/>
    <w:rsid w:val="42400714"/>
    <w:rsid w:val="424071BB"/>
    <w:rsid w:val="42781CD0"/>
    <w:rsid w:val="4289538E"/>
    <w:rsid w:val="42945B10"/>
    <w:rsid w:val="429B24D6"/>
    <w:rsid w:val="429C5741"/>
    <w:rsid w:val="42B775DA"/>
    <w:rsid w:val="42BB084B"/>
    <w:rsid w:val="42D33020"/>
    <w:rsid w:val="42DF7CAB"/>
    <w:rsid w:val="42E951FE"/>
    <w:rsid w:val="42F846BC"/>
    <w:rsid w:val="43206568"/>
    <w:rsid w:val="43430C0B"/>
    <w:rsid w:val="43570ACD"/>
    <w:rsid w:val="435C757B"/>
    <w:rsid w:val="438B3BEE"/>
    <w:rsid w:val="43915CFA"/>
    <w:rsid w:val="439225E1"/>
    <w:rsid w:val="439D62F2"/>
    <w:rsid w:val="43B418D0"/>
    <w:rsid w:val="43B747FC"/>
    <w:rsid w:val="43CA702B"/>
    <w:rsid w:val="43D715E4"/>
    <w:rsid w:val="43FA3A16"/>
    <w:rsid w:val="43FD0972"/>
    <w:rsid w:val="440B3EB7"/>
    <w:rsid w:val="440D2EDA"/>
    <w:rsid w:val="441850C6"/>
    <w:rsid w:val="443F433E"/>
    <w:rsid w:val="444C5133"/>
    <w:rsid w:val="446A194D"/>
    <w:rsid w:val="44786695"/>
    <w:rsid w:val="44787996"/>
    <w:rsid w:val="44942464"/>
    <w:rsid w:val="44B75A9B"/>
    <w:rsid w:val="45067C09"/>
    <w:rsid w:val="45104579"/>
    <w:rsid w:val="451248BC"/>
    <w:rsid w:val="451917A6"/>
    <w:rsid w:val="451E7CC4"/>
    <w:rsid w:val="452E1B75"/>
    <w:rsid w:val="454639DB"/>
    <w:rsid w:val="454F7FF0"/>
    <w:rsid w:val="455E5706"/>
    <w:rsid w:val="45710477"/>
    <w:rsid w:val="45771D13"/>
    <w:rsid w:val="457764D1"/>
    <w:rsid w:val="457A6BA8"/>
    <w:rsid w:val="45B06278"/>
    <w:rsid w:val="45D867A1"/>
    <w:rsid w:val="460C6AB9"/>
    <w:rsid w:val="46211EA8"/>
    <w:rsid w:val="46356ACC"/>
    <w:rsid w:val="463D5324"/>
    <w:rsid w:val="465758F8"/>
    <w:rsid w:val="465908DE"/>
    <w:rsid w:val="468363D5"/>
    <w:rsid w:val="46867E5D"/>
    <w:rsid w:val="46892A70"/>
    <w:rsid w:val="469456CB"/>
    <w:rsid w:val="46A86DCB"/>
    <w:rsid w:val="46B30A07"/>
    <w:rsid w:val="46C03728"/>
    <w:rsid w:val="46E73590"/>
    <w:rsid w:val="4709761E"/>
    <w:rsid w:val="47304E99"/>
    <w:rsid w:val="47343ADA"/>
    <w:rsid w:val="475F36B2"/>
    <w:rsid w:val="475F52D4"/>
    <w:rsid w:val="478B551E"/>
    <w:rsid w:val="478C2549"/>
    <w:rsid w:val="479729BD"/>
    <w:rsid w:val="47A7781A"/>
    <w:rsid w:val="47AF4178"/>
    <w:rsid w:val="47B96B50"/>
    <w:rsid w:val="47CB66D0"/>
    <w:rsid w:val="47CF14B9"/>
    <w:rsid w:val="47E85841"/>
    <w:rsid w:val="481777EF"/>
    <w:rsid w:val="481E4C61"/>
    <w:rsid w:val="482F2CFE"/>
    <w:rsid w:val="485303D4"/>
    <w:rsid w:val="48610FA1"/>
    <w:rsid w:val="48716A04"/>
    <w:rsid w:val="48730E05"/>
    <w:rsid w:val="48737E17"/>
    <w:rsid w:val="489F2CFA"/>
    <w:rsid w:val="48A327D8"/>
    <w:rsid w:val="48A45639"/>
    <w:rsid w:val="48B93305"/>
    <w:rsid w:val="48BA0D86"/>
    <w:rsid w:val="48BE0483"/>
    <w:rsid w:val="48C5501D"/>
    <w:rsid w:val="490C6B17"/>
    <w:rsid w:val="491A5EA8"/>
    <w:rsid w:val="497F0D87"/>
    <w:rsid w:val="49805A0E"/>
    <w:rsid w:val="498C2F24"/>
    <w:rsid w:val="49A01556"/>
    <w:rsid w:val="49A4207B"/>
    <w:rsid w:val="49AA5B01"/>
    <w:rsid w:val="49BA634D"/>
    <w:rsid w:val="49D06F10"/>
    <w:rsid w:val="49D652BD"/>
    <w:rsid w:val="49E255EA"/>
    <w:rsid w:val="49E61D74"/>
    <w:rsid w:val="49EC5C9D"/>
    <w:rsid w:val="49F626EC"/>
    <w:rsid w:val="49FB5580"/>
    <w:rsid w:val="4A013766"/>
    <w:rsid w:val="4A071ABA"/>
    <w:rsid w:val="4A262CD8"/>
    <w:rsid w:val="4A2A337C"/>
    <w:rsid w:val="4A525263"/>
    <w:rsid w:val="4A857848"/>
    <w:rsid w:val="4ACF6286"/>
    <w:rsid w:val="4AD16613"/>
    <w:rsid w:val="4AF71830"/>
    <w:rsid w:val="4B000B0F"/>
    <w:rsid w:val="4B0A0B9F"/>
    <w:rsid w:val="4B164A67"/>
    <w:rsid w:val="4B6818A0"/>
    <w:rsid w:val="4B7B5C97"/>
    <w:rsid w:val="4B8F5DF7"/>
    <w:rsid w:val="4BB21ED8"/>
    <w:rsid w:val="4BC7026E"/>
    <w:rsid w:val="4BFE2841"/>
    <w:rsid w:val="4C057066"/>
    <w:rsid w:val="4C0617DE"/>
    <w:rsid w:val="4C07696F"/>
    <w:rsid w:val="4C35716D"/>
    <w:rsid w:val="4C381D78"/>
    <w:rsid w:val="4C436B27"/>
    <w:rsid w:val="4C4574BE"/>
    <w:rsid w:val="4C4A6FB3"/>
    <w:rsid w:val="4C761AF6"/>
    <w:rsid w:val="4C801FC4"/>
    <w:rsid w:val="4C85645F"/>
    <w:rsid w:val="4C8B3D78"/>
    <w:rsid w:val="4CB838BA"/>
    <w:rsid w:val="4CCA6E53"/>
    <w:rsid w:val="4CD1127A"/>
    <w:rsid w:val="4CD675F7"/>
    <w:rsid w:val="4CE360B3"/>
    <w:rsid w:val="4CE43AC6"/>
    <w:rsid w:val="4CE91324"/>
    <w:rsid w:val="4CED0151"/>
    <w:rsid w:val="4CEF2F23"/>
    <w:rsid w:val="4CEF6EE3"/>
    <w:rsid w:val="4CFB5AD4"/>
    <w:rsid w:val="4D08361A"/>
    <w:rsid w:val="4D21087C"/>
    <w:rsid w:val="4D3C05E3"/>
    <w:rsid w:val="4D5610D7"/>
    <w:rsid w:val="4D5D375E"/>
    <w:rsid w:val="4D9641CE"/>
    <w:rsid w:val="4DA36BFD"/>
    <w:rsid w:val="4DA845D1"/>
    <w:rsid w:val="4DB93F21"/>
    <w:rsid w:val="4DC776AE"/>
    <w:rsid w:val="4DE67DC2"/>
    <w:rsid w:val="4DE93A23"/>
    <w:rsid w:val="4DF638F5"/>
    <w:rsid w:val="4E016B6B"/>
    <w:rsid w:val="4E306659"/>
    <w:rsid w:val="4E583F0E"/>
    <w:rsid w:val="4E5B132E"/>
    <w:rsid w:val="4E601E3F"/>
    <w:rsid w:val="4E6C153F"/>
    <w:rsid w:val="4E73769C"/>
    <w:rsid w:val="4E8647BE"/>
    <w:rsid w:val="4E981861"/>
    <w:rsid w:val="4EAD09AF"/>
    <w:rsid w:val="4EB17A60"/>
    <w:rsid w:val="4EBA5EF2"/>
    <w:rsid w:val="4EBC6581"/>
    <w:rsid w:val="4EC04B00"/>
    <w:rsid w:val="4EF5746A"/>
    <w:rsid w:val="4F060E5A"/>
    <w:rsid w:val="4F1C433B"/>
    <w:rsid w:val="4F1F0DD3"/>
    <w:rsid w:val="4F2D03FA"/>
    <w:rsid w:val="4F350946"/>
    <w:rsid w:val="4F3C2D17"/>
    <w:rsid w:val="4F400F61"/>
    <w:rsid w:val="4F463813"/>
    <w:rsid w:val="4F710108"/>
    <w:rsid w:val="4F721BBB"/>
    <w:rsid w:val="4F950DCC"/>
    <w:rsid w:val="4FBA3F6D"/>
    <w:rsid w:val="4FC55E28"/>
    <w:rsid w:val="4FCB3C10"/>
    <w:rsid w:val="4FD606B0"/>
    <w:rsid w:val="4FE975DB"/>
    <w:rsid w:val="502B20DB"/>
    <w:rsid w:val="50610EDC"/>
    <w:rsid w:val="508610A7"/>
    <w:rsid w:val="509B6422"/>
    <w:rsid w:val="50A17EC1"/>
    <w:rsid w:val="50B26946"/>
    <w:rsid w:val="50BA7751"/>
    <w:rsid w:val="50F6651A"/>
    <w:rsid w:val="5107162A"/>
    <w:rsid w:val="5123480F"/>
    <w:rsid w:val="513F4405"/>
    <w:rsid w:val="51715276"/>
    <w:rsid w:val="517C242A"/>
    <w:rsid w:val="517D0105"/>
    <w:rsid w:val="51996D6B"/>
    <w:rsid w:val="51AD70E3"/>
    <w:rsid w:val="51BA5C94"/>
    <w:rsid w:val="51BF3324"/>
    <w:rsid w:val="51C22FCD"/>
    <w:rsid w:val="51C64F77"/>
    <w:rsid w:val="51F25FB7"/>
    <w:rsid w:val="51FB202D"/>
    <w:rsid w:val="5203034C"/>
    <w:rsid w:val="5218005D"/>
    <w:rsid w:val="521C7341"/>
    <w:rsid w:val="52282F34"/>
    <w:rsid w:val="5232454E"/>
    <w:rsid w:val="52363991"/>
    <w:rsid w:val="5251047A"/>
    <w:rsid w:val="526408BB"/>
    <w:rsid w:val="52644D44"/>
    <w:rsid w:val="52A00AC5"/>
    <w:rsid w:val="52AF09BA"/>
    <w:rsid w:val="52BB02BF"/>
    <w:rsid w:val="52BE1B17"/>
    <w:rsid w:val="52BE1EE1"/>
    <w:rsid w:val="52C64521"/>
    <w:rsid w:val="52CF382A"/>
    <w:rsid w:val="52E36503"/>
    <w:rsid w:val="52FC0033"/>
    <w:rsid w:val="52FC7731"/>
    <w:rsid w:val="53054E4C"/>
    <w:rsid w:val="533D290C"/>
    <w:rsid w:val="537D7934"/>
    <w:rsid w:val="53845942"/>
    <w:rsid w:val="53996D4B"/>
    <w:rsid w:val="53B007DE"/>
    <w:rsid w:val="53B437E1"/>
    <w:rsid w:val="53B67E06"/>
    <w:rsid w:val="53DD714C"/>
    <w:rsid w:val="53F97125"/>
    <w:rsid w:val="54344007"/>
    <w:rsid w:val="545C2C03"/>
    <w:rsid w:val="547F4696"/>
    <w:rsid w:val="54930EE4"/>
    <w:rsid w:val="54935D4F"/>
    <w:rsid w:val="54940BAD"/>
    <w:rsid w:val="54D46C3C"/>
    <w:rsid w:val="54E61CA7"/>
    <w:rsid w:val="550A47CF"/>
    <w:rsid w:val="5521204B"/>
    <w:rsid w:val="552E67EC"/>
    <w:rsid w:val="55350B58"/>
    <w:rsid w:val="553571E4"/>
    <w:rsid w:val="55441688"/>
    <w:rsid w:val="55771099"/>
    <w:rsid w:val="558813C6"/>
    <w:rsid w:val="55A208DD"/>
    <w:rsid w:val="55AB726F"/>
    <w:rsid w:val="55B57006"/>
    <w:rsid w:val="55B97A18"/>
    <w:rsid w:val="55E762E0"/>
    <w:rsid w:val="55F92847"/>
    <w:rsid w:val="55FE58EA"/>
    <w:rsid w:val="5614545C"/>
    <w:rsid w:val="561B6CF7"/>
    <w:rsid w:val="56565CFC"/>
    <w:rsid w:val="565D6F82"/>
    <w:rsid w:val="565E41A2"/>
    <w:rsid w:val="566D2196"/>
    <w:rsid w:val="56705506"/>
    <w:rsid w:val="56772551"/>
    <w:rsid w:val="56A03354"/>
    <w:rsid w:val="56B533B7"/>
    <w:rsid w:val="56B742F9"/>
    <w:rsid w:val="56C24CFE"/>
    <w:rsid w:val="56C5264E"/>
    <w:rsid w:val="56CA582C"/>
    <w:rsid w:val="56D04C98"/>
    <w:rsid w:val="56D5191A"/>
    <w:rsid w:val="56E54AA6"/>
    <w:rsid w:val="56ED2008"/>
    <w:rsid w:val="57012628"/>
    <w:rsid w:val="5709636B"/>
    <w:rsid w:val="57104CD6"/>
    <w:rsid w:val="57305B68"/>
    <w:rsid w:val="576A430A"/>
    <w:rsid w:val="57737639"/>
    <w:rsid w:val="577E0548"/>
    <w:rsid w:val="57C32FB6"/>
    <w:rsid w:val="57E83683"/>
    <w:rsid w:val="580B6C73"/>
    <w:rsid w:val="58475B38"/>
    <w:rsid w:val="584F071F"/>
    <w:rsid w:val="58525A53"/>
    <w:rsid w:val="587332EC"/>
    <w:rsid w:val="588A6D30"/>
    <w:rsid w:val="58922002"/>
    <w:rsid w:val="589A6474"/>
    <w:rsid w:val="58AC0FEF"/>
    <w:rsid w:val="58BE0B73"/>
    <w:rsid w:val="58BE49CD"/>
    <w:rsid w:val="58C81733"/>
    <w:rsid w:val="591A6452"/>
    <w:rsid w:val="59246131"/>
    <w:rsid w:val="594F4E01"/>
    <w:rsid w:val="59644760"/>
    <w:rsid w:val="597C1FC8"/>
    <w:rsid w:val="598D6829"/>
    <w:rsid w:val="59962321"/>
    <w:rsid w:val="59A67186"/>
    <w:rsid w:val="59B77ABA"/>
    <w:rsid w:val="59C715C8"/>
    <w:rsid w:val="59F14EAC"/>
    <w:rsid w:val="5A1F47F9"/>
    <w:rsid w:val="5A2A6C34"/>
    <w:rsid w:val="5A373F29"/>
    <w:rsid w:val="5A54542D"/>
    <w:rsid w:val="5A5D084B"/>
    <w:rsid w:val="5AA1358D"/>
    <w:rsid w:val="5AB570D4"/>
    <w:rsid w:val="5AC541E8"/>
    <w:rsid w:val="5AD20769"/>
    <w:rsid w:val="5AD61ED6"/>
    <w:rsid w:val="5AFE0C6D"/>
    <w:rsid w:val="5B2F794F"/>
    <w:rsid w:val="5B4248EA"/>
    <w:rsid w:val="5B4D30B5"/>
    <w:rsid w:val="5B87164C"/>
    <w:rsid w:val="5B9318C4"/>
    <w:rsid w:val="5BA032C3"/>
    <w:rsid w:val="5BA61B60"/>
    <w:rsid w:val="5BAA3CFC"/>
    <w:rsid w:val="5BFC1FD2"/>
    <w:rsid w:val="5BFE2D71"/>
    <w:rsid w:val="5C34703E"/>
    <w:rsid w:val="5C367915"/>
    <w:rsid w:val="5C3F603E"/>
    <w:rsid w:val="5C437FBE"/>
    <w:rsid w:val="5C4C2C83"/>
    <w:rsid w:val="5C5E055F"/>
    <w:rsid w:val="5C6A705D"/>
    <w:rsid w:val="5C89791A"/>
    <w:rsid w:val="5C913153"/>
    <w:rsid w:val="5CA917D6"/>
    <w:rsid w:val="5CD91F65"/>
    <w:rsid w:val="5CDC1B10"/>
    <w:rsid w:val="5CEA5FC5"/>
    <w:rsid w:val="5CF169A5"/>
    <w:rsid w:val="5CFE303B"/>
    <w:rsid w:val="5D0B7C18"/>
    <w:rsid w:val="5D1D5063"/>
    <w:rsid w:val="5D1F6795"/>
    <w:rsid w:val="5D2F6329"/>
    <w:rsid w:val="5D4E4104"/>
    <w:rsid w:val="5D535D71"/>
    <w:rsid w:val="5D5A6022"/>
    <w:rsid w:val="5D643EFB"/>
    <w:rsid w:val="5D6D5CFA"/>
    <w:rsid w:val="5D6D671B"/>
    <w:rsid w:val="5D761693"/>
    <w:rsid w:val="5D8A1B21"/>
    <w:rsid w:val="5D8C696F"/>
    <w:rsid w:val="5DA47A5E"/>
    <w:rsid w:val="5DC83D05"/>
    <w:rsid w:val="5DCF7277"/>
    <w:rsid w:val="5E0A16B3"/>
    <w:rsid w:val="5E1106F2"/>
    <w:rsid w:val="5E3064FC"/>
    <w:rsid w:val="5E5A6126"/>
    <w:rsid w:val="5E5E463B"/>
    <w:rsid w:val="5E741322"/>
    <w:rsid w:val="5E7C1C56"/>
    <w:rsid w:val="5EA91D69"/>
    <w:rsid w:val="5EB534EC"/>
    <w:rsid w:val="5EEB3D8A"/>
    <w:rsid w:val="5EEF7396"/>
    <w:rsid w:val="5EF52BDE"/>
    <w:rsid w:val="5EF6292F"/>
    <w:rsid w:val="5F324380"/>
    <w:rsid w:val="5F4C01EA"/>
    <w:rsid w:val="5F98216B"/>
    <w:rsid w:val="5F996223"/>
    <w:rsid w:val="5F9B3F7A"/>
    <w:rsid w:val="5FCE2ADD"/>
    <w:rsid w:val="5FD10C96"/>
    <w:rsid w:val="5FDE44BD"/>
    <w:rsid w:val="5FE27256"/>
    <w:rsid w:val="600573F1"/>
    <w:rsid w:val="600E727D"/>
    <w:rsid w:val="60157E79"/>
    <w:rsid w:val="60366E27"/>
    <w:rsid w:val="6073560C"/>
    <w:rsid w:val="60767F1F"/>
    <w:rsid w:val="607C6010"/>
    <w:rsid w:val="608C7679"/>
    <w:rsid w:val="609D5354"/>
    <w:rsid w:val="609E5BB8"/>
    <w:rsid w:val="60A6296D"/>
    <w:rsid w:val="60BF0C0E"/>
    <w:rsid w:val="60CA1D2D"/>
    <w:rsid w:val="60D84B26"/>
    <w:rsid w:val="61061E34"/>
    <w:rsid w:val="610F0AEE"/>
    <w:rsid w:val="61247646"/>
    <w:rsid w:val="612E482A"/>
    <w:rsid w:val="613074AE"/>
    <w:rsid w:val="61307A6B"/>
    <w:rsid w:val="613745F4"/>
    <w:rsid w:val="616C3343"/>
    <w:rsid w:val="61785488"/>
    <w:rsid w:val="617A045F"/>
    <w:rsid w:val="617A70EA"/>
    <w:rsid w:val="617D6F94"/>
    <w:rsid w:val="61841066"/>
    <w:rsid w:val="619212E4"/>
    <w:rsid w:val="61976049"/>
    <w:rsid w:val="61A77030"/>
    <w:rsid w:val="61CB3295"/>
    <w:rsid w:val="61DD7645"/>
    <w:rsid w:val="61E04B4B"/>
    <w:rsid w:val="61E07EFC"/>
    <w:rsid w:val="61E932A8"/>
    <w:rsid w:val="62224E36"/>
    <w:rsid w:val="623E22D9"/>
    <w:rsid w:val="62676442"/>
    <w:rsid w:val="626E1533"/>
    <w:rsid w:val="62775289"/>
    <w:rsid w:val="62775872"/>
    <w:rsid w:val="62820CAF"/>
    <w:rsid w:val="629053DB"/>
    <w:rsid w:val="62D7787C"/>
    <w:rsid w:val="6304497F"/>
    <w:rsid w:val="633560AC"/>
    <w:rsid w:val="63402411"/>
    <w:rsid w:val="63430449"/>
    <w:rsid w:val="63515097"/>
    <w:rsid w:val="637739F1"/>
    <w:rsid w:val="63924D12"/>
    <w:rsid w:val="63D26D32"/>
    <w:rsid w:val="63EB3302"/>
    <w:rsid w:val="63EF2BF1"/>
    <w:rsid w:val="63FD7AD2"/>
    <w:rsid w:val="64033570"/>
    <w:rsid w:val="640B50D4"/>
    <w:rsid w:val="64117C99"/>
    <w:rsid w:val="64462826"/>
    <w:rsid w:val="6464642B"/>
    <w:rsid w:val="646F6A4F"/>
    <w:rsid w:val="647A7389"/>
    <w:rsid w:val="647C720E"/>
    <w:rsid w:val="648F3A7A"/>
    <w:rsid w:val="648F6457"/>
    <w:rsid w:val="64A53610"/>
    <w:rsid w:val="64AA1E60"/>
    <w:rsid w:val="64AB7F9E"/>
    <w:rsid w:val="64B37A32"/>
    <w:rsid w:val="64C76DFF"/>
    <w:rsid w:val="64DE44E6"/>
    <w:rsid w:val="64E80797"/>
    <w:rsid w:val="65173658"/>
    <w:rsid w:val="652F0F15"/>
    <w:rsid w:val="653B095C"/>
    <w:rsid w:val="65612ED9"/>
    <w:rsid w:val="656A5E19"/>
    <w:rsid w:val="65771591"/>
    <w:rsid w:val="657870BB"/>
    <w:rsid w:val="657E1309"/>
    <w:rsid w:val="659B6951"/>
    <w:rsid w:val="659C094D"/>
    <w:rsid w:val="65A529AF"/>
    <w:rsid w:val="65A961A2"/>
    <w:rsid w:val="65B0237F"/>
    <w:rsid w:val="65B320FC"/>
    <w:rsid w:val="65D81219"/>
    <w:rsid w:val="65E02D28"/>
    <w:rsid w:val="65F230E7"/>
    <w:rsid w:val="65F80318"/>
    <w:rsid w:val="66384C0C"/>
    <w:rsid w:val="66541483"/>
    <w:rsid w:val="667408B0"/>
    <w:rsid w:val="66B275CE"/>
    <w:rsid w:val="66B77EC8"/>
    <w:rsid w:val="66D801A9"/>
    <w:rsid w:val="66DD1242"/>
    <w:rsid w:val="66E8584E"/>
    <w:rsid w:val="66F56309"/>
    <w:rsid w:val="66F9187F"/>
    <w:rsid w:val="670628D2"/>
    <w:rsid w:val="672910B0"/>
    <w:rsid w:val="672B482A"/>
    <w:rsid w:val="672E14CE"/>
    <w:rsid w:val="6744119C"/>
    <w:rsid w:val="67635CA9"/>
    <w:rsid w:val="67774C70"/>
    <w:rsid w:val="677E51E3"/>
    <w:rsid w:val="67873015"/>
    <w:rsid w:val="679E5FF4"/>
    <w:rsid w:val="67AD0689"/>
    <w:rsid w:val="67BB6492"/>
    <w:rsid w:val="67D345DE"/>
    <w:rsid w:val="683267E0"/>
    <w:rsid w:val="68467804"/>
    <w:rsid w:val="684F565A"/>
    <w:rsid w:val="68531284"/>
    <w:rsid w:val="685B666D"/>
    <w:rsid w:val="687F5C29"/>
    <w:rsid w:val="68BC643E"/>
    <w:rsid w:val="68C55203"/>
    <w:rsid w:val="692310C3"/>
    <w:rsid w:val="693C2AFC"/>
    <w:rsid w:val="69422573"/>
    <w:rsid w:val="69491E1E"/>
    <w:rsid w:val="69796B72"/>
    <w:rsid w:val="69834AD0"/>
    <w:rsid w:val="69F727D3"/>
    <w:rsid w:val="69FD55A4"/>
    <w:rsid w:val="69FE3A99"/>
    <w:rsid w:val="6A0F3686"/>
    <w:rsid w:val="6A1350E1"/>
    <w:rsid w:val="6A1C0AB9"/>
    <w:rsid w:val="6A2126F7"/>
    <w:rsid w:val="6A240089"/>
    <w:rsid w:val="6A391CEA"/>
    <w:rsid w:val="6A4469E9"/>
    <w:rsid w:val="6A4852E0"/>
    <w:rsid w:val="6A4B16E5"/>
    <w:rsid w:val="6A5D60D4"/>
    <w:rsid w:val="6A5F4A7F"/>
    <w:rsid w:val="6A72664A"/>
    <w:rsid w:val="6AB51963"/>
    <w:rsid w:val="6AB779B5"/>
    <w:rsid w:val="6ACA3CA7"/>
    <w:rsid w:val="6ACE57E8"/>
    <w:rsid w:val="6AF937EF"/>
    <w:rsid w:val="6B281A7E"/>
    <w:rsid w:val="6B5769C4"/>
    <w:rsid w:val="6B930A6B"/>
    <w:rsid w:val="6BA6718F"/>
    <w:rsid w:val="6BC91D86"/>
    <w:rsid w:val="6BE32B05"/>
    <w:rsid w:val="6BF61098"/>
    <w:rsid w:val="6C4D1A67"/>
    <w:rsid w:val="6C517EF4"/>
    <w:rsid w:val="6C522FC2"/>
    <w:rsid w:val="6C741A51"/>
    <w:rsid w:val="6C79252B"/>
    <w:rsid w:val="6C792A1B"/>
    <w:rsid w:val="6C907C1C"/>
    <w:rsid w:val="6CBD0FDD"/>
    <w:rsid w:val="6CCF3110"/>
    <w:rsid w:val="6D1B2F9F"/>
    <w:rsid w:val="6D35430C"/>
    <w:rsid w:val="6D3D1491"/>
    <w:rsid w:val="6D6045E6"/>
    <w:rsid w:val="6D70360F"/>
    <w:rsid w:val="6D995E97"/>
    <w:rsid w:val="6D9E5BA3"/>
    <w:rsid w:val="6DA0624B"/>
    <w:rsid w:val="6DBB3DA8"/>
    <w:rsid w:val="6DC32D44"/>
    <w:rsid w:val="6DC8697D"/>
    <w:rsid w:val="6DCE5687"/>
    <w:rsid w:val="6DD54E14"/>
    <w:rsid w:val="6DDE46B6"/>
    <w:rsid w:val="6DEA49AD"/>
    <w:rsid w:val="6E1F632C"/>
    <w:rsid w:val="6E2122B7"/>
    <w:rsid w:val="6E2559E1"/>
    <w:rsid w:val="6E4A0B45"/>
    <w:rsid w:val="6E4E182D"/>
    <w:rsid w:val="6E610D6E"/>
    <w:rsid w:val="6E71001B"/>
    <w:rsid w:val="6E7271BD"/>
    <w:rsid w:val="6E8F0DAA"/>
    <w:rsid w:val="6EA53B43"/>
    <w:rsid w:val="6ED6546C"/>
    <w:rsid w:val="6EDC0AA5"/>
    <w:rsid w:val="6EEB615C"/>
    <w:rsid w:val="6F281DE2"/>
    <w:rsid w:val="6F400B23"/>
    <w:rsid w:val="6F467D5D"/>
    <w:rsid w:val="6F5279A9"/>
    <w:rsid w:val="6F8467E9"/>
    <w:rsid w:val="6FB073FA"/>
    <w:rsid w:val="6FC14FF2"/>
    <w:rsid w:val="6FC37AD1"/>
    <w:rsid w:val="6FE9484E"/>
    <w:rsid w:val="6FF92B88"/>
    <w:rsid w:val="700B1E79"/>
    <w:rsid w:val="701C31CD"/>
    <w:rsid w:val="702204EF"/>
    <w:rsid w:val="702A645D"/>
    <w:rsid w:val="70BA7B6B"/>
    <w:rsid w:val="70C373B0"/>
    <w:rsid w:val="70F45465"/>
    <w:rsid w:val="711379EE"/>
    <w:rsid w:val="713A145E"/>
    <w:rsid w:val="713D4901"/>
    <w:rsid w:val="713F32BF"/>
    <w:rsid w:val="714503FD"/>
    <w:rsid w:val="716D794E"/>
    <w:rsid w:val="717A7EDB"/>
    <w:rsid w:val="717E4A19"/>
    <w:rsid w:val="71862D5F"/>
    <w:rsid w:val="71A470F5"/>
    <w:rsid w:val="71B70363"/>
    <w:rsid w:val="71B951D8"/>
    <w:rsid w:val="71C2029D"/>
    <w:rsid w:val="71CB51BA"/>
    <w:rsid w:val="71D559A9"/>
    <w:rsid w:val="72095152"/>
    <w:rsid w:val="72171ED7"/>
    <w:rsid w:val="724C2247"/>
    <w:rsid w:val="72634E8C"/>
    <w:rsid w:val="72814E5C"/>
    <w:rsid w:val="72911B08"/>
    <w:rsid w:val="72936878"/>
    <w:rsid w:val="73104918"/>
    <w:rsid w:val="73332F4F"/>
    <w:rsid w:val="733712BF"/>
    <w:rsid w:val="734563A8"/>
    <w:rsid w:val="734D003F"/>
    <w:rsid w:val="735179A8"/>
    <w:rsid w:val="738F4062"/>
    <w:rsid w:val="73C1109C"/>
    <w:rsid w:val="73D8174B"/>
    <w:rsid w:val="740843D4"/>
    <w:rsid w:val="741874BC"/>
    <w:rsid w:val="7453583F"/>
    <w:rsid w:val="745B63F1"/>
    <w:rsid w:val="747C1721"/>
    <w:rsid w:val="74A76884"/>
    <w:rsid w:val="74B030AF"/>
    <w:rsid w:val="74C1100B"/>
    <w:rsid w:val="74C33175"/>
    <w:rsid w:val="74CE1269"/>
    <w:rsid w:val="74CF632C"/>
    <w:rsid w:val="74E12C75"/>
    <w:rsid w:val="75177FE4"/>
    <w:rsid w:val="7573132A"/>
    <w:rsid w:val="7583125E"/>
    <w:rsid w:val="758C6A1D"/>
    <w:rsid w:val="75AB449F"/>
    <w:rsid w:val="75E0212C"/>
    <w:rsid w:val="75E86BE7"/>
    <w:rsid w:val="75EF4CC6"/>
    <w:rsid w:val="75F262E6"/>
    <w:rsid w:val="760948BD"/>
    <w:rsid w:val="76124AEF"/>
    <w:rsid w:val="761B2B91"/>
    <w:rsid w:val="766A7727"/>
    <w:rsid w:val="767C652D"/>
    <w:rsid w:val="76856469"/>
    <w:rsid w:val="76886B26"/>
    <w:rsid w:val="76A1453E"/>
    <w:rsid w:val="76F2059A"/>
    <w:rsid w:val="77152A29"/>
    <w:rsid w:val="77272D8B"/>
    <w:rsid w:val="773760FC"/>
    <w:rsid w:val="773B0073"/>
    <w:rsid w:val="77477448"/>
    <w:rsid w:val="77502445"/>
    <w:rsid w:val="775332CF"/>
    <w:rsid w:val="77644BB9"/>
    <w:rsid w:val="779259B1"/>
    <w:rsid w:val="779A3A6F"/>
    <w:rsid w:val="77A62046"/>
    <w:rsid w:val="77B93B2F"/>
    <w:rsid w:val="77D605F6"/>
    <w:rsid w:val="77E651FC"/>
    <w:rsid w:val="77F838A7"/>
    <w:rsid w:val="781711C3"/>
    <w:rsid w:val="782904AC"/>
    <w:rsid w:val="7831551C"/>
    <w:rsid w:val="783A7116"/>
    <w:rsid w:val="785A1306"/>
    <w:rsid w:val="7863275C"/>
    <w:rsid w:val="786332D7"/>
    <w:rsid w:val="7868199F"/>
    <w:rsid w:val="787A140D"/>
    <w:rsid w:val="78830361"/>
    <w:rsid w:val="789A6F93"/>
    <w:rsid w:val="78A05A0C"/>
    <w:rsid w:val="78D0599A"/>
    <w:rsid w:val="78D23E9D"/>
    <w:rsid w:val="79247F18"/>
    <w:rsid w:val="794839E8"/>
    <w:rsid w:val="79655CEB"/>
    <w:rsid w:val="79724AAA"/>
    <w:rsid w:val="79A352A0"/>
    <w:rsid w:val="79B44CC5"/>
    <w:rsid w:val="79BF4EDD"/>
    <w:rsid w:val="79EE189B"/>
    <w:rsid w:val="79F0134C"/>
    <w:rsid w:val="79F657EB"/>
    <w:rsid w:val="79F833B5"/>
    <w:rsid w:val="7A001144"/>
    <w:rsid w:val="7A03350B"/>
    <w:rsid w:val="7A160149"/>
    <w:rsid w:val="7A1858AD"/>
    <w:rsid w:val="7A4128DC"/>
    <w:rsid w:val="7A5303D5"/>
    <w:rsid w:val="7A5E4E64"/>
    <w:rsid w:val="7A8D129C"/>
    <w:rsid w:val="7AB14E50"/>
    <w:rsid w:val="7AD15001"/>
    <w:rsid w:val="7AD21285"/>
    <w:rsid w:val="7ADF35CF"/>
    <w:rsid w:val="7B1C0ACD"/>
    <w:rsid w:val="7B2B6F83"/>
    <w:rsid w:val="7B3958D6"/>
    <w:rsid w:val="7B455AB7"/>
    <w:rsid w:val="7B584072"/>
    <w:rsid w:val="7B592DBE"/>
    <w:rsid w:val="7B8524C5"/>
    <w:rsid w:val="7B9232B5"/>
    <w:rsid w:val="7BAB35F8"/>
    <w:rsid w:val="7BC56BC2"/>
    <w:rsid w:val="7BDD6BCF"/>
    <w:rsid w:val="7BDF607D"/>
    <w:rsid w:val="7BE15A32"/>
    <w:rsid w:val="7BED02AC"/>
    <w:rsid w:val="7BEE46C0"/>
    <w:rsid w:val="7BFA447D"/>
    <w:rsid w:val="7C042AD7"/>
    <w:rsid w:val="7C415A7A"/>
    <w:rsid w:val="7C42124D"/>
    <w:rsid w:val="7C63236C"/>
    <w:rsid w:val="7C652870"/>
    <w:rsid w:val="7CA23A00"/>
    <w:rsid w:val="7CA34FC7"/>
    <w:rsid w:val="7CCE7DB0"/>
    <w:rsid w:val="7CDA4228"/>
    <w:rsid w:val="7D0D0DF0"/>
    <w:rsid w:val="7D113867"/>
    <w:rsid w:val="7D35504D"/>
    <w:rsid w:val="7D3A2938"/>
    <w:rsid w:val="7D404415"/>
    <w:rsid w:val="7D463CA6"/>
    <w:rsid w:val="7D4851A0"/>
    <w:rsid w:val="7D652A72"/>
    <w:rsid w:val="7D860C1D"/>
    <w:rsid w:val="7D875F9A"/>
    <w:rsid w:val="7DB26CDB"/>
    <w:rsid w:val="7DCF5265"/>
    <w:rsid w:val="7DDB20AE"/>
    <w:rsid w:val="7DDC3237"/>
    <w:rsid w:val="7DF03D5D"/>
    <w:rsid w:val="7E1657DA"/>
    <w:rsid w:val="7E660845"/>
    <w:rsid w:val="7E6C3401"/>
    <w:rsid w:val="7E6C578B"/>
    <w:rsid w:val="7EC9334B"/>
    <w:rsid w:val="7ECE4A9F"/>
    <w:rsid w:val="7EE32E32"/>
    <w:rsid w:val="7EE60C94"/>
    <w:rsid w:val="7EF603B5"/>
    <w:rsid w:val="7F066877"/>
    <w:rsid w:val="7F1C11AF"/>
    <w:rsid w:val="7F3F4917"/>
    <w:rsid w:val="7F4C499D"/>
    <w:rsid w:val="7F731439"/>
    <w:rsid w:val="7F787831"/>
    <w:rsid w:val="7F813D23"/>
    <w:rsid w:val="7F8336DA"/>
    <w:rsid w:val="7F94776F"/>
    <w:rsid w:val="7FB448A9"/>
    <w:rsid w:val="7FE67732"/>
    <w:rsid w:val="7FE96A26"/>
    <w:rsid w:val="7FF86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0"/>
    <w:pPr>
      <w:spacing w:line="480" w:lineRule="atLeast"/>
      <w:outlineLvl w:val="0"/>
    </w:pPr>
    <w:rPr>
      <w:rFonts w:ascii="宋体" w:hAnsi="宋体" w:eastAsia="宋体"/>
      <w:b/>
      <w:sz w:val="30"/>
      <w:szCs w:val="30"/>
    </w:rPr>
  </w:style>
  <w:style w:type="paragraph" w:styleId="3">
    <w:name w:val="heading 2"/>
    <w:basedOn w:val="1"/>
    <w:next w:val="1"/>
    <w:link w:val="39"/>
    <w:qFormat/>
    <w:uiPriority w:val="0"/>
    <w:pPr>
      <w:outlineLvl w:val="1"/>
    </w:pPr>
    <w:rPr>
      <w:sz w:val="28"/>
    </w:rPr>
  </w:style>
  <w:style w:type="paragraph" w:styleId="4">
    <w:name w:val="heading 3"/>
    <w:basedOn w:val="1"/>
    <w:next w:val="1"/>
    <w:link w:val="40"/>
    <w:qFormat/>
    <w:uiPriority w:val="0"/>
    <w:pPr>
      <w:spacing w:line="480" w:lineRule="atLeast"/>
      <w:outlineLvl w:val="2"/>
    </w:pPr>
    <w:rPr>
      <w:rFonts w:ascii="宋体" w:hAnsi="宋体" w:eastAsia="宋体"/>
      <w:sz w:val="24"/>
      <w:szCs w:val="24"/>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6">
    <w:name w:val="Normal Indent"/>
    <w:basedOn w:val="1"/>
    <w:next w:val="7"/>
    <w:link w:val="67"/>
    <w:qFormat/>
    <w:uiPriority w:val="0"/>
    <w:pPr>
      <w:ind w:firstLine="420" w:firstLineChars="200"/>
    </w:pPr>
    <w:rPr>
      <w:rFonts w:eastAsia="宋体"/>
      <w:szCs w:val="24"/>
    </w:rPr>
  </w:style>
  <w:style w:type="paragraph" w:styleId="7">
    <w:name w:val="Body Text First Indent 2"/>
    <w:basedOn w:val="5"/>
    <w:next w:val="1"/>
    <w:semiHidden/>
    <w:unhideWhenUsed/>
    <w:qFormat/>
    <w:uiPriority w:val="99"/>
    <w:pPr>
      <w:spacing w:after="120"/>
      <w:ind w:left="420" w:leftChars="200" w:firstLine="420"/>
    </w:pPr>
    <w:rPr>
      <w:rFonts w:ascii="Times New Roman" w:hAnsi="Times New Roman" w:eastAsia="宋体"/>
    </w:rPr>
  </w:style>
  <w:style w:type="paragraph" w:styleId="8">
    <w:name w:val="caption"/>
    <w:basedOn w:val="1"/>
    <w:next w:val="1"/>
    <w:link w:val="68"/>
    <w:qFormat/>
    <w:uiPriority w:val="0"/>
    <w:pPr>
      <w:jc w:val="center"/>
    </w:pPr>
    <w:rPr>
      <w:rFonts w:ascii="宋体" w:hAnsi="Arial" w:eastAsia="宋体" w:cs="Arial"/>
    </w:rPr>
  </w:style>
  <w:style w:type="paragraph" w:styleId="9">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0"/>
    <w:qFormat/>
    <w:uiPriority w:val="0"/>
    <w:pPr>
      <w:jc w:val="left"/>
    </w:pPr>
    <w:rPr>
      <w:szCs w:val="24"/>
    </w:rPr>
  </w:style>
  <w:style w:type="paragraph" w:styleId="11">
    <w:name w:val="Body Text 3"/>
    <w:basedOn w:val="1"/>
    <w:link w:val="72"/>
    <w:qFormat/>
    <w:uiPriority w:val="0"/>
    <w:pPr>
      <w:spacing w:after="120"/>
    </w:pPr>
    <w:rPr>
      <w:rFonts w:ascii="Times New Roman" w:hAnsi="Times New Roman" w:eastAsia="宋体" w:cs="Times New Roman"/>
      <w:sz w:val="16"/>
      <w:szCs w:val="16"/>
    </w:rPr>
  </w:style>
  <w:style w:type="paragraph" w:styleId="12">
    <w:name w:val="Body Text"/>
    <w:basedOn w:val="1"/>
    <w:link w:val="76"/>
    <w:qFormat/>
    <w:uiPriority w:val="0"/>
    <w:rPr>
      <w:rFonts w:ascii="Times New Roman" w:hAnsi="Times New Roman" w:eastAsia="宋体" w:cs="Times New Roman"/>
      <w:sz w:val="32"/>
      <w:szCs w:val="20"/>
    </w:rPr>
  </w:style>
  <w:style w:type="paragraph" w:styleId="13">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4">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0"/>
    <w:qFormat/>
    <w:uiPriority w:val="0"/>
    <w:rPr>
      <w:rFonts w:ascii="宋体" w:hAnsi="Courier New" w:eastAsia="宋体"/>
    </w:rPr>
  </w:style>
  <w:style w:type="paragraph" w:styleId="17">
    <w:name w:val="Date"/>
    <w:basedOn w:val="1"/>
    <w:next w:val="1"/>
    <w:link w:val="43"/>
    <w:unhideWhenUsed/>
    <w:qFormat/>
    <w:uiPriority w:val="0"/>
    <w:pPr>
      <w:ind w:left="100" w:leftChars="2500"/>
    </w:pPr>
  </w:style>
  <w:style w:type="paragraph" w:styleId="18">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2"/>
    <w:unhideWhenUsed/>
    <w:qFormat/>
    <w:uiPriority w:val="0"/>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9"/>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1"/>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71"/>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Char"/>
    <w:basedOn w:val="32"/>
    <w:link w:val="2"/>
    <w:qFormat/>
    <w:uiPriority w:val="0"/>
    <w:rPr>
      <w:rFonts w:ascii="宋体" w:hAnsi="宋体" w:eastAsia="宋体"/>
      <w:b/>
      <w:sz w:val="30"/>
      <w:szCs w:val="30"/>
    </w:rPr>
  </w:style>
  <w:style w:type="character" w:customStyle="1" w:styleId="39">
    <w:name w:val="标题 2 Char"/>
    <w:basedOn w:val="32"/>
    <w:link w:val="3"/>
    <w:qFormat/>
    <w:uiPriority w:val="0"/>
    <w:rPr>
      <w:rFonts w:ascii="宋体" w:hAnsi="宋体" w:eastAsia="宋体"/>
      <w:b/>
      <w:sz w:val="28"/>
      <w:szCs w:val="30"/>
    </w:rPr>
  </w:style>
  <w:style w:type="character" w:customStyle="1" w:styleId="40">
    <w:name w:val="标题 3 Char"/>
    <w:basedOn w:val="32"/>
    <w:link w:val="4"/>
    <w:qFormat/>
    <w:uiPriority w:val="0"/>
    <w:rPr>
      <w:rFonts w:ascii="宋体" w:hAnsi="宋体" w:eastAsia="宋体"/>
      <w:sz w:val="24"/>
      <w:szCs w:val="24"/>
    </w:rPr>
  </w:style>
  <w:style w:type="character" w:customStyle="1" w:styleId="41">
    <w:name w:val="标题 4 Char"/>
    <w:basedOn w:val="32"/>
    <w:link w:val="5"/>
    <w:qFormat/>
    <w:uiPriority w:val="0"/>
    <w:rPr>
      <w:rFonts w:ascii="Arial" w:hAnsi="Arial" w:eastAsia="黑体" w:cs="Times New Roman"/>
      <w:b/>
      <w:bCs/>
      <w:sz w:val="28"/>
      <w:szCs w:val="28"/>
    </w:rPr>
  </w:style>
  <w:style w:type="character" w:customStyle="1" w:styleId="42">
    <w:name w:val="批注框文本 Char"/>
    <w:basedOn w:val="32"/>
    <w:link w:val="19"/>
    <w:qFormat/>
    <w:uiPriority w:val="0"/>
    <w:rPr>
      <w:sz w:val="18"/>
      <w:szCs w:val="18"/>
    </w:rPr>
  </w:style>
  <w:style w:type="character" w:customStyle="1" w:styleId="43">
    <w:name w:val="日期 Char"/>
    <w:basedOn w:val="32"/>
    <w:link w:val="17"/>
    <w:qFormat/>
    <w:uiPriority w:val="0"/>
  </w:style>
  <w:style w:type="character" w:customStyle="1" w:styleId="44">
    <w:name w:val="页眉 Char"/>
    <w:basedOn w:val="32"/>
    <w:link w:val="21"/>
    <w:qFormat/>
    <w:uiPriority w:val="0"/>
    <w:rPr>
      <w:sz w:val="18"/>
      <w:szCs w:val="18"/>
    </w:rPr>
  </w:style>
  <w:style w:type="character" w:customStyle="1" w:styleId="45">
    <w:name w:val="页脚 Char"/>
    <w:basedOn w:val="32"/>
    <w:link w:val="20"/>
    <w:qFormat/>
    <w:uiPriority w:val="99"/>
    <w:rPr>
      <w:sz w:val="18"/>
      <w:szCs w:val="18"/>
    </w:rPr>
  </w:style>
  <w:style w:type="character" w:customStyle="1" w:styleId="46">
    <w:name w:val="apple-converted-space"/>
    <w:basedOn w:val="32"/>
    <w:qFormat/>
    <w:uiPriority w:val="0"/>
  </w:style>
  <w:style w:type="character" w:customStyle="1" w:styleId="47">
    <w:name w:val="表内容@ Char"/>
    <w:basedOn w:val="32"/>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qFormat/>
    <w:uiPriority w:val="0"/>
    <w:rPr>
      <w:sz w:val="28"/>
      <w:szCs w:val="28"/>
    </w:rPr>
  </w:style>
  <w:style w:type="character" w:customStyle="1" w:styleId="50">
    <w:name w:val="批注文字 Char"/>
    <w:basedOn w:val="32"/>
    <w:link w:val="10"/>
    <w:qFormat/>
    <w:uiPriority w:val="0"/>
    <w:rPr>
      <w:szCs w:val="24"/>
    </w:rPr>
  </w:style>
  <w:style w:type="character" w:customStyle="1" w:styleId="51">
    <w:name w:val="样式 正文@ + 首行缩进:  2 字符2 Char"/>
    <w:basedOn w:val="32"/>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2"/>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2"/>
    <w:qFormat/>
    <w:uiPriority w:val="0"/>
    <w:rPr>
      <w:rFonts w:hint="default" w:ascii="ˎ̥" w:hAnsi="ˎ̥"/>
      <w:color w:val="5C5C5C"/>
      <w:sz w:val="23"/>
      <w:szCs w:val="23"/>
      <w:u w:val="none"/>
    </w:rPr>
  </w:style>
  <w:style w:type="character" w:customStyle="1" w:styleId="56">
    <w:name w:val="正文2 Char Char"/>
    <w:basedOn w:val="32"/>
    <w:link w:val="57"/>
    <w:qFormat/>
    <w:uiPriority w:val="0"/>
    <w:rPr>
      <w:spacing w:val="18"/>
      <w:sz w:val="32"/>
    </w:rPr>
  </w:style>
  <w:style w:type="paragraph" w:customStyle="1" w:styleId="57">
    <w:name w:val="正文2"/>
    <w:link w:val="56"/>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2"/>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2"/>
    <w:link w:val="61"/>
    <w:qFormat/>
    <w:uiPriority w:val="0"/>
    <w:rPr>
      <w:rFonts w:ascii="宋体" w:hAnsi="宋体" w:eastAsia="宋体" w:cs="宋体"/>
    </w:rPr>
  </w:style>
  <w:style w:type="paragraph" w:customStyle="1" w:styleId="61">
    <w:name w:val="样式 表图头@ + 段前: 0.5 行"/>
    <w:basedOn w:val="1"/>
    <w:link w:val="60"/>
    <w:qFormat/>
    <w:uiPriority w:val="0"/>
    <w:pPr>
      <w:adjustRightInd w:val="0"/>
      <w:jc w:val="center"/>
    </w:pPr>
    <w:rPr>
      <w:rFonts w:ascii="宋体" w:hAnsi="宋体" w:eastAsia="宋体" w:cs="宋体"/>
    </w:rPr>
  </w:style>
  <w:style w:type="character" w:customStyle="1" w:styleId="62">
    <w:name w:val="style5"/>
    <w:basedOn w:val="32"/>
    <w:qFormat/>
    <w:uiPriority w:val="0"/>
  </w:style>
  <w:style w:type="character" w:customStyle="1" w:styleId="63">
    <w:name w:val="正文1 Char"/>
    <w:basedOn w:val="32"/>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2"/>
    <w:link w:val="66"/>
    <w:qFormat/>
    <w:uiPriority w:val="0"/>
    <w:rPr>
      <w:rFonts w:ascii="黑体" w:hAnsi="宋体" w:eastAsia="黑体"/>
      <w:bCs/>
      <w:sz w:val="24"/>
      <w:szCs w:val="24"/>
    </w:rPr>
  </w:style>
  <w:style w:type="paragraph" w:customStyle="1" w:styleId="66">
    <w:name w:val="样式2"/>
    <w:basedOn w:val="1"/>
    <w:link w:val="65"/>
    <w:qFormat/>
    <w:uiPriority w:val="0"/>
    <w:pPr>
      <w:spacing w:line="360" w:lineRule="auto"/>
      <w:ind w:firstLine="840" w:firstLineChars="350"/>
    </w:pPr>
    <w:rPr>
      <w:rFonts w:ascii="黑体" w:hAnsi="宋体" w:eastAsia="黑体"/>
      <w:bCs/>
      <w:sz w:val="24"/>
      <w:szCs w:val="24"/>
    </w:rPr>
  </w:style>
  <w:style w:type="character" w:customStyle="1" w:styleId="67">
    <w:name w:val="正文缩进 Char"/>
    <w:basedOn w:val="32"/>
    <w:link w:val="6"/>
    <w:qFormat/>
    <w:uiPriority w:val="0"/>
    <w:rPr>
      <w:rFonts w:eastAsia="宋体"/>
      <w:szCs w:val="24"/>
    </w:rPr>
  </w:style>
  <w:style w:type="character" w:customStyle="1" w:styleId="68">
    <w:name w:val="题注 Char"/>
    <w:basedOn w:val="32"/>
    <w:link w:val="8"/>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Char1"/>
    <w:link w:val="16"/>
    <w:qFormat/>
    <w:uiPriority w:val="0"/>
    <w:rPr>
      <w:rFonts w:ascii="宋体" w:hAnsi="Courier New" w:eastAsia="宋体"/>
    </w:rPr>
  </w:style>
  <w:style w:type="character" w:customStyle="1" w:styleId="71">
    <w:name w:val="批注主题 Char"/>
    <w:basedOn w:val="50"/>
    <w:link w:val="29"/>
    <w:qFormat/>
    <w:uiPriority w:val="0"/>
    <w:rPr>
      <w:b/>
      <w:bCs/>
      <w:szCs w:val="24"/>
    </w:rPr>
  </w:style>
  <w:style w:type="character" w:customStyle="1" w:styleId="72">
    <w:name w:val="正文文本 3 Char"/>
    <w:basedOn w:val="32"/>
    <w:link w:val="11"/>
    <w:qFormat/>
    <w:uiPriority w:val="0"/>
    <w:rPr>
      <w:rFonts w:ascii="Times New Roman" w:hAnsi="Times New Roman" w:eastAsia="宋体" w:cs="Times New Roman"/>
      <w:sz w:val="16"/>
      <w:szCs w:val="16"/>
    </w:rPr>
  </w:style>
  <w:style w:type="character" w:customStyle="1" w:styleId="73">
    <w:name w:val="文档结构图 Char"/>
    <w:basedOn w:val="32"/>
    <w:link w:val="9"/>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2"/>
    <w:semiHidden/>
    <w:qFormat/>
    <w:uiPriority w:val="99"/>
  </w:style>
  <w:style w:type="character" w:customStyle="1" w:styleId="75">
    <w:name w:val="批注主题 字符1"/>
    <w:basedOn w:val="74"/>
    <w:semiHidden/>
    <w:qFormat/>
    <w:uiPriority w:val="99"/>
    <w:rPr>
      <w:b/>
      <w:bCs/>
    </w:rPr>
  </w:style>
  <w:style w:type="character" w:customStyle="1" w:styleId="76">
    <w:name w:val="正文文本 Char"/>
    <w:basedOn w:val="32"/>
    <w:link w:val="12"/>
    <w:qFormat/>
    <w:uiPriority w:val="0"/>
    <w:rPr>
      <w:rFonts w:ascii="Times New Roman" w:hAnsi="Times New Roman" w:eastAsia="宋体" w:cs="Times New Roman"/>
      <w:sz w:val="32"/>
      <w:szCs w:val="20"/>
    </w:rPr>
  </w:style>
  <w:style w:type="character" w:customStyle="1" w:styleId="77">
    <w:name w:val="正文文本缩进 Char"/>
    <w:basedOn w:val="32"/>
    <w:link w:val="13"/>
    <w:qFormat/>
    <w:uiPriority w:val="0"/>
    <w:rPr>
      <w:rFonts w:ascii="宋体" w:hAnsi="Times New Roman" w:eastAsia="宋体" w:cs="Times New Roman"/>
      <w:sz w:val="24"/>
      <w:szCs w:val="24"/>
    </w:rPr>
  </w:style>
  <w:style w:type="character" w:customStyle="1" w:styleId="78">
    <w:name w:val="纯文本 字符1"/>
    <w:basedOn w:val="32"/>
    <w:semiHidden/>
    <w:qFormat/>
    <w:uiPriority w:val="99"/>
    <w:rPr>
      <w:rFonts w:hAnsi="Courier New" w:cs="Courier New" w:asciiTheme="minorEastAsia"/>
    </w:rPr>
  </w:style>
  <w:style w:type="character" w:customStyle="1" w:styleId="79">
    <w:name w:val="正文文本缩进 3 Char"/>
    <w:basedOn w:val="32"/>
    <w:link w:val="24"/>
    <w:qFormat/>
    <w:uiPriority w:val="0"/>
    <w:rPr>
      <w:rFonts w:ascii="宋体" w:hAnsi="Times New Roman" w:eastAsia="宋体" w:cs="Times New Roman"/>
      <w:sz w:val="28"/>
      <w:szCs w:val="20"/>
    </w:rPr>
  </w:style>
  <w:style w:type="character" w:customStyle="1" w:styleId="80">
    <w:name w:val="正文文本缩进 2 Char"/>
    <w:basedOn w:val="32"/>
    <w:link w:val="18"/>
    <w:qFormat/>
    <w:uiPriority w:val="0"/>
    <w:rPr>
      <w:rFonts w:ascii="Times New Roman" w:hAnsi="Times New Roman" w:eastAsia="宋体" w:cs="Times New Roman"/>
      <w:sz w:val="28"/>
      <w:szCs w:val="20"/>
    </w:rPr>
  </w:style>
  <w:style w:type="character" w:customStyle="1" w:styleId="81">
    <w:name w:val="正文文本 2 Char"/>
    <w:basedOn w:val="32"/>
    <w:link w:val="26"/>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84"/>
    <w:next w:val="84"/>
    <w:qFormat/>
    <w:uiPriority w:val="0"/>
    <w:pPr>
      <w:spacing w:line="626" w:lineRule="atLeast"/>
    </w:pPr>
    <w:rPr>
      <w:rFonts w:hAnsi="Times New Roman" w:cs="Times New Roman"/>
      <w:color w:val="auto"/>
    </w:rPr>
  </w:style>
  <w:style w:type="paragraph" w:customStyle="1" w:styleId="84">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84"/>
    <w:next w:val="84"/>
    <w:qFormat/>
    <w:uiPriority w:val="0"/>
    <w:pPr>
      <w:spacing w:line="468" w:lineRule="atLeast"/>
    </w:pPr>
    <w:rPr>
      <w:rFonts w:hAnsi="Times New Roman" w:cs="Times New Roman"/>
      <w:color w:val="auto"/>
    </w:rPr>
  </w:style>
  <w:style w:type="paragraph" w:customStyle="1" w:styleId="90">
    <w:name w:val="CM7"/>
    <w:basedOn w:val="84"/>
    <w:next w:val="84"/>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84"/>
    <w:next w:val="84"/>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2"/>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84"/>
    <w:next w:val="84"/>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3"/>
    <w:qFormat/>
    <w:uiPriority w:val="0"/>
    <w:pPr>
      <w:spacing w:line="500" w:lineRule="exact"/>
      <w:ind w:firstLine="567"/>
    </w:pPr>
    <w:rPr>
      <w:sz w:val="28"/>
      <w:szCs w:val="20"/>
    </w:rPr>
  </w:style>
  <w:style w:type="paragraph" w:customStyle="1" w:styleId="102">
    <w:name w:val="CM51"/>
    <w:basedOn w:val="84"/>
    <w:next w:val="84"/>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84"/>
    <w:next w:val="84"/>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84"/>
    <w:next w:val="84"/>
    <w:qFormat/>
    <w:uiPriority w:val="0"/>
    <w:rPr>
      <w:rFonts w:hAnsi="Times New Roman" w:cs="Times New Roman"/>
      <w:color w:val="auto"/>
    </w:rPr>
  </w:style>
  <w:style w:type="paragraph" w:customStyle="1" w:styleId="113">
    <w:name w:val="CM109"/>
    <w:basedOn w:val="84"/>
    <w:next w:val="84"/>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paragraph" w:customStyle="1" w:styleId="132">
    <w:name w:val="表格正文"/>
    <w:basedOn w:val="1"/>
    <w:qFormat/>
    <w:uiPriority w:val="0"/>
    <w:pPr>
      <w:spacing w:line="400" w:lineRule="exact"/>
      <w:jc w:val="center"/>
    </w:pPr>
    <w:rPr>
      <w:sz w:val="24"/>
      <w:szCs w:val="21"/>
    </w:rPr>
  </w:style>
  <w:style w:type="paragraph" w:customStyle="1" w:styleId="133">
    <w:name w:val="报告表表格"/>
    <w:basedOn w:val="1"/>
    <w:qFormat/>
    <w:uiPriority w:val="0"/>
    <w:pPr>
      <w:spacing w:line="360" w:lineRule="exact"/>
      <w:jc w:val="center"/>
    </w:pPr>
    <w:rPr>
      <w:rFonts w:ascii="Arial" w:hAnsi="Arial"/>
      <w:szCs w:val="21"/>
    </w:rPr>
  </w:style>
  <w:style w:type="paragraph" w:customStyle="1" w:styleId="134">
    <w:name w:val="Table Paragraph"/>
    <w:basedOn w:val="1"/>
    <w:qFormat/>
    <w:uiPriority w:val="0"/>
    <w:pPr>
      <w:spacing w:before="100" w:beforeAutospacing="1"/>
      <w:jc w:val="left"/>
    </w:pPr>
    <w:rPr>
      <w:rFonts w:ascii="Calibri" w:hAnsi="Calibri" w:eastAsia="宋体" w:cs="Times New Roman"/>
      <w:kern w:val="0"/>
      <w:sz w:val="22"/>
    </w:rPr>
  </w:style>
  <w:style w:type="character" w:customStyle="1" w:styleId="135">
    <w:name w:val="font51"/>
    <w:basedOn w:val="32"/>
    <w:qFormat/>
    <w:uiPriority w:val="0"/>
    <w:rPr>
      <w:rFonts w:hint="default" w:ascii="Times New Roman" w:hAnsi="Times New Roman" w:cs="Times New Roman"/>
      <w:color w:val="000000"/>
      <w:sz w:val="22"/>
      <w:szCs w:val="22"/>
      <w:u w:val="none"/>
      <w:vertAlign w:val="superscript"/>
    </w:rPr>
  </w:style>
  <w:style w:type="character" w:customStyle="1" w:styleId="136">
    <w:name w:val="font01"/>
    <w:basedOn w:val="32"/>
    <w:qFormat/>
    <w:uiPriority w:val="0"/>
    <w:rPr>
      <w:rFonts w:hint="default" w:ascii="Times New Roman" w:hAnsi="Times New Roman" w:cs="Times New Roman"/>
      <w:color w:val="000000"/>
      <w:sz w:val="24"/>
      <w:szCs w:val="24"/>
      <w:u w:val="none"/>
    </w:rPr>
  </w:style>
  <w:style w:type="character" w:customStyle="1" w:styleId="137">
    <w:name w:val="font21"/>
    <w:basedOn w:val="32"/>
    <w:qFormat/>
    <w:uiPriority w:val="0"/>
    <w:rPr>
      <w:rFonts w:hint="default" w:ascii="Times New Roman" w:hAnsi="Times New Roman" w:cs="Times New Roman"/>
      <w:color w:val="000000"/>
      <w:sz w:val="21"/>
      <w:szCs w:val="21"/>
      <w:u w:val="none"/>
    </w:rPr>
  </w:style>
  <w:style w:type="character" w:customStyle="1" w:styleId="138">
    <w:name w:val="font41"/>
    <w:qFormat/>
    <w:uiPriority w:val="0"/>
    <w:rPr>
      <w:rFonts w:hint="eastAsia" w:ascii="宋体" w:hAnsi="宋体" w:eastAsia="宋体" w:cs="宋体"/>
      <w:color w:val="000000"/>
      <w:sz w:val="21"/>
      <w:szCs w:val="21"/>
      <w:u w:val="none"/>
    </w:rPr>
  </w:style>
  <w:style w:type="paragraph" w:customStyle="1" w:styleId="139">
    <w:name w:val="表格内容"/>
    <w:basedOn w:val="1"/>
    <w:qFormat/>
    <w:uiPriority w:val="0"/>
    <w:pPr>
      <w:spacing w:line="240" w:lineRule="auto"/>
      <w:ind w:firstLine="0" w:firstLineChars="0"/>
      <w:jc w:val="center"/>
    </w:pPr>
    <w:rPr>
      <w:rFonts w:hint="eastAsia" w:ascii="Times New Roman" w:hAnsi="Times New Roman"/>
      <w:color w:val="000000"/>
      <w:kern w:val="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headEnd type="none"/>
          <a:tailEnd type="triangle"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33</Pages>
  <Words>15608</Words>
  <Characters>19187</Characters>
  <Lines>252</Lines>
  <Paragraphs>71</Paragraphs>
  <TotalTime>1</TotalTime>
  <ScaleCrop>false</ScaleCrop>
  <LinksUpToDate>false</LinksUpToDate>
  <CharactersWithSpaces>19675</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2020-03-17T07:04:00Z</cp:lastPrinted>
  <dcterms:modified xsi:type="dcterms:W3CDTF">2020-10-22T09:31:21Z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