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both"/>
        <w:textAlignment w:val="auto"/>
        <w:outlineLvl w:val="9"/>
        <w:rPr>
          <w:rFonts w:hint="default" w:ascii="Times New Roman" w:hAnsi="Times New Roman" w:eastAsia="宋体" w:cs="Times New Roman"/>
          <w:b/>
          <w:bCs/>
          <w:sz w:val="36"/>
          <w:szCs w:val="36"/>
          <w:highlight w:val="yellow"/>
          <w:lang w:eastAsia="zh-CN"/>
        </w:rPr>
      </w:pPr>
      <w:bookmarkStart w:id="0" w:name="_Hlk496949272"/>
      <w:bookmarkEnd w:id="0"/>
      <w:bookmarkStart w:id="1" w:name="_Hlk496950128"/>
      <w:bookmarkStart w:id="2" w:name="_Toc497001429"/>
    </w:p>
    <w:p>
      <w:pPr>
        <w:pStyle w:val="2"/>
        <w:rPr>
          <w:rFonts w:hint="default" w:ascii="Times New Roman" w:hAnsi="Times New Roman" w:eastAsia="宋体" w:cs="Times New Roman"/>
          <w:sz w:val="44"/>
          <w:szCs w:val="44"/>
          <w:highlight w:val="yellow"/>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right="0" w:rightChars="0" w:firstLine="0" w:firstLineChars="0"/>
        <w:jc w:val="center"/>
        <w:textAlignment w:val="auto"/>
        <w:outlineLvl w:val="9"/>
        <w:rPr>
          <w:rFonts w:hint="default" w:ascii="Times New Roman" w:hAnsi="Times New Roman" w:eastAsia="宋体" w:cs="Times New Roman"/>
          <w:b/>
          <w:bCs/>
          <w:sz w:val="44"/>
          <w:szCs w:val="44"/>
          <w:highlight w:val="none"/>
        </w:rPr>
      </w:pPr>
      <w:r>
        <w:rPr>
          <w:rFonts w:hint="eastAsia" w:ascii="Times New Roman" w:hAnsi="Times New Roman" w:eastAsia="宋体" w:cs="Times New Roman"/>
          <w:b/>
          <w:bCs/>
          <w:sz w:val="44"/>
          <w:szCs w:val="44"/>
          <w:highlight w:val="none"/>
          <w:lang w:eastAsia="zh-CN"/>
        </w:rPr>
        <w:t>卫辉市民磊机械设备有限公司饲料机械设备、矿山设备生产项目</w:t>
      </w:r>
      <w:r>
        <w:rPr>
          <w:rFonts w:hint="default" w:ascii="Times New Roman" w:hAnsi="Times New Roman" w:eastAsia="宋体" w:cs="Times New Roman"/>
          <w:b/>
          <w:bCs/>
          <w:sz w:val="44"/>
          <w:szCs w:val="44"/>
          <w:highlight w:val="none"/>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eastAsia="zh-CN"/>
        </w:rPr>
        <w:t>卫辉市民磊机械设备有限公司</w:t>
      </w:r>
      <w:r>
        <w:rPr>
          <w:rFonts w:hint="default" w:ascii="Times New Roman" w:hAnsi="Times New Roman" w:eastAsia="宋体" w:cs="Times New Roman"/>
          <w:b/>
          <w:bCs/>
          <w:sz w:val="32"/>
          <w:szCs w:val="32"/>
          <w:highlight w:val="none"/>
          <w:u w:val="thick"/>
          <w:lang w:val="en-US" w:eastAsia="zh-CN"/>
        </w:rPr>
        <w:t xml:space="preserve">         </w:t>
      </w:r>
    </w:p>
    <w:p>
      <w:pPr>
        <w:ind w:firstLine="643" w:firstLineChars="200"/>
        <w:jc w:val="both"/>
        <w:rPr>
          <w:rFonts w:hint="default" w:ascii="Times New Roman" w:hAnsi="Times New Roman" w:eastAsia="宋体" w:cs="Times New Roman"/>
          <w:b/>
          <w:bCs/>
          <w:sz w:val="36"/>
          <w:szCs w:val="36"/>
          <w:highlight w:val="none"/>
          <w:lang w:val="en-US"/>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卫辉市民磊机械设备有限公司</w:t>
      </w:r>
      <w:r>
        <w:rPr>
          <w:rFonts w:hint="default" w:ascii="Times New Roman" w:hAnsi="Times New Roman" w:eastAsia="宋体" w:cs="Times New Roman"/>
          <w:b/>
          <w:bCs/>
          <w:sz w:val="32"/>
          <w:szCs w:val="32"/>
          <w:highlight w:val="none"/>
          <w:u w:val="thick"/>
          <w:lang w:val="en-US" w:eastAsia="zh-CN"/>
        </w:rPr>
        <w:t xml:space="preserve">         </w:t>
      </w:r>
    </w:p>
    <w:p>
      <w:pPr>
        <w:jc w:val="center"/>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sz w:val="32"/>
          <w:szCs w:val="32"/>
          <w:highlight w:val="none"/>
          <w:lang w:eastAsia="zh-CN"/>
        </w:rPr>
        <w:t>二零二零</w:t>
      </w:r>
      <w:r>
        <w:rPr>
          <w:rFonts w:hint="default" w:ascii="Times New Roman" w:hAnsi="Times New Roman" w:eastAsia="宋体" w:cs="Times New Roman"/>
          <w:b/>
          <w:bCs/>
          <w:sz w:val="32"/>
          <w:szCs w:val="32"/>
          <w:highlight w:val="none"/>
        </w:rPr>
        <w:t>年</w:t>
      </w:r>
      <w:r>
        <w:rPr>
          <w:rFonts w:hint="eastAsia"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月</w:t>
      </w:r>
    </w:p>
    <w:p>
      <w:pPr>
        <w:jc w:val="left"/>
        <w:rPr>
          <w:rFonts w:hint="default" w:ascii="Times New Roman" w:hAnsi="Times New Roman" w:eastAsia="宋体" w:cs="Times New Roman"/>
          <w:spacing w:val="50"/>
          <w:sz w:val="32"/>
          <w:szCs w:val="32"/>
          <w:highlight w:val="none"/>
        </w:rPr>
      </w:pPr>
    </w:p>
    <w:p>
      <w:pPr>
        <w:jc w:val="left"/>
        <w:rPr>
          <w:rFonts w:hint="default" w:ascii="Times New Roman" w:hAnsi="Times New Roman" w:eastAsia="宋体" w:cs="Times New Roman"/>
          <w:spacing w:val="50"/>
          <w:sz w:val="32"/>
          <w:szCs w:val="32"/>
          <w:highlight w:val="none"/>
          <w:lang w:val="en-US" w:eastAsia="zh-CN"/>
        </w:rPr>
      </w:pPr>
      <w:r>
        <w:rPr>
          <w:rFonts w:hint="default" w:ascii="Times New Roman" w:hAnsi="Times New Roman" w:eastAsia="宋体" w:cs="Times New Roman"/>
          <w:spacing w:val="50"/>
          <w:sz w:val="32"/>
          <w:szCs w:val="32"/>
          <w:highlight w:val="none"/>
          <w:lang w:val="en-US" w:eastAsia="zh-CN"/>
        </w:rPr>
        <w:t xml:space="preserve"> </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卫辉市民磊机械设备有限公司</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吴俭民</w:t>
      </w:r>
    </w:p>
    <w:p>
      <w:pPr>
        <w:jc w:val="left"/>
        <w:rPr>
          <w:rFonts w:hint="default" w:ascii="Times New Roman" w:hAnsi="Times New Roman" w:eastAsia="宋体" w:cs="Times New Roman"/>
          <w:b/>
          <w:bCs/>
          <w:sz w:val="28"/>
          <w:szCs w:val="28"/>
          <w:highlight w:val="none"/>
        </w:rPr>
      </w:pPr>
    </w:p>
    <w:p>
      <w:pPr>
        <w:jc w:val="left"/>
        <w:rPr>
          <w:rFonts w:hint="default" w:ascii="Times New Roman" w:hAnsi="Times New Roman" w:eastAsia="宋体" w:cs="Times New Roman"/>
          <w:b/>
          <w:bCs/>
          <w:spacing w:val="50"/>
          <w:sz w:val="28"/>
          <w:szCs w:val="28"/>
          <w:highlight w:val="none"/>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卫辉市民磊机械设备有限公司</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吴俭民</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446388224" behindDoc="0" locked="0" layoutInCell="1" allowOverlap="1">
                <wp:simplePos x="0" y="0"/>
                <wp:positionH relativeFrom="column">
                  <wp:posOffset>2943225</wp:posOffset>
                </wp:positionH>
                <wp:positionV relativeFrom="paragraph">
                  <wp:posOffset>12065</wp:posOffset>
                </wp:positionV>
                <wp:extent cx="2886075" cy="2115185"/>
                <wp:effectExtent l="0" t="0" r="0" b="0"/>
                <wp:wrapNone/>
                <wp:docPr id="49" name="矩形 49"/>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新乡市卫辉市柳庄乡边段庄村</w:t>
                            </w:r>
                          </w:p>
                          <w:p>
                            <w:pPr>
                              <w:pStyle w:val="3"/>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5pt;margin-top:0.95pt;height:166.55pt;width:227.25pt;z-index:-1848579072;v-text-anchor:middle;mso-width-relative:page;mso-height-relative:page;" filled="f" stroked="f" coordsize="21600,21600" o:gfxdata="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Un1/zXAAAACQEAAA8AAAAAAAAAAQAgAAAAIgAAAGRycy9kb3ducmV2LnhtbFBLAQIUABQA&#10;AAAIAIdO4kDUihFfYwIAALAEAAAOAAAAAAAAAAEAIAAAACY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新乡市卫辉市柳庄乡边段庄村</w:t>
                      </w:r>
                    </w:p>
                    <w:p>
                      <w:pPr>
                        <w:pStyle w:val="3"/>
                        <w:rPr>
                          <w:rFonts w:hint="eastAsia"/>
                          <w:lang w:eastAsia="zh-CN"/>
                        </w:rPr>
                      </w:pPr>
                    </w:p>
                  </w:txbxContent>
                </v:textbox>
              </v:rect>
            </w:pict>
          </mc:Fallback>
        </mc:AlternateContent>
      </w:r>
      <w:r>
        <w:rPr>
          <w:rFonts w:hint="default" w:ascii="Times New Roman" w:hAnsi="Times New Roman" w:eastAsia="宋体" w:cs="Times New Roman"/>
          <w:sz w:val="28"/>
          <w:highlight w:val="none"/>
        </w:rPr>
        <mc:AlternateContent>
          <mc:Choice Requires="wps">
            <w:drawing>
              <wp:anchor distT="0" distB="0" distL="114300" distR="114300" simplePos="0" relativeHeight="354733056" behindDoc="0" locked="0" layoutInCell="1" allowOverlap="1">
                <wp:simplePos x="0" y="0"/>
                <wp:positionH relativeFrom="column">
                  <wp:posOffset>-120015</wp:posOffset>
                </wp:positionH>
                <wp:positionV relativeFrom="paragraph">
                  <wp:posOffset>18415</wp:posOffset>
                </wp:positionV>
                <wp:extent cx="2886075" cy="2115185"/>
                <wp:effectExtent l="0" t="0" r="0" b="0"/>
                <wp:wrapNone/>
                <wp:docPr id="4" name="矩形 4"/>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新乡市卫辉市柳庄乡边段庄村</w:t>
                            </w:r>
                          </w:p>
                          <w:p>
                            <w:pPr>
                              <w:pStyle w:val="3"/>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5pt;margin-top:1.45pt;height:166.55pt;width:227.25pt;z-index:354733056;v-text-anchor:middle;mso-width-relative:page;mso-height-relative:page;" filled="f" stroked="f" coordsize="21600,21600" o:gfxdata="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evfq9gAAAAJAQAADwAAAAAAAAABACAAAAAiAAAAZHJzL2Rvd25yZXYueG1sUEsBAhQAFAAA&#10;AAgAh07iQCmxSfphAgAArgQAAA4AAAAAAAAAAQAgAAAAJw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新乡市卫辉市柳庄乡边段庄村</w:t>
                      </w:r>
                    </w:p>
                    <w:p>
                      <w:pPr>
                        <w:pStyle w:val="3"/>
                        <w:rPr>
                          <w:rFonts w:hint="eastAsia"/>
                          <w:lang w:eastAsia="zh-CN"/>
                        </w:rPr>
                      </w:pP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pStyle w:val="3"/>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jc w:val="both"/>
        <w:textAlignment w:val="auto"/>
        <w:outlineLvl w:val="0"/>
        <w:rPr>
          <w:rFonts w:hint="default" w:ascii="Times New Roman" w:hAnsi="Times New Roman" w:eastAsia="宋体" w:cs="Times New Roman"/>
          <w:b/>
          <w:bCs w:val="0"/>
          <w:sz w:val="36"/>
          <w:szCs w:val="36"/>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b/>
          <w:bCs w:val="0"/>
          <w:sz w:val="32"/>
          <w:szCs w:val="32"/>
          <w:highlight w:val="none"/>
          <w:lang w:val="en-US" w:eastAsia="zh-CN"/>
        </w:rPr>
        <w:t>一、</w:t>
      </w:r>
      <w:r>
        <w:rPr>
          <w:rFonts w:hint="default" w:ascii="Times New Roman" w:hAnsi="Times New Roman" w:eastAsia="宋体" w:cs="Times New Roman"/>
          <w:sz w:val="32"/>
          <w:szCs w:val="32"/>
          <w:highlight w:val="none"/>
          <w:lang w:eastAsia="zh-CN"/>
        </w:rPr>
        <w:t>项目</w:t>
      </w:r>
      <w:r>
        <w:rPr>
          <w:rFonts w:hint="default" w:ascii="Times New Roman" w:hAnsi="Times New Roman" w:eastAsia="宋体" w:cs="Times New Roman"/>
          <w:sz w:val="32"/>
          <w:szCs w:val="32"/>
          <w:highlight w:val="none"/>
          <w:lang w:val="en-US" w:eastAsia="zh-CN"/>
        </w:rPr>
        <w:t>概况</w:t>
      </w:r>
      <w:bookmarkEnd w:id="2"/>
    </w:p>
    <w:p>
      <w:pPr>
        <w:keepNext w:val="0"/>
        <w:keepLines w:val="0"/>
        <w:widowControl/>
        <w:suppressLineNumbers w:val="0"/>
        <w:ind w:firstLine="560" w:firstLineChars="200"/>
        <w:jc w:val="left"/>
        <w:rPr>
          <w:rFonts w:hint="default" w:ascii="Times New Roman" w:hAnsi="Times New Roman" w:eastAsia="宋体" w:cs="Times New Roman"/>
          <w:color w:val="auto"/>
          <w:sz w:val="28"/>
          <w:szCs w:val="28"/>
          <w:highlight w:val="none"/>
        </w:rPr>
      </w:pPr>
      <w:bookmarkStart w:id="3" w:name="_Toc497001430"/>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卫辉市民磊机械设备有限公司</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投资</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在</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新乡市卫辉市柳庄乡边段庄村</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建设</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饲料机械设备、矿山设备生产项目</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w:t>
      </w:r>
      <w:bookmarkStart w:id="4" w:name="_Hlk496987392"/>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于</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月委托</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山东永宏环保技术咨询有限公司</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编制《</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卫辉市民磊机械设备有限公司饲料机械设备、矿山设备生产项目</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环境影响报告表》，该项目环评报告于</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日</w:t>
      </w:r>
      <w:bookmarkStart w:id="5" w:name="_Hlk496980272"/>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通过卫辉市环境保护局审批，审批文号为卫环</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告表</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号。</w:t>
      </w:r>
      <w:bookmarkEnd w:id="4"/>
      <w:bookmarkEnd w:id="5"/>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并于2020年10月29日申领</w:t>
      </w:r>
      <w:r>
        <w:rPr>
          <w:rFonts w:hint="eastAsia" w:ascii="Times New Roman" w:hAnsi="Times New Roman" w:eastAsia="宋体" w:cs="Times New Roman"/>
          <w:color w:val="auto"/>
          <w:sz w:val="28"/>
          <w:szCs w:val="28"/>
          <w:highlight w:val="none"/>
          <w:lang w:val="en-US" w:eastAsia="zh-CN"/>
        </w:rPr>
        <w:t>排污登记，登记编号为91410781MA9F4YW561001W</w:t>
      </w:r>
      <w:r>
        <w:rPr>
          <w:rFonts w:ascii="微软雅黑" w:hAnsi="微软雅黑" w:eastAsia="微软雅黑" w:cs="微软雅黑"/>
          <w:color w:val="auto"/>
          <w:kern w:val="0"/>
          <w:sz w:val="22"/>
          <w:szCs w:val="22"/>
          <w:lang w:val="en-US" w:eastAsia="zh-CN" w:bidi="ar"/>
        </w:rPr>
        <w:t xml:space="preserve"> </w:t>
      </w:r>
      <w:r>
        <w:rPr>
          <w:rFonts w:hint="eastAsia"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根据《建设项目环境保护管理条例》和《建设项目竣工环境保护验收暂行办</w:t>
      </w:r>
      <w:r>
        <w:rPr>
          <w:rFonts w:hint="default" w:ascii="Times New Roman" w:hAnsi="Times New Roman" w:eastAsia="宋体" w:cs="Times New Roman"/>
          <w:color w:val="auto"/>
          <w:sz w:val="28"/>
          <w:szCs w:val="28"/>
          <w:highlight w:val="none"/>
          <w:lang w:eastAsia="zh-CN"/>
        </w:rPr>
        <w:t>法》（国环规环评[2017]4号），</w:t>
      </w:r>
      <w:r>
        <w:rPr>
          <w:rFonts w:hint="eastAsia" w:ascii="Times New Roman" w:hAnsi="Times New Roman" w:eastAsia="宋体" w:cs="Times New Roman"/>
          <w:bCs/>
          <w:color w:val="auto"/>
          <w:sz w:val="28"/>
          <w:szCs w:val="24"/>
          <w:highlight w:val="none"/>
          <w:lang w:eastAsia="zh-CN"/>
        </w:rPr>
        <w:t>卫辉市民磊机械设备有限公司</w:t>
      </w:r>
      <w:r>
        <w:rPr>
          <w:rFonts w:hint="default" w:ascii="Times New Roman" w:hAnsi="Times New Roman" w:eastAsia="宋体" w:cs="Times New Roman"/>
          <w:color w:val="auto"/>
          <w:sz w:val="28"/>
          <w:szCs w:val="28"/>
          <w:highlight w:val="none"/>
          <w:lang w:eastAsia="zh-CN"/>
        </w:rPr>
        <w:t>对本项目组织实施验收。</w:t>
      </w:r>
      <w:r>
        <w:rPr>
          <w:rFonts w:hint="default" w:ascii="Times New Roman" w:hAnsi="Times New Roman" w:eastAsia="宋体" w:cs="Times New Roman"/>
          <w:b w:val="0"/>
          <w:bCs w:val="0"/>
          <w:color w:val="auto"/>
          <w:sz w:val="28"/>
          <w:szCs w:val="28"/>
          <w:highlight w:val="none"/>
          <w:u w:val="none"/>
        </w:rPr>
        <w:t>项目于20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8</w:t>
      </w:r>
      <w:r>
        <w:rPr>
          <w:rFonts w:hint="default" w:ascii="Times New Roman" w:hAnsi="Times New Roman" w:eastAsia="宋体" w:cs="Times New Roman"/>
          <w:b w:val="0"/>
          <w:bCs w:val="0"/>
          <w:color w:val="auto"/>
          <w:sz w:val="28"/>
          <w:szCs w:val="28"/>
          <w:highlight w:val="none"/>
          <w:u w:val="none"/>
        </w:rPr>
        <w:t>月开工建设，20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10</w:t>
      </w:r>
      <w:r>
        <w:rPr>
          <w:rFonts w:hint="default" w:ascii="Times New Roman" w:hAnsi="Times New Roman" w:eastAsia="宋体" w:cs="Times New Roman"/>
          <w:b w:val="0"/>
          <w:bCs w:val="0"/>
          <w:color w:val="auto"/>
          <w:sz w:val="28"/>
          <w:szCs w:val="28"/>
          <w:highlight w:val="none"/>
          <w:u w:val="none"/>
        </w:rPr>
        <w:t>月竣工，并于20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10</w:t>
      </w:r>
      <w:r>
        <w:rPr>
          <w:rFonts w:hint="default" w:ascii="Times New Roman" w:hAnsi="Times New Roman" w:eastAsia="宋体" w:cs="Times New Roman"/>
          <w:b w:val="0"/>
          <w:bCs w:val="0"/>
          <w:color w:val="auto"/>
          <w:sz w:val="28"/>
          <w:szCs w:val="28"/>
          <w:highlight w:val="none"/>
          <w:u w:val="none"/>
        </w:rPr>
        <w:t>月</w:t>
      </w:r>
      <w:r>
        <w:rPr>
          <w:rFonts w:hint="eastAsia" w:ascii="Times New Roman" w:hAnsi="Times New Roman" w:eastAsia="宋体" w:cs="Times New Roman"/>
          <w:b w:val="0"/>
          <w:bCs w:val="0"/>
          <w:color w:val="auto"/>
          <w:sz w:val="28"/>
          <w:szCs w:val="28"/>
          <w:highlight w:val="none"/>
          <w:u w:val="none"/>
          <w:lang w:eastAsia="zh-CN"/>
        </w:rPr>
        <w:t>开始设备调试</w:t>
      </w:r>
      <w:r>
        <w:rPr>
          <w:rFonts w:hint="default" w:ascii="Times New Roman" w:hAnsi="Times New Roman" w:eastAsia="宋体" w:cs="Times New Roman"/>
          <w:b w:val="0"/>
          <w:bCs w:val="0"/>
          <w:color w:val="auto"/>
          <w:sz w:val="28"/>
          <w:szCs w:val="28"/>
          <w:highlight w:val="none"/>
          <w:u w:val="none"/>
        </w:rPr>
        <w:t>。</w:t>
      </w:r>
      <w:r>
        <w:rPr>
          <w:rFonts w:hint="default" w:ascii="Times New Roman" w:hAnsi="Times New Roman" w:eastAsia="宋体" w:cs="Times New Roman"/>
          <w:b w:val="0"/>
          <w:bCs w:val="0"/>
          <w:color w:val="auto"/>
          <w:sz w:val="28"/>
          <w:szCs w:val="28"/>
          <w:highlight w:val="none"/>
          <w:u w:val="none"/>
          <w:lang w:eastAsia="zh-CN"/>
        </w:rPr>
        <w:t>河南永蓝检测技术有限公司</w:t>
      </w:r>
      <w:r>
        <w:rPr>
          <w:rFonts w:hint="default" w:ascii="Times New Roman" w:hAnsi="Times New Roman" w:eastAsia="宋体" w:cs="Times New Roman"/>
          <w:b w:val="0"/>
          <w:bCs w:val="0"/>
          <w:color w:val="auto"/>
          <w:sz w:val="28"/>
          <w:szCs w:val="28"/>
          <w:highlight w:val="none"/>
          <w:u w:val="none"/>
        </w:rPr>
        <w:t>于</w:t>
      </w:r>
      <w:bookmarkStart w:id="6" w:name="_Hlk496985984"/>
      <w:r>
        <w:rPr>
          <w:rFonts w:hint="default" w:ascii="Times New Roman" w:hAnsi="Times New Roman" w:eastAsia="宋体" w:cs="Times New Roman"/>
          <w:b w:val="0"/>
          <w:bCs w:val="0"/>
          <w:color w:val="auto"/>
          <w:sz w:val="28"/>
          <w:szCs w:val="28"/>
          <w:highlight w:val="none"/>
          <w:u w:val="none"/>
        </w:rPr>
        <w:t>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10</w:t>
      </w:r>
      <w:r>
        <w:rPr>
          <w:rFonts w:hint="default" w:ascii="Times New Roman" w:hAnsi="Times New Roman" w:eastAsia="宋体" w:cs="Times New Roman"/>
          <w:b w:val="0"/>
          <w:bCs w:val="0"/>
          <w:color w:val="auto"/>
          <w:sz w:val="28"/>
          <w:szCs w:val="28"/>
          <w:highlight w:val="none"/>
          <w:u w:val="none"/>
        </w:rPr>
        <w:t>月</w:t>
      </w:r>
      <w:r>
        <w:rPr>
          <w:rFonts w:hint="eastAsia" w:ascii="Times New Roman" w:hAnsi="Times New Roman" w:eastAsia="宋体" w:cs="Times New Roman"/>
          <w:b w:val="0"/>
          <w:bCs w:val="0"/>
          <w:color w:val="auto"/>
          <w:sz w:val="28"/>
          <w:szCs w:val="28"/>
          <w:highlight w:val="none"/>
          <w:u w:val="none"/>
          <w:lang w:val="en-US" w:eastAsia="zh-CN"/>
        </w:rPr>
        <w:t>26</w:t>
      </w:r>
      <w:r>
        <w:rPr>
          <w:rFonts w:hint="default" w:ascii="Times New Roman" w:hAnsi="Times New Roman" w:eastAsia="宋体" w:cs="Times New Roman"/>
          <w:b w:val="0"/>
          <w:bCs w:val="0"/>
          <w:color w:val="auto"/>
          <w:sz w:val="28"/>
          <w:szCs w:val="28"/>
          <w:highlight w:val="none"/>
          <w:u w:val="none"/>
        </w:rPr>
        <w:t>日至</w:t>
      </w:r>
      <w:r>
        <w:rPr>
          <w:rFonts w:hint="eastAsia" w:ascii="Times New Roman" w:hAnsi="Times New Roman" w:eastAsia="宋体" w:cs="Times New Roman"/>
          <w:b w:val="0"/>
          <w:bCs w:val="0"/>
          <w:color w:val="auto"/>
          <w:sz w:val="28"/>
          <w:szCs w:val="28"/>
          <w:highlight w:val="none"/>
          <w:u w:val="none"/>
          <w:lang w:val="en-US" w:eastAsia="zh-CN"/>
        </w:rPr>
        <w:t>27</w:t>
      </w:r>
      <w:r>
        <w:rPr>
          <w:rFonts w:hint="default" w:ascii="Times New Roman" w:hAnsi="Times New Roman" w:eastAsia="宋体" w:cs="Times New Roman"/>
          <w:b w:val="0"/>
          <w:bCs w:val="0"/>
          <w:color w:val="auto"/>
          <w:sz w:val="28"/>
          <w:szCs w:val="28"/>
          <w:highlight w:val="none"/>
          <w:u w:val="none"/>
        </w:rPr>
        <w:t>日</w:t>
      </w:r>
      <w:bookmarkEnd w:id="6"/>
      <w:r>
        <w:rPr>
          <w:rFonts w:hint="default" w:ascii="Times New Roman" w:hAnsi="Times New Roman" w:eastAsia="宋体" w:cs="Times New Roman"/>
          <w:b w:val="0"/>
          <w:bCs w:val="0"/>
          <w:color w:val="auto"/>
          <w:sz w:val="28"/>
          <w:szCs w:val="28"/>
          <w:highlight w:val="none"/>
          <w:u w:val="none"/>
          <w:lang w:eastAsia="zh-CN"/>
        </w:rPr>
        <w:t>对建设项目</w:t>
      </w:r>
      <w:r>
        <w:rPr>
          <w:rFonts w:hint="default" w:ascii="Times New Roman" w:hAnsi="Times New Roman" w:eastAsia="宋体" w:cs="Times New Roman"/>
          <w:b w:val="0"/>
          <w:bCs w:val="0"/>
          <w:color w:val="auto"/>
          <w:sz w:val="28"/>
          <w:szCs w:val="28"/>
          <w:highlight w:val="none"/>
          <w:u w:val="none"/>
        </w:rPr>
        <w:t>进行了竣工验收</w:t>
      </w:r>
      <w:r>
        <w:rPr>
          <w:rFonts w:hint="default" w:ascii="Times New Roman" w:hAnsi="Times New Roman" w:eastAsia="宋体" w:cs="Times New Roman"/>
          <w:b w:val="0"/>
          <w:bCs w:val="0"/>
          <w:color w:val="auto"/>
          <w:sz w:val="28"/>
          <w:szCs w:val="28"/>
          <w:highlight w:val="none"/>
          <w:u w:val="none"/>
          <w:lang w:eastAsia="zh-CN"/>
        </w:rPr>
        <w:t>监测</w:t>
      </w:r>
      <w:r>
        <w:rPr>
          <w:rFonts w:hint="default" w:ascii="Times New Roman" w:hAnsi="Times New Roman" w:eastAsia="宋体" w:cs="Times New Roman"/>
          <w:b w:val="0"/>
          <w:bCs w:val="0"/>
          <w:color w:val="auto"/>
          <w:sz w:val="28"/>
          <w:szCs w:val="28"/>
          <w:highlight w:val="none"/>
          <w:u w:val="none"/>
        </w:rPr>
        <w:t>并出具</w:t>
      </w:r>
      <w:r>
        <w:rPr>
          <w:rFonts w:hint="default" w:ascii="Times New Roman" w:hAnsi="Times New Roman" w:eastAsia="宋体" w:cs="Times New Roman"/>
          <w:b w:val="0"/>
          <w:bCs w:val="0"/>
          <w:color w:val="auto"/>
          <w:sz w:val="28"/>
          <w:szCs w:val="28"/>
          <w:highlight w:val="none"/>
          <w:u w:val="none"/>
          <w:lang w:eastAsia="zh-CN"/>
        </w:rPr>
        <w:t>监测</w:t>
      </w:r>
      <w:r>
        <w:rPr>
          <w:rFonts w:hint="default" w:ascii="Times New Roman" w:hAnsi="Times New Roman" w:eastAsia="宋体" w:cs="Times New Roman"/>
          <w:b w:val="0"/>
          <w:bCs w:val="0"/>
          <w:color w:val="auto"/>
          <w:sz w:val="28"/>
          <w:szCs w:val="28"/>
          <w:highlight w:val="none"/>
          <w:u w:val="none"/>
        </w:rPr>
        <w:t>报告</w:t>
      </w:r>
      <w:r>
        <w:rPr>
          <w:rFonts w:hint="default" w:ascii="Times New Roman" w:hAnsi="Times New Roman" w:eastAsia="宋体" w:cs="Times New Roman"/>
          <w:b w:val="0"/>
          <w:bCs w:val="0"/>
          <w:color w:val="auto"/>
          <w:sz w:val="28"/>
          <w:szCs w:val="28"/>
          <w:highlight w:val="none"/>
          <w:u w:val="none"/>
          <w:lang w:eastAsia="zh-CN"/>
        </w:rPr>
        <w:t>。</w:t>
      </w:r>
      <w:r>
        <w:rPr>
          <w:rFonts w:hint="default" w:ascii="Times New Roman" w:hAnsi="Times New Roman" w:eastAsia="宋体" w:cs="Times New Roman"/>
          <w:b w:val="0"/>
          <w:bCs w:val="0"/>
          <w:color w:val="auto"/>
          <w:sz w:val="28"/>
          <w:szCs w:val="28"/>
          <w:highlight w:val="none"/>
          <w:u w:val="none"/>
          <w:lang w:val="en-US" w:eastAsia="zh-CN"/>
        </w:rPr>
        <w:t>2020年</w:t>
      </w:r>
      <w:r>
        <w:rPr>
          <w:rFonts w:hint="eastAsia" w:ascii="Times New Roman" w:hAnsi="Times New Roman" w:eastAsia="宋体" w:cs="Times New Roman"/>
          <w:b w:val="0"/>
          <w:bCs w:val="0"/>
          <w:color w:val="auto"/>
          <w:sz w:val="28"/>
          <w:szCs w:val="28"/>
          <w:highlight w:val="none"/>
          <w:u w:val="none"/>
          <w:lang w:val="en-US" w:eastAsia="zh-CN"/>
        </w:rPr>
        <w:t>11</w:t>
      </w:r>
      <w:r>
        <w:rPr>
          <w:rFonts w:hint="default" w:ascii="Times New Roman" w:hAnsi="Times New Roman" w:eastAsia="宋体" w:cs="Times New Roman"/>
          <w:b w:val="0"/>
          <w:bCs w:val="0"/>
          <w:color w:val="auto"/>
          <w:sz w:val="28"/>
          <w:szCs w:val="28"/>
          <w:highlight w:val="none"/>
          <w:u w:val="none"/>
          <w:lang w:val="en-US" w:eastAsia="zh-CN"/>
        </w:rPr>
        <w:t>月</w:t>
      </w:r>
      <w:r>
        <w:rPr>
          <w:rFonts w:hint="eastAsia" w:ascii="Times New Roman" w:hAnsi="Times New Roman" w:eastAsia="宋体" w:cs="Times New Roman"/>
          <w:b w:val="0"/>
          <w:bCs w:val="0"/>
          <w:color w:val="auto"/>
          <w:sz w:val="28"/>
          <w:szCs w:val="28"/>
          <w:highlight w:val="none"/>
          <w:u w:val="none"/>
          <w:lang w:val="en-US" w:eastAsia="zh-CN"/>
        </w:rPr>
        <w:t>卫辉市</w:t>
      </w:r>
      <w:r>
        <w:rPr>
          <w:rFonts w:hint="eastAsia" w:ascii="Times New Roman" w:hAnsi="Times New Roman" w:eastAsia="宋体" w:cs="Times New Roman"/>
          <w:color w:val="auto"/>
          <w:sz w:val="28"/>
          <w:szCs w:val="28"/>
          <w:highlight w:val="none"/>
          <w:lang w:val="en-US" w:eastAsia="zh-CN"/>
        </w:rPr>
        <w:t>民磊机械设备有限公司</w:t>
      </w:r>
      <w:r>
        <w:rPr>
          <w:rFonts w:hint="default" w:ascii="Times New Roman" w:hAnsi="Times New Roman" w:eastAsia="宋体" w:cs="Times New Roman"/>
          <w:color w:val="auto"/>
          <w:sz w:val="28"/>
          <w:szCs w:val="28"/>
          <w:highlight w:val="none"/>
          <w:lang w:val="en-US" w:eastAsia="zh-CN"/>
        </w:rPr>
        <w:t>为该项目编制竣工环境保护验收监测报告。在项目到调试过程中无环境投诉、违法或处罚记录等。</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b/>
          <w:bCs w:val="0"/>
          <w:sz w:val="32"/>
          <w:szCs w:val="32"/>
          <w:highlight w:val="none"/>
          <w:lang w:val="en-US" w:eastAsia="zh-CN"/>
        </w:rPr>
      </w:pPr>
      <w:r>
        <w:rPr>
          <w:rFonts w:hint="default" w:ascii="Times New Roman" w:hAnsi="Times New Roman" w:eastAsia="宋体" w:cs="Times New Roman"/>
          <w:b/>
          <w:bCs w:val="0"/>
          <w:sz w:val="32"/>
          <w:szCs w:val="32"/>
          <w:highlight w:val="none"/>
          <w:lang w:val="en-US" w:eastAsia="zh-CN"/>
        </w:rPr>
        <w:t>二、 验收依据</w:t>
      </w:r>
      <w:bookmarkEnd w:id="3"/>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rPr>
      </w:pPr>
      <w:bookmarkStart w:id="7" w:name="_Toc497001431"/>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 xml:space="preserve">.1 </w:t>
      </w:r>
      <w:bookmarkEnd w:id="7"/>
      <w:r>
        <w:rPr>
          <w:rFonts w:hint="default" w:ascii="Times New Roman" w:hAnsi="Times New Roman" w:eastAsia="宋体" w:cs="Times New Roman"/>
          <w:b/>
          <w:bCs/>
          <w:sz w:val="28"/>
          <w:szCs w:val="28"/>
          <w:highlight w:val="none"/>
        </w:rPr>
        <w:t>建设项目环境保护相关法律、法规、规章和规范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（2）《中华人民共和国环境影响评价法》，（201</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19</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（3）《中华人民共和国水污染防治法》（20</w:t>
      </w:r>
      <w:r>
        <w:rPr>
          <w:rFonts w:hint="default" w:ascii="Times New Roman" w:hAnsi="Times New Roman" w:eastAsia="宋体" w:cs="Times New Roman"/>
          <w:sz w:val="28"/>
          <w:szCs w:val="28"/>
          <w:highlight w:val="none"/>
          <w:lang w:val="en-US" w:eastAsia="zh-CN"/>
        </w:rPr>
        <w:t>18</w:t>
      </w:r>
      <w:r>
        <w:rPr>
          <w:rFonts w:hint="default" w:ascii="Times New Roman" w:hAnsi="Times New Roman" w:eastAsia="宋体" w:cs="Times New Roman"/>
          <w:sz w:val="28"/>
          <w:szCs w:val="28"/>
          <w:highlight w:val="none"/>
        </w:rPr>
        <w:t>年</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（4）《中华人民共和国大气污染防治法》，（ 201</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年1</w:t>
      </w:r>
      <w:r>
        <w:rPr>
          <w:rFonts w:hint="eastAsia" w:ascii="Times New Roman" w:hAnsi="Times New Roman" w:eastAsia="宋体" w:cs="Times New Roman"/>
          <w:sz w:val="28"/>
          <w:szCs w:val="28"/>
          <w:highlight w:val="none"/>
          <w:lang w:val="en-US" w:eastAsia="zh-CN"/>
        </w:rPr>
        <w:t>0</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26</w:t>
      </w:r>
      <w:r>
        <w:rPr>
          <w:rFonts w:hint="default" w:ascii="Times New Roman" w:hAnsi="Times New Roman" w:eastAsia="宋体" w:cs="Times New Roman"/>
          <w:sz w:val="28"/>
          <w:szCs w:val="28"/>
          <w:highlight w:val="none"/>
        </w:rPr>
        <w:t>日施行）；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5</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中华人民共和国环境噪声污染防治法</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2018</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29</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（6）《中华人民共和国固体废物污染环境防治法》，</w:t>
      </w:r>
      <w:r>
        <w:rPr>
          <w:rFonts w:hint="eastAsia"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201</w:t>
      </w:r>
      <w:r>
        <w:rPr>
          <w:rFonts w:hint="eastAsia"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11</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07</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rPr>
        <w:t>（7）</w:t>
      </w:r>
      <w:r>
        <w:rPr>
          <w:rFonts w:hint="default" w:ascii="Times New Roman" w:hAnsi="Times New Roman" w:eastAsia="宋体" w:cs="Times New Roman"/>
          <w:sz w:val="28"/>
          <w:szCs w:val="28"/>
          <w:highlight w:val="none"/>
          <w:lang w:eastAsia="zh-CN"/>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8）</w:t>
      </w:r>
      <w:r>
        <w:rPr>
          <w:rFonts w:hint="default" w:ascii="Times New Roman" w:hAnsi="Times New Roman" w:eastAsia="宋体" w:cs="Times New Roman"/>
          <w:kern w:val="2"/>
          <w:sz w:val="28"/>
          <w:szCs w:val="28"/>
          <w:highlight w:val="none"/>
          <w:lang w:val="en-US" w:eastAsia="zh-CN" w:bidi="ar-SA"/>
        </w:rPr>
        <w:t>《声环境质量标准》（GB3096-2008）；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kern w:val="2"/>
          <w:sz w:val="28"/>
          <w:szCs w:val="28"/>
          <w:highlight w:val="none"/>
          <w:lang w:val="en-US" w:eastAsia="zh-CN" w:bidi="ar-SA"/>
        </w:rPr>
        <w:t>（</w:t>
      </w:r>
      <w:r>
        <w:rPr>
          <w:rFonts w:hint="default" w:ascii="Times New Roman" w:hAnsi="Times New Roman" w:eastAsia="宋体" w:cs="Times New Roman"/>
          <w:sz w:val="28"/>
          <w:szCs w:val="28"/>
          <w:highlight w:val="none"/>
          <w:lang w:val="en-US" w:eastAsia="zh-CN"/>
        </w:rPr>
        <w:t>9）《环境空气质量标准》（GB3095-2012）；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（10）《地表水环境质量标准》（GB3838-2002）；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val="en-US" w:eastAsia="zh-CN"/>
        </w:rPr>
        <w:t>）《大气污染物综合排放标准》（GB16297-1996）</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val="en-US" w:eastAsia="zh-CN"/>
        </w:rPr>
        <w:t>）《一般工业固体废物贮存、处置场污染控制标准》（GB18599-2001）</w:t>
      </w:r>
      <w:r>
        <w:rPr>
          <w:rFonts w:hint="eastAsia" w:ascii="Times New Roman" w:hAnsi="Times New Roman" w:eastAsia="宋体" w:cs="Times New Roman"/>
          <w:sz w:val="28"/>
          <w:szCs w:val="28"/>
          <w:highlight w:val="none"/>
          <w:lang w:val="en-US" w:eastAsia="zh-CN"/>
        </w:rPr>
        <w:t>及2013年修改单</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lang w:eastAsia="zh-CN"/>
        </w:rPr>
        <w:t>）《危险废物贮存污染控制标准》（GB18597-2001）及</w:t>
      </w:r>
      <w:r>
        <w:rPr>
          <w:rFonts w:hint="default" w:ascii="Times New Roman" w:hAnsi="Times New Roman" w:eastAsia="宋体" w:cs="Times New Roman"/>
          <w:sz w:val="28"/>
          <w:szCs w:val="28"/>
          <w:highlight w:val="none"/>
          <w:lang w:val="en-US" w:eastAsia="zh-CN"/>
        </w:rPr>
        <w:t>2013年</w:t>
      </w:r>
      <w:r>
        <w:rPr>
          <w:rFonts w:hint="default" w:ascii="Times New Roman" w:hAnsi="Times New Roman" w:eastAsia="宋体" w:cs="Times New Roman"/>
          <w:sz w:val="28"/>
          <w:szCs w:val="28"/>
          <w:highlight w:val="none"/>
          <w:lang w:eastAsia="zh-CN"/>
        </w:rPr>
        <w:t>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sz w:val="24"/>
          <w:szCs w:val="24"/>
          <w:highlight w:val="none"/>
          <w:lang w:eastAsia="zh-CN"/>
        </w:rPr>
      </w:pPr>
      <w:bookmarkStart w:id="8" w:name="_Toc497001433"/>
      <w:r>
        <w:rPr>
          <w:rFonts w:hint="default" w:ascii="Times New Roman" w:hAnsi="Times New Roman" w:eastAsia="宋体" w:cs="Times New Roman"/>
          <w:b/>
          <w:bCs/>
          <w:sz w:val="28"/>
          <w:szCs w:val="28"/>
          <w:highlight w:val="none"/>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）《建设项目竣工环境保护验收技术指南 污染影响类》（</w:t>
      </w:r>
      <w:r>
        <w:rPr>
          <w:rFonts w:hint="default" w:ascii="Times New Roman" w:hAnsi="Times New Roman" w:eastAsia="宋体" w:cs="Times New Roman"/>
          <w:sz w:val="28"/>
          <w:szCs w:val="28"/>
          <w:highlight w:val="none"/>
          <w:lang w:eastAsia="zh-CN"/>
        </w:rPr>
        <w:t>生态环境</w:t>
      </w:r>
      <w:r>
        <w:rPr>
          <w:rFonts w:hint="default" w:ascii="Times New Roman" w:hAnsi="Times New Roman" w:eastAsia="宋体" w:cs="Times New Roman"/>
          <w:sz w:val="28"/>
          <w:szCs w:val="28"/>
          <w:highlight w:val="none"/>
        </w:rPr>
        <w:t>部）</w:t>
      </w:r>
      <w:r>
        <w:rPr>
          <w:rFonts w:hint="default" w:ascii="Times New Roman" w:hAnsi="Times New Roman" w:eastAsia="宋体" w:cs="Times New Roman"/>
          <w:sz w:val="28"/>
          <w:szCs w:val="28"/>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 xml:space="preserve">2.3 </w:t>
      </w:r>
      <w:bookmarkEnd w:id="8"/>
      <w:r>
        <w:rPr>
          <w:rFonts w:hint="default" w:ascii="Times New Roman" w:hAnsi="Times New Roman" w:eastAsia="宋体" w:cs="Times New Roman"/>
          <w:b/>
          <w:bCs/>
          <w:kern w:val="2"/>
          <w:sz w:val="28"/>
          <w:szCs w:val="28"/>
          <w:highlight w:val="none"/>
          <w:lang w:val="en-US" w:eastAsia="zh-CN" w:bidi="ar-SA"/>
        </w:rPr>
        <w:t>建设项目环境影响报告书及审批部门审批决定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w:t>
      </w:r>
      <w:r>
        <w:rPr>
          <w:rFonts w:hint="eastAsia" w:ascii="Times New Roman" w:hAnsi="Times New Roman" w:eastAsia="宋体" w:cs="Times New Roman"/>
          <w:sz w:val="28"/>
          <w:szCs w:val="28"/>
          <w:highlight w:val="none"/>
          <w:lang w:eastAsia="zh-CN"/>
        </w:rPr>
        <w:t>卫辉市民磊机械设备有限公司饲料机械设备、矿山设备生产项目</w:t>
      </w:r>
      <w:r>
        <w:rPr>
          <w:rFonts w:hint="default" w:ascii="Times New Roman" w:hAnsi="Times New Roman" w:eastAsia="宋体" w:cs="Times New Roman"/>
          <w:sz w:val="28"/>
          <w:szCs w:val="28"/>
          <w:highlight w:val="none"/>
          <w:lang w:eastAsia="zh-CN"/>
        </w:rPr>
        <w:t>环境影响报告表》（</w:t>
      </w:r>
      <w:r>
        <w:rPr>
          <w:rFonts w:hint="eastAsia" w:ascii="Times New Roman" w:hAnsi="Times New Roman" w:eastAsia="宋体" w:cs="Times New Roman"/>
          <w:sz w:val="28"/>
          <w:szCs w:val="28"/>
          <w:highlight w:val="none"/>
          <w:lang w:eastAsia="zh-CN"/>
        </w:rPr>
        <w:t>山东永宏环保技术咨询有限公司</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color w:val="auto"/>
          <w:sz w:val="28"/>
          <w:szCs w:val="28"/>
          <w:highlight w:val="none"/>
        </w:rPr>
        <w:t>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w:t>
      </w:r>
      <w:r>
        <w:rPr>
          <w:rFonts w:hint="default" w:ascii="Times New Roman" w:hAnsi="Times New Roman" w:eastAsia="宋体" w:cs="Times New Roman"/>
          <w:sz w:val="28"/>
          <w:szCs w:val="28"/>
          <w:highlight w:val="none"/>
          <w:lang w:eastAsia="zh-CN"/>
        </w:rPr>
        <w:t>卫辉市</w:t>
      </w:r>
      <w:r>
        <w:rPr>
          <w:rFonts w:hint="default" w:ascii="Times New Roman" w:hAnsi="Times New Roman" w:eastAsia="宋体" w:cs="Times New Roman"/>
          <w:sz w:val="28"/>
          <w:szCs w:val="28"/>
          <w:highlight w:val="none"/>
        </w:rPr>
        <w:t>环境保护局关于《</w:t>
      </w:r>
      <w:r>
        <w:rPr>
          <w:rFonts w:hint="eastAsia" w:ascii="Times New Roman" w:hAnsi="Times New Roman" w:eastAsia="宋体" w:cs="Times New Roman"/>
          <w:sz w:val="28"/>
          <w:szCs w:val="28"/>
          <w:highlight w:val="none"/>
          <w:lang w:eastAsia="zh-CN"/>
        </w:rPr>
        <w:t>卫辉市民磊机械设备有限公司饲料机械设备、矿山设备生产项目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》的</w:t>
      </w:r>
      <w:r>
        <w:rPr>
          <w:rFonts w:hint="default" w:ascii="Times New Roman" w:hAnsi="Times New Roman" w:eastAsia="宋体" w:cs="Times New Roman"/>
          <w:sz w:val="28"/>
          <w:szCs w:val="28"/>
          <w:highlight w:val="none"/>
          <w:lang w:eastAsia="zh-CN"/>
        </w:rPr>
        <w:t>批复</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卫环</w:t>
      </w:r>
      <w:r>
        <w:rPr>
          <w:rFonts w:hint="eastAsia" w:ascii="Times New Roman" w:hAnsi="Times New Roman" w:eastAsia="宋体" w:cs="Times New Roman"/>
          <w:color w:val="auto"/>
          <w:sz w:val="28"/>
          <w:szCs w:val="28"/>
          <w:highlight w:val="none"/>
          <w:lang w:eastAsia="zh-CN"/>
        </w:rPr>
        <w:t>告表</w:t>
      </w:r>
      <w:r>
        <w:rPr>
          <w:rFonts w:hint="default" w:ascii="Times New Roman" w:hAnsi="Times New Roman" w:eastAsia="宋体" w:cs="Times New Roman"/>
          <w:color w:val="auto"/>
          <w:sz w:val="28"/>
          <w:szCs w:val="28"/>
          <w:highlight w:val="none"/>
          <w:lang w:eastAsia="zh-CN"/>
        </w:rPr>
        <w:t>[20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26</w:t>
      </w:r>
      <w:r>
        <w:rPr>
          <w:rFonts w:hint="default" w:ascii="Times New Roman" w:hAnsi="Times New Roman" w:eastAsia="宋体" w:cs="Times New Roman"/>
          <w:color w:val="auto"/>
          <w:sz w:val="28"/>
          <w:szCs w:val="28"/>
          <w:highlight w:val="none"/>
          <w:lang w:eastAsia="zh-CN"/>
        </w:rPr>
        <w:t>号</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2"/>
          <w:szCs w:val="32"/>
          <w:highlight w:val="none"/>
        </w:rPr>
      </w:pPr>
      <w:bookmarkStart w:id="9" w:name="_Toc497001434"/>
      <w:r>
        <w:rPr>
          <w:rFonts w:hint="default" w:ascii="Times New Roman" w:hAnsi="Times New Roman" w:eastAsia="宋体" w:cs="Times New Roman"/>
          <w:b/>
          <w:bCs/>
          <w:sz w:val="32"/>
          <w:szCs w:val="32"/>
          <w:highlight w:val="none"/>
          <w:lang w:val="en-US" w:eastAsia="zh-CN"/>
        </w:rPr>
        <w:t>三、</w:t>
      </w:r>
      <w:r>
        <w:rPr>
          <w:rFonts w:hint="default" w:ascii="Times New Roman" w:hAnsi="Times New Roman" w:eastAsia="宋体" w:cs="Times New Roman"/>
          <w:b/>
          <w:bCs/>
          <w:sz w:val="32"/>
          <w:szCs w:val="32"/>
          <w:highlight w:val="none"/>
        </w:rPr>
        <w:t xml:space="preserve"> 工程</w:t>
      </w:r>
      <w:bookmarkEnd w:id="9"/>
      <w:r>
        <w:rPr>
          <w:rFonts w:hint="default" w:ascii="Times New Roman" w:hAnsi="Times New Roman" w:eastAsia="宋体" w:cs="Times New Roman"/>
          <w:b/>
          <w:bCs/>
          <w:sz w:val="32"/>
          <w:szCs w:val="32"/>
          <w:highlight w:val="none"/>
          <w:lang w:eastAsia="zh-CN"/>
        </w:rPr>
        <w:t>建设情况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lang w:val="en-US" w:eastAsia="zh-CN"/>
        </w:rPr>
      </w:pPr>
      <w:bookmarkStart w:id="10" w:name="_Toc497001435"/>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.1</w:t>
      </w:r>
      <w:r>
        <w:rPr>
          <w:rFonts w:hint="default" w:ascii="Times New Roman" w:hAnsi="Times New Roman" w:eastAsia="宋体" w:cs="Times New Roman"/>
          <w:b/>
          <w:bCs/>
          <w:sz w:val="28"/>
          <w:szCs w:val="28"/>
          <w:highlight w:val="none"/>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sz w:val="28"/>
          <w:szCs w:val="28"/>
          <w:highlight w:val="none"/>
          <w:lang w:eastAsia="zh-CN"/>
        </w:rPr>
      </w:pPr>
      <w:r>
        <w:rPr>
          <w:rFonts w:hint="eastAsia" w:ascii="Times New Roman" w:hAnsi="Times New Roman" w:eastAsia="宋体" w:cs="Times New Roman"/>
          <w:sz w:val="28"/>
          <w:szCs w:val="28"/>
          <w:highlight w:val="none"/>
          <w:lang w:eastAsia="zh-CN"/>
        </w:rPr>
        <w:t>本项目位于新乡市卫辉市柳庄乡边段庄村，项目中心坐标：东经114.051926°，北纬35.366621°，项目所在地四周环境为：项目西侧为农田、北侧隔生产路为农田，东南侧为卫辉市朝前建筑有限公司。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sz w:val="28"/>
          <w:szCs w:val="28"/>
          <w:highlight w:val="none"/>
          <w:lang w:eastAsia="zh-CN"/>
        </w:rPr>
      </w:pPr>
      <w:r>
        <w:rPr>
          <w:rFonts w:hint="eastAsia" w:ascii="Times New Roman" w:hAnsi="Times New Roman" w:eastAsia="宋体" w:cs="Times New Roman"/>
          <w:sz w:val="28"/>
          <w:szCs w:val="28"/>
          <w:highlight w:val="none"/>
          <w:lang w:eastAsia="zh-CN"/>
        </w:rPr>
        <w:t>项目周围主要环境敏感点为西南侧约507m处的八里庄村；北侧约503m处的边段庄村；东北侧约801m处的西王彦士屯村。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z w:val="28"/>
          <w:szCs w:val="28"/>
          <w:highlight w:val="none"/>
          <w:lang w:eastAsia="zh-CN"/>
        </w:rPr>
        <w:t>距离本项目最近的地表水体为西北侧1200m处的东孟姜女河，东孟姜女河最终汇入卫河。</w:t>
      </w:r>
      <w:r>
        <w:rPr>
          <w:rFonts w:hint="default" w:ascii="Times New Roman" w:hAnsi="Times New Roman" w:eastAsia="宋体" w:cs="Times New Roman"/>
          <w:sz w:val="28"/>
          <w:szCs w:val="28"/>
          <w:highlight w:val="none"/>
        </w:rPr>
        <w:t>项目</w:t>
      </w:r>
      <w:r>
        <w:rPr>
          <w:rFonts w:hint="default" w:ascii="Times New Roman" w:hAnsi="Times New Roman" w:eastAsia="宋体" w:cs="Times New Roman"/>
          <w:sz w:val="28"/>
          <w:szCs w:val="28"/>
          <w:highlight w:val="none"/>
          <w:lang w:eastAsia="zh-CN"/>
        </w:rPr>
        <w:t>地理位置</w:t>
      </w:r>
      <w:r>
        <w:rPr>
          <w:rFonts w:hint="default" w:ascii="Times New Roman" w:hAnsi="Times New Roman" w:eastAsia="宋体" w:cs="Times New Roman"/>
          <w:sz w:val="28"/>
          <w:szCs w:val="28"/>
          <w:highlight w:val="none"/>
        </w:rPr>
        <w:t>见图</w:t>
      </w:r>
      <w:r>
        <w:rPr>
          <w:rFonts w:hint="default" w:ascii="Times New Roman" w:hAnsi="Times New Roman" w:eastAsia="宋体" w:cs="Times New Roman"/>
          <w:sz w:val="28"/>
          <w:szCs w:val="28"/>
          <w:highlight w:val="none"/>
          <w:lang w:val="en-US" w:eastAsia="zh-CN"/>
        </w:rPr>
        <w:t>3-1-1</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color w:val="0000FF"/>
          <w:lang w:val="en-US" w:eastAsia="zh-CN"/>
        </w:rPr>
        <w:t xml:space="preserve">        </w:t>
      </w:r>
      <w:r>
        <w:drawing>
          <wp:inline distT="0" distB="0" distL="114300" distR="114300">
            <wp:extent cx="5553075" cy="3333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3075" cy="3333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highlight w:val="none"/>
          <w:lang w:eastAsia="zh-CN"/>
        </w:rPr>
        <w:t>图</w:t>
      </w:r>
      <w:r>
        <w:rPr>
          <w:rFonts w:hint="default" w:ascii="Times New Roman" w:hAnsi="Times New Roman" w:eastAsia="宋体" w:cs="Times New Roman"/>
          <w:sz w:val="24"/>
          <w:szCs w:val="24"/>
          <w:highlight w:val="none"/>
          <w:lang w:val="en-US" w:eastAsia="zh-CN"/>
        </w:rPr>
        <w:t>3-1-1       项目地理位置示意图</w:t>
      </w:r>
      <w:bookmarkEnd w:id="10"/>
      <w:bookmarkStart w:id="11" w:name="_Toc49700143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sz w:val="28"/>
          <w:szCs w:val="28"/>
          <w:highlight w:val="none"/>
          <w:vertAlign w:val="baseline"/>
        </w:rPr>
      </w:pPr>
      <w:r>
        <w:rPr>
          <w:rFonts w:hint="eastAsia" w:ascii="Times New Roman" w:hAnsi="Times New Roman" w:eastAsia="宋体" w:cs="Times New Roman"/>
          <w:sz w:val="28"/>
          <w:szCs w:val="28"/>
          <w:highlight w:val="none"/>
          <w:lang w:eastAsia="zh-CN"/>
        </w:rPr>
        <w:t>本项目占地面积2600m</w:t>
      </w:r>
      <w:r>
        <w:rPr>
          <w:rFonts w:hint="eastAsia" w:ascii="Times New Roman" w:hAnsi="Times New Roman" w:eastAsia="宋体" w:cs="Times New Roman"/>
          <w:sz w:val="28"/>
          <w:szCs w:val="28"/>
          <w:highlight w:val="none"/>
          <w:vertAlign w:val="superscript"/>
          <w:lang w:eastAsia="zh-CN"/>
        </w:rPr>
        <w:t>2</w:t>
      </w:r>
      <w:r>
        <w:rPr>
          <w:rFonts w:hint="eastAsia" w:ascii="Times New Roman" w:hAnsi="Times New Roman" w:eastAsia="宋体" w:cs="Times New Roman"/>
          <w:sz w:val="28"/>
          <w:szCs w:val="28"/>
          <w:highlight w:val="none"/>
          <w:lang w:eastAsia="zh-CN"/>
        </w:rPr>
        <w:t>，主要为生产车间、办公室等。</w:t>
      </w:r>
      <w:r>
        <w:rPr>
          <w:rFonts w:hint="default" w:ascii="Times New Roman" w:hAnsi="Times New Roman" w:eastAsia="宋体" w:cs="Times New Roman"/>
          <w:sz w:val="28"/>
          <w:szCs w:val="28"/>
          <w:highlight w:val="none"/>
          <w:lang w:eastAsia="zh-CN"/>
        </w:rPr>
        <w:t>项目</w:t>
      </w:r>
      <w:r>
        <w:rPr>
          <w:rFonts w:hint="default" w:ascii="Times New Roman" w:hAnsi="Times New Roman" w:eastAsia="宋体" w:cs="Times New Roman"/>
          <w:sz w:val="28"/>
          <w:szCs w:val="28"/>
          <w:highlight w:val="none"/>
          <w:vertAlign w:val="baseline"/>
          <w:lang w:eastAsia="zh-CN"/>
        </w:rPr>
        <w:t>厂区</w:t>
      </w:r>
      <w:r>
        <w:rPr>
          <w:rFonts w:hint="default" w:ascii="Times New Roman" w:hAnsi="Times New Roman" w:eastAsia="宋体" w:cs="Times New Roman"/>
          <w:sz w:val="28"/>
          <w:szCs w:val="28"/>
          <w:highlight w:val="none"/>
          <w:vertAlign w:val="baseline"/>
        </w:rPr>
        <w:t>平面布置</w:t>
      </w:r>
      <w:r>
        <w:rPr>
          <w:rFonts w:hint="eastAsia" w:ascii="Times New Roman" w:hAnsi="Times New Roman" w:eastAsia="宋体" w:cs="Times New Roman"/>
          <w:sz w:val="28"/>
          <w:szCs w:val="28"/>
          <w:highlight w:val="none"/>
          <w:vertAlign w:val="baseline"/>
          <w:lang w:eastAsia="zh-CN"/>
        </w:rPr>
        <w:t>及监测点位图</w:t>
      </w:r>
      <w:r>
        <w:rPr>
          <w:rFonts w:hint="default" w:ascii="Times New Roman" w:hAnsi="Times New Roman" w:eastAsia="宋体" w:cs="Times New Roman"/>
          <w:sz w:val="28"/>
          <w:szCs w:val="28"/>
          <w:highlight w:val="none"/>
          <w:vertAlign w:val="baseline"/>
        </w:rPr>
        <w:t>见图</w:t>
      </w:r>
      <w:r>
        <w:rPr>
          <w:rFonts w:hint="default" w:ascii="Times New Roman" w:hAnsi="Times New Roman" w:eastAsia="宋体" w:cs="Times New Roman"/>
          <w:sz w:val="28"/>
          <w:szCs w:val="28"/>
          <w:highlight w:val="none"/>
          <w:vertAlign w:val="baseline"/>
          <w:lang w:val="en-US" w:eastAsia="zh-CN"/>
        </w:rPr>
        <w:t>3-1-2</w:t>
      </w:r>
      <w:r>
        <w:rPr>
          <w:rFonts w:hint="default" w:ascii="Times New Roman" w:hAnsi="Times New Roman" w:eastAsia="宋体" w:cs="Times New Roman"/>
          <w:sz w:val="28"/>
          <w:szCs w:val="28"/>
          <w:highlight w:val="none"/>
          <w:vertAlign w:val="baseline"/>
        </w:rPr>
        <w:t>。</w:t>
      </w:r>
      <w:r>
        <w:drawing>
          <wp:inline distT="0" distB="0" distL="114300" distR="114300">
            <wp:extent cx="5273040" cy="3662045"/>
            <wp:effectExtent l="0" t="0" r="381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73040" cy="3662045"/>
                    </a:xfrm>
                    <a:prstGeom prst="rect">
                      <a:avLst/>
                    </a:prstGeom>
                    <a:noFill/>
                    <a:ln>
                      <a:noFill/>
                    </a:ln>
                  </pic:spPr>
                </pic:pic>
              </a:graphicData>
            </a:graphic>
          </wp:inline>
        </w:drawing>
      </w:r>
    </w:p>
    <w:p>
      <w:pPr>
        <w:pStyle w:val="3"/>
        <w:jc w:val="center"/>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图3-1-2     </w:t>
      </w:r>
      <w:r>
        <w:rPr>
          <w:rFonts w:hint="default" w:ascii="Times New Roman" w:hAnsi="Times New Roman" w:eastAsia="宋体" w:cs="Times New Roman"/>
          <w:b w:val="0"/>
          <w:bCs/>
          <w:sz w:val="24"/>
          <w:szCs w:val="24"/>
          <w:highlight w:val="none"/>
        </w:rPr>
        <w:t>项目</w:t>
      </w:r>
      <w:r>
        <w:rPr>
          <w:rFonts w:hint="default" w:ascii="Times New Roman" w:hAnsi="Times New Roman" w:eastAsia="宋体" w:cs="Times New Roman"/>
          <w:b w:val="0"/>
          <w:bCs/>
          <w:sz w:val="24"/>
          <w:szCs w:val="24"/>
          <w:highlight w:val="none"/>
          <w:lang w:eastAsia="zh-CN"/>
        </w:rPr>
        <w:t>厂区</w:t>
      </w:r>
      <w:r>
        <w:rPr>
          <w:rFonts w:hint="default" w:ascii="Times New Roman" w:hAnsi="Times New Roman" w:eastAsia="宋体" w:cs="Times New Roman"/>
          <w:b w:val="0"/>
          <w:bCs/>
          <w:sz w:val="24"/>
          <w:szCs w:val="24"/>
          <w:highlight w:val="none"/>
        </w:rPr>
        <w:t>平面布置</w:t>
      </w:r>
      <w:r>
        <w:rPr>
          <w:rFonts w:hint="eastAsia" w:ascii="Times New Roman" w:hAnsi="Times New Roman" w:cs="Times New Roman"/>
          <w:b w:val="0"/>
          <w:bCs/>
          <w:sz w:val="24"/>
          <w:szCs w:val="24"/>
          <w:highlight w:val="none"/>
          <w:lang w:eastAsia="zh-CN"/>
        </w:rPr>
        <w:t>及监测点位</w:t>
      </w:r>
      <w:r>
        <w:rPr>
          <w:rFonts w:hint="default" w:ascii="Times New Roman" w:hAnsi="Times New Roman" w:eastAsia="宋体" w:cs="Times New Roman"/>
          <w:b w:val="0"/>
          <w:bCs/>
          <w:sz w:val="24"/>
          <w:szCs w:val="24"/>
          <w:highlight w:val="none"/>
        </w:rPr>
        <w:t>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.2 建设内容</w:t>
      </w:r>
      <w:bookmarkEnd w:id="1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sz w:val="28"/>
          <w:szCs w:val="28"/>
          <w:highlight w:val="none"/>
          <w:lang w:val="en-US" w:eastAsia="zh-CN"/>
        </w:rPr>
      </w:pPr>
      <w:bookmarkStart w:id="12" w:name="_Toc496979004"/>
      <w:bookmarkStart w:id="13" w:name="_Toc497001440"/>
      <w:r>
        <w:rPr>
          <w:rFonts w:hint="default" w:ascii="Times New Roman" w:hAnsi="Times New Roman" w:eastAsia="宋体" w:cs="Times New Roman"/>
          <w:sz w:val="28"/>
          <w:szCs w:val="28"/>
          <w:highlight w:val="none"/>
          <w:lang w:val="en-US" w:eastAsia="zh-CN"/>
        </w:rPr>
        <w:t>3.2.1 项目基本情况</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lang w:val="en-US" w:eastAsia="zh-CN"/>
        </w:rPr>
      </w:pPr>
      <w:r>
        <w:rPr>
          <w:rFonts w:hint="default" w:ascii="Times New Roman" w:hAnsi="Times New Roman" w:eastAsia="宋体" w:cs="Times New Roman"/>
          <w:b w:val="0"/>
          <w:bCs/>
          <w:sz w:val="24"/>
          <w:szCs w:val="24"/>
        </w:rPr>
        <w:t>表</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rPr>
        <w:t>-</w:t>
      </w:r>
      <w:r>
        <w:rPr>
          <w:rFonts w:hint="eastAsia" w:ascii="Times New Roman" w:hAnsi="Times New Roman" w:eastAsia="宋体" w:cs="Times New Roman"/>
          <w:b w:val="0"/>
          <w:bCs/>
          <w:sz w:val="24"/>
          <w:szCs w:val="24"/>
          <w:lang w:val="en-US" w:eastAsia="zh-CN"/>
        </w:rPr>
        <w:t>2-</w:t>
      </w:r>
      <w:r>
        <w:rPr>
          <w:rFonts w:hint="default" w:ascii="Times New Roman" w:hAnsi="Times New Roman" w:eastAsia="宋体" w:cs="Times New Roman"/>
          <w:b w:val="0"/>
          <w:bCs/>
          <w:sz w:val="24"/>
          <w:szCs w:val="24"/>
        </w:rPr>
        <w:t xml:space="preserve">1  </w:t>
      </w:r>
      <w:r>
        <w:rPr>
          <w:rFonts w:hint="eastAsia"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sz w:val="24"/>
          <w:szCs w:val="24"/>
        </w:rPr>
        <w:t>项目</w:t>
      </w:r>
      <w:r>
        <w:rPr>
          <w:rFonts w:hint="eastAsia" w:ascii="Times New Roman" w:hAnsi="Times New Roman" w:eastAsia="宋体" w:cs="Times New Roman"/>
          <w:sz w:val="24"/>
          <w:szCs w:val="24"/>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1880"/>
        <w:gridCol w:w="1874"/>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19"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饲料机械设备、矿山设备生产项目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卫辉市民磊机械设备有限公司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吴俭民</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联系人</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吴俭民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新乡市卫辉市柳庄乡边段庄村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13937374162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453100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项目性质</w:t>
            </w:r>
          </w:p>
        </w:tc>
        <w:tc>
          <w:tcPr>
            <w:tcW w:w="1880" w:type="dxa"/>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新建</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行业类别</w:t>
            </w:r>
          </w:p>
        </w:tc>
        <w:tc>
          <w:tcPr>
            <w:tcW w:w="2899" w:type="dxa"/>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C3574畜牧机械制造</w:t>
            </w:r>
          </w:p>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C3511矿山机械制造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新乡市卫辉市柳庄乡边段庄村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占地</w:t>
            </w:r>
            <w:r>
              <w:rPr>
                <w:rFonts w:hint="default" w:ascii="Times New Roman" w:hAnsi="Times New Roman" w:eastAsia="宋体" w:cs="Times New Roman"/>
                <w:color w:val="auto"/>
                <w:sz w:val="24"/>
                <w:szCs w:val="24"/>
                <w:highlight w:val="none"/>
              </w:rPr>
              <w:t>面积</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2600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东经</w:t>
            </w:r>
            <w:r>
              <w:rPr>
                <w:rFonts w:hint="eastAsia" w:ascii="Times New Roman" w:hAnsi="Times New Roman" w:eastAsia="宋体" w:cs="Times New Roman"/>
                <w:sz w:val="24"/>
                <w:szCs w:val="24"/>
                <w:highlight w:val="none"/>
                <w:lang w:val="en-US" w:eastAsia="zh-CN"/>
              </w:rPr>
              <w:t>114.051926°</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北纬</w:t>
            </w:r>
            <w:r>
              <w:rPr>
                <w:rFonts w:hint="eastAsia" w:ascii="Times New Roman" w:hAnsi="Times New Roman" w:eastAsia="宋体" w:cs="Times New Roman"/>
                <w:sz w:val="24"/>
                <w:szCs w:val="24"/>
                <w:highlight w:val="none"/>
                <w:lang w:val="en-US" w:eastAsia="zh-CN"/>
              </w:rPr>
              <w:t>35.366621°</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月</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调试时间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月</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2</w:t>
      </w:r>
      <w:r>
        <w:rPr>
          <w:rFonts w:hint="default" w:ascii="Times New Roman" w:hAnsi="Times New Roman" w:eastAsia="宋体" w:cs="Times New Roman"/>
          <w:sz w:val="28"/>
          <w:szCs w:val="28"/>
          <w:highlight w:val="none"/>
        </w:rPr>
        <w:t xml:space="preserve"> 生产规模及产品方案</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sz w:val="28"/>
          <w:szCs w:val="24"/>
          <w:highlight w:val="none"/>
        </w:rPr>
        <w:t>本项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sz w:val="28"/>
          <w:szCs w:val="28"/>
          <w:highlight w:val="none"/>
        </w:rPr>
        <w:t>具体产品方案见表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-2</w:t>
      </w:r>
      <w:r>
        <w:rPr>
          <w:rFonts w:hint="default" w:ascii="Times New Roman" w:hAnsi="Times New Roman" w:eastAsia="宋体" w:cs="Times New Roman"/>
          <w:b w:val="0"/>
          <w:bCs/>
          <w:sz w:val="24"/>
          <w:szCs w:val="24"/>
          <w:highlight w:val="none"/>
          <w:lang w:val="en-US" w:eastAsia="zh-CN"/>
        </w:rPr>
        <w:t>-</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rPr>
        <w:t>产品方案</w:t>
      </w:r>
    </w:p>
    <w:tbl>
      <w:tblPr>
        <w:tblStyle w:val="30"/>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2488"/>
        <w:gridCol w:w="2504"/>
        <w:gridCol w:w="18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6"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bookmarkStart w:id="14" w:name="_Toc497001442"/>
            <w:bookmarkStart w:id="15" w:name="_Toc496979006"/>
            <w:r>
              <w:rPr>
                <w:rFonts w:hint="eastAsia" w:ascii="Times New Roman" w:hAnsi="Times New Roman" w:eastAsia="宋体" w:cs="Times New Roman"/>
                <w:bCs/>
                <w:color w:val="auto"/>
                <w:sz w:val="24"/>
                <w:szCs w:val="24"/>
                <w:highlight w:val="none"/>
                <w:vertAlign w:val="baseline"/>
                <w:lang w:val="en-US" w:eastAsia="zh-CN"/>
              </w:rPr>
              <w:t>序号</w:t>
            </w:r>
          </w:p>
        </w:tc>
        <w:tc>
          <w:tcPr>
            <w:tcW w:w="248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产品名称</w:t>
            </w:r>
          </w:p>
        </w:tc>
        <w:tc>
          <w:tcPr>
            <w:tcW w:w="2504"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单位</w:t>
            </w:r>
          </w:p>
        </w:tc>
        <w:tc>
          <w:tcPr>
            <w:tcW w:w="1830"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年产量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6"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248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自动化养殖设备</w:t>
            </w:r>
          </w:p>
        </w:tc>
        <w:tc>
          <w:tcPr>
            <w:tcW w:w="2504"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套</w:t>
            </w:r>
          </w:p>
        </w:tc>
        <w:tc>
          <w:tcPr>
            <w:tcW w:w="1830"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150套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6"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248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矿山设备</w:t>
            </w:r>
          </w:p>
        </w:tc>
        <w:tc>
          <w:tcPr>
            <w:tcW w:w="2504"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套</w:t>
            </w:r>
          </w:p>
        </w:tc>
        <w:tc>
          <w:tcPr>
            <w:tcW w:w="1830"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50套</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主体设施建设内容</w:t>
      </w:r>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val="0"/>
          <w:sz w:val="28"/>
          <w:szCs w:val="28"/>
          <w:highlight w:val="none"/>
          <w:u w:val="none"/>
        </w:rPr>
        <w:t>本项目总投资</w:t>
      </w:r>
      <w:r>
        <w:rPr>
          <w:rFonts w:hint="eastAsia" w:ascii="Times New Roman" w:hAnsi="Times New Roman" w:eastAsia="宋体" w:cs="Times New Roman"/>
          <w:b w:val="0"/>
          <w:bCs w:val="0"/>
          <w:sz w:val="28"/>
          <w:szCs w:val="28"/>
          <w:highlight w:val="none"/>
          <w:u w:val="none"/>
        </w:rPr>
        <w:t>300万</w:t>
      </w:r>
      <w:r>
        <w:rPr>
          <w:rFonts w:hint="default" w:ascii="Times New Roman" w:hAnsi="Times New Roman" w:eastAsia="宋体" w:cs="Times New Roman"/>
          <w:b w:val="0"/>
          <w:bCs w:val="0"/>
          <w:sz w:val="28"/>
          <w:szCs w:val="28"/>
          <w:highlight w:val="none"/>
          <w:u w:val="none"/>
        </w:rPr>
        <w:t>元，</w:t>
      </w:r>
      <w:r>
        <w:rPr>
          <w:rFonts w:hint="eastAsia" w:ascii="Times New Roman" w:hAnsi="Times New Roman" w:eastAsia="宋体" w:cs="Times New Roman"/>
          <w:b w:val="0"/>
          <w:bCs w:val="0"/>
          <w:sz w:val="28"/>
          <w:szCs w:val="28"/>
          <w:highlight w:val="none"/>
          <w:u w:val="none"/>
        </w:rPr>
        <w:t>占地面积2600</w:t>
      </w:r>
      <w:r>
        <w:rPr>
          <w:rFonts w:hint="default" w:ascii="Times New Roman" w:hAnsi="Times New Roman" w:eastAsia="宋体" w:cs="Times New Roman"/>
          <w:b w:val="0"/>
          <w:bCs w:val="0"/>
          <w:sz w:val="28"/>
          <w:szCs w:val="28"/>
          <w:highlight w:val="none"/>
          <w:u w:val="none"/>
        </w:rPr>
        <w:t>m</w:t>
      </w:r>
      <w:r>
        <w:rPr>
          <w:rFonts w:hint="default" w:ascii="Times New Roman" w:hAnsi="Times New Roman" w:eastAsia="宋体" w:cs="Times New Roman"/>
          <w:b w:val="0"/>
          <w:bCs w:val="0"/>
          <w:sz w:val="28"/>
          <w:szCs w:val="28"/>
          <w:highlight w:val="none"/>
          <w:u w:val="none"/>
          <w:vertAlign w:val="superscript"/>
        </w:rPr>
        <w:t>2</w:t>
      </w:r>
      <w:r>
        <w:rPr>
          <w:rFonts w:hint="default" w:ascii="Times New Roman" w:hAnsi="Times New Roman" w:eastAsia="宋体" w:cs="Times New Roman"/>
          <w:b w:val="0"/>
          <w:bCs w:val="0"/>
          <w:sz w:val="28"/>
          <w:szCs w:val="28"/>
          <w:highlight w:val="none"/>
          <w:u w:val="none"/>
        </w:rPr>
        <w:t>，</w:t>
      </w:r>
      <w:r>
        <w:rPr>
          <w:rFonts w:hint="eastAsia" w:ascii="Times New Roman" w:hAnsi="Times New Roman" w:eastAsia="宋体" w:cs="Times New Roman"/>
          <w:b w:val="0"/>
          <w:bCs w:val="0"/>
          <w:sz w:val="28"/>
          <w:szCs w:val="28"/>
          <w:highlight w:val="none"/>
          <w:u w:val="none"/>
        </w:rPr>
        <w:t>建筑面积2600</w:t>
      </w:r>
      <w:r>
        <w:rPr>
          <w:rFonts w:hint="default" w:ascii="Times New Roman" w:hAnsi="Times New Roman" w:eastAsia="宋体" w:cs="Times New Roman"/>
          <w:b w:val="0"/>
          <w:bCs w:val="0"/>
          <w:sz w:val="28"/>
          <w:szCs w:val="28"/>
          <w:highlight w:val="none"/>
          <w:u w:val="none"/>
        </w:rPr>
        <w:t>m</w:t>
      </w:r>
      <w:r>
        <w:rPr>
          <w:rFonts w:hint="default" w:ascii="Times New Roman" w:hAnsi="Times New Roman" w:eastAsia="宋体" w:cs="Times New Roman"/>
          <w:b w:val="0"/>
          <w:bCs w:val="0"/>
          <w:sz w:val="28"/>
          <w:szCs w:val="28"/>
          <w:highlight w:val="none"/>
          <w:u w:val="none"/>
          <w:vertAlign w:val="superscript"/>
        </w:rPr>
        <w:t>2</w:t>
      </w:r>
      <w:r>
        <w:rPr>
          <w:rFonts w:hint="eastAsia" w:ascii="Times New Roman" w:hAnsi="Times New Roman" w:eastAsia="宋体" w:cs="Times New Roman"/>
          <w:b w:val="0"/>
          <w:bCs w:val="0"/>
          <w:sz w:val="28"/>
          <w:szCs w:val="28"/>
          <w:highlight w:val="none"/>
          <w:u w:val="none"/>
        </w:rPr>
        <w:t>，</w:t>
      </w:r>
      <w:r>
        <w:rPr>
          <w:rFonts w:hint="default" w:ascii="Times New Roman" w:hAnsi="Times New Roman" w:eastAsia="宋体" w:cs="Times New Roman"/>
          <w:b w:val="0"/>
          <w:bCs w:val="0"/>
          <w:sz w:val="28"/>
          <w:szCs w:val="28"/>
          <w:highlight w:val="none"/>
          <w:u w:val="none"/>
        </w:rPr>
        <w:t>主要</w:t>
      </w:r>
      <w:r>
        <w:rPr>
          <w:rFonts w:hint="eastAsia" w:ascii="Times New Roman" w:hAnsi="Times New Roman" w:eastAsia="宋体" w:cs="Times New Roman"/>
          <w:b w:val="0"/>
          <w:bCs w:val="0"/>
          <w:sz w:val="28"/>
          <w:szCs w:val="28"/>
          <w:highlight w:val="none"/>
          <w:u w:val="none"/>
        </w:rPr>
        <w:t>为</w:t>
      </w:r>
      <w:r>
        <w:rPr>
          <w:rFonts w:hint="default" w:ascii="Times New Roman" w:hAnsi="Times New Roman" w:eastAsia="宋体" w:cs="Times New Roman"/>
          <w:b w:val="0"/>
          <w:bCs w:val="0"/>
          <w:sz w:val="28"/>
          <w:szCs w:val="28"/>
          <w:highlight w:val="none"/>
          <w:u w:val="none"/>
        </w:rPr>
        <w:t>生产车间</w:t>
      </w:r>
      <w:r>
        <w:rPr>
          <w:rFonts w:hint="eastAsia" w:ascii="Times New Roman" w:hAnsi="Times New Roman" w:eastAsia="宋体" w:cs="Times New Roman"/>
          <w:b w:val="0"/>
          <w:bCs w:val="0"/>
          <w:sz w:val="28"/>
          <w:szCs w:val="28"/>
          <w:highlight w:val="none"/>
          <w:u w:val="none"/>
        </w:rPr>
        <w:t>、办公室等。</w:t>
      </w:r>
      <w:r>
        <w:rPr>
          <w:rFonts w:hint="default" w:ascii="Times New Roman" w:hAnsi="Times New Roman" w:eastAsia="宋体" w:cs="Times New Roman"/>
          <w:b w:val="0"/>
          <w:bCs w:val="0"/>
          <w:sz w:val="28"/>
          <w:szCs w:val="28"/>
          <w:highlight w:val="none"/>
          <w:u w:val="none"/>
        </w:rPr>
        <w:t>具体建设情况见表</w:t>
      </w:r>
      <w:r>
        <w:rPr>
          <w:rFonts w:hint="default"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r>
        <w:rPr>
          <w:rFonts w:hint="default" w:ascii="Times New Roman" w:hAnsi="Times New Roman" w:eastAsia="宋体" w:cs="Times New Roman"/>
          <w:b w:val="0"/>
          <w:bCs w:val="0"/>
          <w:sz w:val="28"/>
          <w:szCs w:val="28"/>
          <w:highlight w:val="none"/>
          <w:u w:val="none"/>
          <w:lang w:val="en-US" w:eastAsia="zh-CN"/>
        </w:rPr>
        <w:t>2-</w:t>
      </w:r>
      <w:r>
        <w:rPr>
          <w:rFonts w:hint="eastAsia"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2-</w:t>
      </w:r>
      <w:r>
        <w:rPr>
          <w:rFonts w:hint="eastAsia"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主要建（构）筑物一览表</w:t>
      </w:r>
    </w:p>
    <w:tbl>
      <w:tblPr>
        <w:tblStyle w:val="30"/>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0"/>
        <w:gridCol w:w="972"/>
        <w:gridCol w:w="2807"/>
        <w:gridCol w:w="2808"/>
        <w:gridCol w:w="1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工程类别</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工程名称</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原环评报告建设内容及建设面积</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实际建设内容及建筑面积</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与环评报告的一致性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主体工程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eastAsia="zh-CN"/>
              </w:rPr>
              <w:t>生产</w:t>
            </w:r>
            <w:r>
              <w:rPr>
                <w:rFonts w:hint="default" w:ascii="Times New Roman" w:hAnsi="Times New Roman" w:eastAsia="宋体" w:cs="Times New Roman"/>
                <w:color w:val="auto"/>
                <w:kern w:val="36"/>
                <w:sz w:val="24"/>
                <w:szCs w:val="24"/>
                <w:lang w:eastAsia="zh-CN"/>
              </w:rPr>
              <w:t>车间</w:t>
            </w:r>
          </w:p>
        </w:tc>
        <w:tc>
          <w:tcPr>
            <w:tcW w:w="2807"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kern w:val="36"/>
                <w:sz w:val="24"/>
                <w:szCs w:val="24"/>
                <w:lang w:val="en-US" w:eastAsia="zh-CN"/>
              </w:rPr>
              <w:t>建筑面积2340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pt-BR"/>
              </w:rPr>
              <w:t>2</w:t>
            </w:r>
            <w:r>
              <w:rPr>
                <w:rFonts w:hint="eastAsia" w:ascii="Times New Roman" w:hAnsi="Times New Roman" w:eastAsia="宋体" w:cs="Times New Roman"/>
                <w:color w:val="auto"/>
                <w:sz w:val="24"/>
                <w:szCs w:val="24"/>
                <w:vertAlign w:val="baseline"/>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val="en-US" w:eastAsia="zh-CN"/>
              </w:rPr>
              <w:t>建筑面积2340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pt-BR"/>
              </w:rPr>
              <w:t>2</w:t>
            </w:r>
            <w:r>
              <w:rPr>
                <w:rFonts w:hint="eastAsia" w:ascii="Times New Roman" w:hAnsi="Times New Roman" w:eastAsia="宋体" w:cs="Times New Roman"/>
                <w:color w:val="auto"/>
                <w:sz w:val="24"/>
                <w:szCs w:val="24"/>
                <w:vertAlign w:val="baseline"/>
                <w:lang w:val="pt-BR" w:eastAsia="zh-CN"/>
              </w:rPr>
              <w:t>（</w:t>
            </w:r>
            <w:r>
              <w:rPr>
                <w:rFonts w:hint="eastAsia" w:ascii="Times New Roman" w:hAnsi="Times New Roman" w:eastAsia="宋体" w:cs="Times New Roman"/>
                <w:color w:val="auto"/>
                <w:kern w:val="36"/>
                <w:sz w:val="24"/>
                <w:szCs w:val="24"/>
                <w:lang w:val="en-US" w:eastAsia="zh-CN"/>
              </w:rPr>
              <w:t>租赁现有</w:t>
            </w:r>
            <w:r>
              <w:rPr>
                <w:rFonts w:hint="eastAsia" w:ascii="Times New Roman" w:hAnsi="Times New Roman" w:eastAsia="宋体" w:cs="Times New Roman"/>
                <w:color w:val="auto"/>
                <w:sz w:val="24"/>
                <w:szCs w:val="24"/>
                <w:vertAlign w:val="baseline"/>
                <w:lang w:val="pt-BR"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辅助</w:t>
            </w:r>
            <w:r>
              <w:rPr>
                <w:rFonts w:hint="default" w:ascii="Times New Roman" w:hAnsi="Times New Roman" w:eastAsia="宋体" w:cs="Times New Roman"/>
                <w:color w:val="auto"/>
                <w:sz w:val="24"/>
                <w:szCs w:val="24"/>
                <w:highlight w:val="none"/>
              </w:rPr>
              <w:t>工程</w:t>
            </w:r>
          </w:p>
        </w:tc>
        <w:tc>
          <w:tcPr>
            <w:tcW w:w="972"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kern w:val="36"/>
                <w:sz w:val="24"/>
                <w:szCs w:val="24"/>
              </w:rPr>
              <w:t>办公</w:t>
            </w:r>
            <w:r>
              <w:rPr>
                <w:rFonts w:hint="eastAsia" w:ascii="Times New Roman" w:hAnsi="Times New Roman" w:eastAsia="宋体" w:cs="Times New Roman"/>
                <w:color w:val="auto"/>
                <w:kern w:val="36"/>
                <w:sz w:val="24"/>
                <w:szCs w:val="24"/>
                <w:lang w:eastAsia="zh-CN"/>
              </w:rPr>
              <w:t>室</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auto"/>
                <w:kern w:val="36"/>
                <w:sz w:val="24"/>
                <w:szCs w:val="24"/>
                <w:lang w:val="en-US" w:eastAsia="zh-CN"/>
              </w:rPr>
              <w:t>建筑面积260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pt-BR"/>
              </w:rPr>
              <w:t>2</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val="en-US" w:eastAsia="zh-CN"/>
              </w:rPr>
              <w:t>建筑面积260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pt-BR"/>
              </w:rPr>
              <w:t>2</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2"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公用工程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供</w:t>
            </w:r>
            <w:r>
              <w:rPr>
                <w:rFonts w:hint="default" w:ascii="Times New Roman" w:hAnsi="Times New Roman" w:eastAsia="宋体" w:cs="Times New Roman"/>
                <w:color w:val="auto"/>
                <w:sz w:val="24"/>
                <w:szCs w:val="24"/>
                <w:highlight w:val="none"/>
                <w:lang w:eastAsia="zh-CN"/>
              </w:rPr>
              <w:t>水</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000000"/>
                <w:sz w:val="24"/>
                <w:szCs w:val="24"/>
                <w:lang w:val="en-US" w:eastAsia="zh-CN"/>
              </w:rPr>
              <w:t>厂区自备井</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sz w:val="24"/>
                <w:szCs w:val="24"/>
                <w:lang w:val="en-US" w:eastAsia="zh-CN"/>
              </w:rPr>
              <w:t>厂区自备井</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660" w:type="dxa"/>
            <w:vMerge w:val="continue"/>
            <w:tcBorders>
              <w:tl2br w:val="nil"/>
              <w:tr2bl w:val="nil"/>
            </w:tcBorders>
            <w:vAlign w:val="center"/>
          </w:tcPr>
          <w:p>
            <w:pPr>
              <w:adjustRightInd w:val="0"/>
              <w:snapToGrid w:val="0"/>
              <w:jc w:val="center"/>
              <w:rPr>
                <w:sz w:val="24"/>
                <w:szCs w:val="28"/>
              </w:rPr>
            </w:pP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供电</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000000"/>
                <w:sz w:val="24"/>
                <w:szCs w:val="24"/>
                <w:lang w:val="en-US" w:eastAsia="zh-CN"/>
              </w:rPr>
              <w:t>卫辉市柳庄乡供电电网供给</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000000"/>
                <w:sz w:val="24"/>
                <w:szCs w:val="24"/>
                <w:lang w:val="en-US" w:eastAsia="zh-CN"/>
              </w:rPr>
              <w:t>卫辉市柳庄乡供电电网供给</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660" w:type="dxa"/>
            <w:vMerge w:val="continue"/>
            <w:tcBorders>
              <w:tl2br w:val="nil"/>
              <w:tr2bl w:val="nil"/>
            </w:tcBorders>
            <w:vAlign w:val="center"/>
          </w:tcPr>
          <w:p>
            <w:pPr>
              <w:adjustRightInd w:val="0"/>
              <w:snapToGrid w:val="0"/>
              <w:jc w:val="center"/>
              <w:rPr>
                <w:sz w:val="24"/>
                <w:szCs w:val="28"/>
              </w:rPr>
            </w:pPr>
          </w:p>
        </w:tc>
        <w:tc>
          <w:tcPr>
            <w:tcW w:w="972"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排水</w:t>
            </w:r>
          </w:p>
        </w:tc>
        <w:tc>
          <w:tcPr>
            <w:tcW w:w="2807" w:type="dxa"/>
            <w:tcBorders>
              <w:tl2br w:val="nil"/>
              <w:tr2bl w:val="nil"/>
            </w:tcBorders>
            <w:vAlign w:val="center"/>
          </w:tcPr>
          <w:p>
            <w:pPr>
              <w:adjustRightInd w:val="0"/>
              <w:snapToGrid w:val="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szCs w:val="24"/>
                <w:highlight w:val="none"/>
                <w:lang w:eastAsia="zh-CN"/>
              </w:rPr>
              <w:t>雨污分流，生活污水经化粪池处理后定期清运不外排。后期管网铺设到位，生活污水同清洗废水排入卫辉中州水务有限公司东关污水处理厂处理。</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雨污分流，生活污水经化粪池处理后定期清运不外排。后期管网铺设到位，生活污水同清洗废水排入卫辉中州水务有限公司东关污水处理厂处理。</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1632"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职工人数</w:t>
            </w:r>
          </w:p>
        </w:tc>
        <w:tc>
          <w:tcPr>
            <w:tcW w:w="6730"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本项目劳动定员10人，均不在厂区内食宿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1632"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工作制度</w:t>
            </w:r>
          </w:p>
        </w:tc>
        <w:tc>
          <w:tcPr>
            <w:tcW w:w="6730"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每天工作8小时，单班制，年有效工作日300天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sz w:val="28"/>
          <w:szCs w:val="28"/>
          <w:highlight w:val="none"/>
        </w:rPr>
      </w:pPr>
      <w:bookmarkStart w:id="16" w:name="_Toc496979007"/>
      <w:bookmarkStart w:id="17" w:name="_Toc497001443"/>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 xml:space="preserve"> 生产设备</w:t>
      </w:r>
      <w:bookmarkEnd w:id="16"/>
      <w:bookmarkEnd w:id="1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项目设备</w:t>
      </w:r>
      <w:r>
        <w:rPr>
          <w:rFonts w:hint="default" w:ascii="Times New Roman" w:hAnsi="Times New Roman" w:eastAsia="宋体" w:cs="Times New Roman"/>
          <w:sz w:val="28"/>
          <w:szCs w:val="28"/>
          <w:highlight w:val="none"/>
          <w:lang w:eastAsia="zh-CN"/>
        </w:rPr>
        <w:t>清单</w:t>
      </w:r>
      <w:r>
        <w:rPr>
          <w:rFonts w:hint="default" w:ascii="Times New Roman" w:hAnsi="Times New Roman" w:eastAsia="宋体" w:cs="Times New Roman"/>
          <w:sz w:val="28"/>
          <w:szCs w:val="28"/>
          <w:highlight w:val="none"/>
        </w:rPr>
        <w:t>一览表见表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rPr>
        <w:t>主要生产设备一览表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643"/>
        <w:gridCol w:w="1363"/>
        <w:gridCol w:w="1258"/>
        <w:gridCol w:w="746"/>
        <w:gridCol w:w="1311"/>
        <w:gridCol w:w="1250"/>
        <w:gridCol w:w="840"/>
        <w:gridCol w:w="111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3367" w:type="dxa"/>
            <w:gridSpan w:val="3"/>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401" w:type="dxa"/>
            <w:gridSpan w:val="3"/>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实际建设内容</w:t>
            </w:r>
          </w:p>
        </w:tc>
        <w:tc>
          <w:tcPr>
            <w:tcW w:w="1111"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023" w:hRule="atLeast"/>
          <w:jc w:val="center"/>
        </w:trPr>
        <w:tc>
          <w:tcPr>
            <w:tcW w:w="643"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c>
          <w:tcPr>
            <w:tcW w:w="1363"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258"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规格型号/说明</w:t>
            </w:r>
          </w:p>
        </w:tc>
        <w:tc>
          <w:tcPr>
            <w:tcW w:w="746"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数量</w:t>
            </w:r>
          </w:p>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w:t>
            </w:r>
          </w:p>
        </w:tc>
        <w:tc>
          <w:tcPr>
            <w:tcW w:w="1311"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名称</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规格型号/说明</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数量</w:t>
            </w:r>
          </w:p>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（台）</w:t>
            </w:r>
          </w:p>
        </w:tc>
        <w:tc>
          <w:tcPr>
            <w:tcW w:w="1111"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w:t>
            </w:r>
          </w:p>
        </w:tc>
        <w:tc>
          <w:tcPr>
            <w:tcW w:w="1363"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电焊机</w:t>
            </w:r>
          </w:p>
        </w:tc>
        <w:tc>
          <w:tcPr>
            <w:tcW w:w="1258" w:type="dxa"/>
            <w:tcBorders>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11"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电焊机</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5</w:t>
            </w:r>
          </w:p>
        </w:tc>
        <w:tc>
          <w:tcPr>
            <w:tcW w:w="1111"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63"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二保焊机</w:t>
            </w:r>
          </w:p>
        </w:tc>
        <w:tc>
          <w:tcPr>
            <w:tcW w:w="1258"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11"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二保焊机</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8</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63"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氩弧焊</w:t>
            </w:r>
          </w:p>
        </w:tc>
        <w:tc>
          <w:tcPr>
            <w:tcW w:w="1258"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WSMK-315      </w:t>
            </w:r>
          </w:p>
        </w:tc>
        <w:tc>
          <w:tcPr>
            <w:tcW w:w="746"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11"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氩弧焊</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 xml:space="preserve">WSMK-315      </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3</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63" w:type="dxa"/>
            <w:tcBorders>
              <w:top w:val="single" w:color="auto" w:sz="4" w:space="0"/>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数控激光切割机</w:t>
            </w:r>
          </w:p>
        </w:tc>
        <w:tc>
          <w:tcPr>
            <w:tcW w:w="1258" w:type="dxa"/>
            <w:tcBorders>
              <w:top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op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w:t>
            </w:r>
          </w:p>
        </w:tc>
        <w:tc>
          <w:tcPr>
            <w:tcW w:w="1311"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数控激光切割机</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0</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等离子切割机</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等离子切割机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数控车床</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CK6136</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数控车床</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CK6136</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2</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65"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钻铣床</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ZX6350A</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钻铣床</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ZX6350A</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2</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数控加工中心</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ZF-850L</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数控加工中心</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ZF-850L</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0</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剪板机</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QC12Y-8X2500</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剪板机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QC12Y-8X2500</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冲床</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J23-80</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冲床</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J23-80</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2</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折管机</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WF67Y100/2500</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折管机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WF67Y100/2500</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卷板机</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卷板机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火焰割</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1"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火焰割</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角磨机</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311"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角磨机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12</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手电钻</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311"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手电钻</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10</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小型切割机</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11"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小型切割机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3</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行吊</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1"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行吊</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2</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363"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叉车</w:t>
            </w:r>
          </w:p>
        </w:tc>
        <w:tc>
          <w:tcPr>
            <w:tcW w:w="1258"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746" w:type="dxa"/>
            <w:tcBorders>
              <w:tl2br w:val="nil"/>
              <w:tr2bl w:val="nil"/>
            </w:tcBorders>
            <w:vAlign w:val="center"/>
          </w:tcPr>
          <w:p>
            <w:pPr>
              <w:pStyle w:val="136"/>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1"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叉车</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z w:val="24"/>
                <w:szCs w:val="24"/>
                <w:lang w:val="en-US" w:eastAsia="zh-CN"/>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8" w:name="_Toc497001444"/>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3.3 主要原辅材料及能源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rPr>
      </w:pPr>
      <w:r>
        <w:rPr>
          <w:rFonts w:hint="default" w:ascii="Times New Roman" w:hAnsi="Times New Roman" w:eastAsia="宋体" w:cs="Times New Roman"/>
          <w:sz w:val="28"/>
          <w:szCs w:val="24"/>
          <w:highlight w:val="none"/>
          <w:lang w:val="en-GB"/>
        </w:rPr>
        <w:t>本项目原辅材料</w:t>
      </w:r>
      <w:r>
        <w:rPr>
          <w:rFonts w:hint="default" w:ascii="Times New Roman" w:hAnsi="Times New Roman" w:eastAsia="宋体" w:cs="Times New Roman"/>
          <w:sz w:val="28"/>
          <w:szCs w:val="24"/>
          <w:highlight w:val="none"/>
          <w:lang w:val="en-GB" w:eastAsia="zh-CN"/>
        </w:rPr>
        <w:t>及能源消耗</w:t>
      </w:r>
      <w:r>
        <w:rPr>
          <w:rFonts w:hint="default" w:ascii="Times New Roman" w:hAnsi="Times New Roman" w:eastAsia="宋体" w:cs="Times New Roman"/>
          <w:sz w:val="28"/>
          <w:szCs w:val="24"/>
          <w:highlight w:val="none"/>
          <w:lang w:val="en-GB"/>
        </w:rPr>
        <w:t>见表</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3-1</w:t>
      </w:r>
      <w:r>
        <w:rPr>
          <w:rFonts w:hint="default" w:ascii="Times New Roman" w:hAnsi="Times New Roman" w:eastAsia="宋体" w:cs="Times New Roman"/>
          <w:sz w:val="28"/>
          <w:szCs w:val="24"/>
          <w:highlight w:val="none"/>
          <w:lang w:val="en-GB"/>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rPr>
          <w:rFonts w:hint="default" w:ascii="Times New Roman" w:hAnsi="Times New Roman" w:eastAsia="宋体" w:cs="Times New Roman"/>
          <w:b w:val="0"/>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表</w:t>
      </w:r>
      <w:r>
        <w:rPr>
          <w:rFonts w:hint="default"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原辅材料及能源消耗表</w:t>
      </w:r>
    </w:p>
    <w:tbl>
      <w:tblPr>
        <w:tblStyle w:val="30"/>
        <w:tblW w:w="872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04"/>
        <w:gridCol w:w="460"/>
        <w:gridCol w:w="1800"/>
        <w:gridCol w:w="1571"/>
        <w:gridCol w:w="1440"/>
        <w:gridCol w:w="1620"/>
        <w:gridCol w:w="142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64" w:type="dxa"/>
            <w:gridSpan w:val="2"/>
            <w:tcBorders>
              <w:bottom w:val="single" w:color="auto" w:sz="8"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800" w:type="dxa"/>
            <w:tcBorders>
              <w:left w:val="single" w:color="auto" w:sz="8" w:space="0"/>
              <w:bottom w:val="single" w:color="auto" w:sz="8"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571" w:type="dxa"/>
            <w:tcBorders>
              <w:left w:val="single" w:color="auto" w:sz="8"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color w:val="auto"/>
                <w:kern w:val="2"/>
                <w:sz w:val="24"/>
                <w:szCs w:val="24"/>
                <w:highlight w:val="none"/>
                <w:lang w:val="en-US" w:eastAsia="zh-CN" w:bidi="ar-SA"/>
              </w:rPr>
              <w:t>量</w:t>
            </w:r>
          </w:p>
        </w:tc>
        <w:tc>
          <w:tcPr>
            <w:tcW w:w="1440" w:type="dxa"/>
            <w:tcBorders>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备注</w:t>
            </w:r>
          </w:p>
        </w:tc>
        <w:tc>
          <w:tcPr>
            <w:tcW w:w="1620"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1429" w:type="dxa"/>
            <w:tcBorders>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restart"/>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原辅材料</w:t>
            </w:r>
          </w:p>
        </w:tc>
        <w:tc>
          <w:tcPr>
            <w:tcW w:w="460" w:type="dxa"/>
            <w:tcBorders>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800" w:type="dxa"/>
            <w:tcBorders>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槽钢，圆钢，角铁，方管，圆管，钢板等</w:t>
            </w:r>
          </w:p>
        </w:tc>
        <w:tc>
          <w:tcPr>
            <w:tcW w:w="1571" w:type="dxa"/>
            <w:tcBorders>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150t</w:t>
            </w:r>
          </w:p>
        </w:tc>
        <w:tc>
          <w:tcPr>
            <w:tcW w:w="1440" w:type="dxa"/>
            <w:tcBorders>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620" w:type="dxa"/>
            <w:tcBorders>
              <w:left w:val="single" w:color="auto" w:sz="4"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150t</w:t>
            </w:r>
          </w:p>
        </w:tc>
        <w:tc>
          <w:tcPr>
            <w:tcW w:w="1429"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60" w:type="dxa"/>
            <w:tcBorders>
              <w:top w:val="single" w:color="auto" w:sz="4" w:space="0"/>
              <w:left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800" w:type="dxa"/>
            <w:tcBorders>
              <w:top w:val="single" w:color="auto" w:sz="4" w:space="0"/>
              <w:left w:val="single" w:color="auto" w:sz="8"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焊条，焊丝等</w:t>
            </w:r>
          </w:p>
        </w:tc>
        <w:tc>
          <w:tcPr>
            <w:tcW w:w="1571" w:type="dxa"/>
            <w:tcBorders>
              <w:top w:val="single" w:color="auto" w:sz="8" w:space="0"/>
              <w:left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2t</w:t>
            </w:r>
          </w:p>
        </w:tc>
        <w:tc>
          <w:tcPr>
            <w:tcW w:w="1440" w:type="dxa"/>
            <w:tcBorders>
              <w:top w:val="single" w:color="auto" w:sz="8" w:space="0"/>
              <w:left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620"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2t</w:t>
            </w:r>
          </w:p>
        </w:tc>
        <w:tc>
          <w:tcPr>
            <w:tcW w:w="1429" w:type="dxa"/>
            <w:tcBorders>
              <w:top w:val="single" w:color="auto" w:sz="8" w:space="0"/>
              <w:lef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60" w:type="dxa"/>
            <w:tcBorders>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800" w:type="dxa"/>
            <w:tcBorders>
              <w:top w:val="single" w:color="auto" w:sz="8"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润滑油</w:t>
            </w:r>
          </w:p>
        </w:tc>
        <w:tc>
          <w:tcPr>
            <w:tcW w:w="1571"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0.02t</w:t>
            </w:r>
          </w:p>
        </w:tc>
        <w:tc>
          <w:tcPr>
            <w:tcW w:w="1440"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620"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0.02t</w:t>
            </w:r>
          </w:p>
        </w:tc>
        <w:tc>
          <w:tcPr>
            <w:tcW w:w="142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restart"/>
            <w:tcBorders>
              <w:top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能耗</w:t>
            </w:r>
          </w:p>
        </w:tc>
        <w:tc>
          <w:tcPr>
            <w:tcW w:w="460"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800"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水</w:t>
            </w:r>
          </w:p>
        </w:tc>
        <w:tc>
          <w:tcPr>
            <w:tcW w:w="1571"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p>
        </w:tc>
        <w:tc>
          <w:tcPr>
            <w:tcW w:w="1440"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生活用水</w:t>
            </w:r>
          </w:p>
        </w:tc>
        <w:tc>
          <w:tcPr>
            <w:tcW w:w="1620"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p>
        </w:tc>
        <w:tc>
          <w:tcPr>
            <w:tcW w:w="142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460" w:type="dxa"/>
            <w:tcBorders>
              <w:top w:val="single" w:color="auto" w:sz="4" w:space="0"/>
              <w:left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1800" w:type="dxa"/>
            <w:tcBorders>
              <w:top w:val="single" w:color="auto" w:sz="4" w:space="0"/>
              <w:left w:val="single" w:color="auto" w:sz="8" w:space="0"/>
              <w:bottom w:val="single" w:color="auto" w:sz="8"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w:t>
            </w:r>
          </w:p>
        </w:tc>
        <w:tc>
          <w:tcPr>
            <w:tcW w:w="1571"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2万</w:t>
            </w:r>
            <w:r>
              <w:rPr>
                <w:rFonts w:hint="eastAsia" w:ascii="Times New Roman" w:hAnsi="Times New Roman" w:eastAsia="宋体" w:cs="Times New Roman"/>
                <w:color w:val="auto"/>
                <w:sz w:val="24"/>
                <w:szCs w:val="24"/>
                <w:lang w:val="pt-BR" w:eastAsia="zh-CN"/>
              </w:rPr>
              <w:t>kW·h/a</w:t>
            </w:r>
          </w:p>
        </w:tc>
        <w:tc>
          <w:tcPr>
            <w:tcW w:w="1440"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柳庄乡供电</w:t>
            </w:r>
          </w:p>
        </w:tc>
        <w:tc>
          <w:tcPr>
            <w:tcW w:w="1620"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2万</w:t>
            </w:r>
            <w:r>
              <w:rPr>
                <w:rFonts w:hint="eastAsia" w:ascii="Times New Roman" w:hAnsi="Times New Roman" w:eastAsia="宋体" w:cs="Times New Roman"/>
                <w:color w:val="auto"/>
                <w:sz w:val="24"/>
                <w:szCs w:val="24"/>
                <w:lang w:val="pt-BR" w:eastAsia="zh-CN"/>
              </w:rPr>
              <w:t>kW·h/a</w:t>
            </w:r>
          </w:p>
        </w:tc>
        <w:tc>
          <w:tcPr>
            <w:tcW w:w="142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bookmarkEnd w:id="18"/>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9" w:name="_Toc497001445"/>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3.4 </w:t>
      </w:r>
      <w:bookmarkEnd w:id="19"/>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水源及水平衡</w:t>
      </w:r>
      <w:bookmarkStart w:id="20" w:name="_Toc497001446"/>
    </w:p>
    <w:p>
      <w:pPr>
        <w:pStyle w:val="7"/>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（1）供水</w:t>
      </w:r>
    </w:p>
    <w:p>
      <w:pPr>
        <w:pStyle w:val="7"/>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本项目劳动定员</w:t>
      </w:r>
      <w:r>
        <w:rPr>
          <w:rFonts w:hint="eastAsia" w:ascii="Times New Roman" w:hAnsi="Times New Roman" w:eastAsia="宋体" w:cs="Times New Roman"/>
          <w:color w:val="auto"/>
          <w:sz w:val="28"/>
          <w:szCs w:val="28"/>
          <w:highlight w:val="none"/>
          <w:lang w:eastAsia="zh-CN"/>
        </w:rPr>
        <w:t>为10</w:t>
      </w:r>
      <w:r>
        <w:rPr>
          <w:rFonts w:hint="default" w:ascii="Times New Roman" w:hAnsi="Times New Roman" w:eastAsia="宋体" w:cs="Times New Roman"/>
          <w:color w:val="auto"/>
          <w:sz w:val="28"/>
          <w:szCs w:val="28"/>
          <w:highlight w:val="none"/>
          <w:lang w:eastAsia="zh-CN"/>
        </w:rPr>
        <w:t>人，均不在厂区食宿，根据《建筑给排水规范》（GB50015-2003）（2009版），车间工人的用水量去30~50L/(人·d)，本项目年工作日300天</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eastAsia="zh-CN"/>
        </w:rPr>
        <w:t>职工生活办公用水定额按30L/(人·d)计，</w:t>
      </w:r>
      <w:r>
        <w:rPr>
          <w:rFonts w:hint="eastAsia" w:ascii="Times New Roman" w:hAnsi="Times New Roman" w:eastAsia="宋体" w:cs="Times New Roman"/>
          <w:color w:val="auto"/>
          <w:sz w:val="28"/>
          <w:szCs w:val="28"/>
          <w:highlight w:val="none"/>
          <w:lang w:eastAsia="zh-CN"/>
        </w:rPr>
        <w:t>则项目</w:t>
      </w:r>
      <w:r>
        <w:rPr>
          <w:rFonts w:hint="default" w:ascii="Times New Roman" w:hAnsi="Times New Roman" w:eastAsia="宋体" w:cs="Times New Roman"/>
          <w:color w:val="auto"/>
          <w:sz w:val="28"/>
          <w:szCs w:val="28"/>
          <w:highlight w:val="none"/>
          <w:lang w:eastAsia="zh-CN"/>
        </w:rPr>
        <w:t>生活用水量为</w:t>
      </w:r>
      <w:r>
        <w:rPr>
          <w:rFonts w:hint="eastAsia" w:ascii="Times New Roman" w:hAnsi="Times New Roman" w:eastAsia="宋体" w:cs="Times New Roman"/>
          <w:color w:val="auto"/>
          <w:sz w:val="28"/>
          <w:szCs w:val="28"/>
          <w:highlight w:val="none"/>
          <w:lang w:eastAsia="zh-CN"/>
        </w:rPr>
        <w:t>0.3</w:t>
      </w:r>
      <w:r>
        <w:rPr>
          <w:rFonts w:hint="default" w:ascii="Times New Roman" w:hAnsi="Times New Roman" w:eastAsia="宋体" w:cs="Times New Roman"/>
          <w:color w:val="auto"/>
          <w:sz w:val="28"/>
          <w:szCs w:val="28"/>
          <w:highlight w:val="none"/>
          <w:lang w:eastAsia="zh-CN"/>
        </w:rPr>
        <w:t>m</w:t>
      </w:r>
      <w:r>
        <w:rPr>
          <w:rFonts w:hint="default" w:ascii="Times New Roman" w:hAnsi="Times New Roman" w:eastAsia="宋体" w:cs="Times New Roman"/>
          <w:color w:val="auto"/>
          <w:sz w:val="28"/>
          <w:szCs w:val="28"/>
          <w:highlight w:val="none"/>
          <w:vertAlign w:val="superscript"/>
          <w:lang w:eastAsia="zh-CN"/>
        </w:rPr>
        <w:t>3</w:t>
      </w:r>
      <w:r>
        <w:rPr>
          <w:rFonts w:hint="default" w:ascii="Times New Roman" w:hAnsi="Times New Roman" w:eastAsia="宋体" w:cs="Times New Roman"/>
          <w:color w:val="auto"/>
          <w:sz w:val="28"/>
          <w:szCs w:val="28"/>
          <w:highlight w:val="none"/>
          <w:lang w:eastAsia="zh-CN"/>
        </w:rPr>
        <w:t>/d（</w:t>
      </w:r>
      <w:r>
        <w:rPr>
          <w:rFonts w:hint="eastAsia" w:ascii="Times New Roman" w:hAnsi="Times New Roman" w:eastAsia="宋体" w:cs="Times New Roman"/>
          <w:color w:val="auto"/>
          <w:sz w:val="28"/>
          <w:szCs w:val="28"/>
          <w:highlight w:val="none"/>
          <w:lang w:eastAsia="zh-CN"/>
        </w:rPr>
        <w:t>90</w:t>
      </w:r>
      <w:r>
        <w:rPr>
          <w:rFonts w:hint="default" w:ascii="Times New Roman" w:hAnsi="Times New Roman" w:eastAsia="宋体" w:cs="Times New Roman"/>
          <w:color w:val="auto"/>
          <w:sz w:val="28"/>
          <w:szCs w:val="28"/>
          <w:highlight w:val="none"/>
          <w:lang w:eastAsia="zh-CN"/>
        </w:rPr>
        <w:t>m</w:t>
      </w:r>
      <w:r>
        <w:rPr>
          <w:rFonts w:hint="default" w:ascii="Times New Roman" w:hAnsi="Times New Roman" w:eastAsia="宋体" w:cs="Times New Roman"/>
          <w:color w:val="auto"/>
          <w:sz w:val="28"/>
          <w:szCs w:val="28"/>
          <w:highlight w:val="none"/>
          <w:vertAlign w:val="superscript"/>
          <w:lang w:eastAsia="zh-CN"/>
        </w:rPr>
        <w:t>3</w:t>
      </w:r>
      <w:r>
        <w:rPr>
          <w:rFonts w:hint="default" w:ascii="Times New Roman" w:hAnsi="Times New Roman" w:eastAsia="宋体" w:cs="Times New Roman"/>
          <w:color w:val="auto"/>
          <w:sz w:val="28"/>
          <w:szCs w:val="28"/>
          <w:highlight w:val="none"/>
          <w:lang w:eastAsia="zh-CN"/>
        </w:rPr>
        <w:t>/a）</w:t>
      </w:r>
      <w:r>
        <w:rPr>
          <w:rFonts w:hint="eastAsia" w:ascii="Times New Roman" w:hAnsi="Times New Roman" w:eastAsia="宋体" w:cs="Times New Roman"/>
          <w:color w:val="auto"/>
          <w:sz w:val="28"/>
          <w:szCs w:val="28"/>
          <w:highlight w:val="none"/>
          <w:lang w:eastAsia="zh-CN"/>
        </w:rPr>
        <w:t>。</w:t>
      </w:r>
    </w:p>
    <w:p>
      <w:pPr>
        <w:pStyle w:val="7"/>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eastAsia" w:ascii="Times New Roman" w:hAnsi="Times New Roman" w:cs="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2</w:t>
      </w:r>
      <w:r>
        <w:rPr>
          <w:rFonts w:hint="eastAsia" w:ascii="Times New Roman" w:hAnsi="Times New Roman"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eastAsia="zh-CN"/>
        </w:rPr>
        <w:t>排水</w:t>
      </w:r>
    </w:p>
    <w:p>
      <w:pPr>
        <w:pStyle w:val="7"/>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本项目实行雨污分流制，雨水经专门的雨水管网收集后排放。本项目职工生活污水产污系数按0.8计，则生活污水产生量为</w:t>
      </w:r>
      <w:r>
        <w:rPr>
          <w:rFonts w:hint="eastAsia" w:ascii="Times New Roman" w:hAnsi="Times New Roman" w:eastAsia="宋体" w:cs="Times New Roman"/>
          <w:color w:val="auto"/>
          <w:sz w:val="28"/>
          <w:szCs w:val="28"/>
          <w:highlight w:val="none"/>
          <w:lang w:eastAsia="zh-CN"/>
        </w:rPr>
        <w:t>0.24</w:t>
      </w:r>
      <w:r>
        <w:rPr>
          <w:rFonts w:hint="default" w:ascii="Times New Roman" w:hAnsi="Times New Roman" w:eastAsia="宋体" w:cs="Times New Roman"/>
          <w:color w:val="auto"/>
          <w:sz w:val="28"/>
          <w:szCs w:val="28"/>
          <w:highlight w:val="none"/>
          <w:lang w:eastAsia="zh-CN"/>
        </w:rPr>
        <w:t>m</w:t>
      </w:r>
      <w:r>
        <w:rPr>
          <w:rFonts w:hint="default" w:ascii="Times New Roman" w:hAnsi="Times New Roman" w:eastAsia="宋体" w:cs="Times New Roman"/>
          <w:color w:val="auto"/>
          <w:sz w:val="28"/>
          <w:szCs w:val="28"/>
          <w:highlight w:val="none"/>
          <w:vertAlign w:val="superscript"/>
          <w:lang w:eastAsia="zh-CN"/>
        </w:rPr>
        <w:t>3</w:t>
      </w:r>
      <w:r>
        <w:rPr>
          <w:rFonts w:hint="default" w:ascii="Times New Roman" w:hAnsi="Times New Roman" w:eastAsia="宋体" w:cs="Times New Roman"/>
          <w:color w:val="auto"/>
          <w:sz w:val="28"/>
          <w:szCs w:val="28"/>
          <w:highlight w:val="none"/>
          <w:lang w:eastAsia="zh-CN"/>
        </w:rPr>
        <w:t>/d（</w:t>
      </w:r>
      <w:r>
        <w:rPr>
          <w:rFonts w:hint="eastAsia" w:ascii="Times New Roman" w:hAnsi="Times New Roman" w:eastAsia="宋体" w:cs="Times New Roman"/>
          <w:color w:val="auto"/>
          <w:sz w:val="28"/>
          <w:szCs w:val="28"/>
          <w:highlight w:val="none"/>
          <w:lang w:eastAsia="zh-CN"/>
        </w:rPr>
        <w:t>72</w:t>
      </w:r>
      <w:r>
        <w:rPr>
          <w:rFonts w:hint="default" w:ascii="Times New Roman" w:hAnsi="Times New Roman" w:eastAsia="宋体" w:cs="Times New Roman"/>
          <w:color w:val="auto"/>
          <w:sz w:val="28"/>
          <w:szCs w:val="28"/>
          <w:highlight w:val="none"/>
          <w:lang w:eastAsia="zh-CN"/>
        </w:rPr>
        <w:t>m</w:t>
      </w:r>
      <w:r>
        <w:rPr>
          <w:rFonts w:hint="default" w:ascii="Times New Roman" w:hAnsi="Times New Roman" w:eastAsia="宋体" w:cs="Times New Roman"/>
          <w:color w:val="auto"/>
          <w:sz w:val="28"/>
          <w:szCs w:val="28"/>
          <w:highlight w:val="none"/>
          <w:vertAlign w:val="superscript"/>
          <w:lang w:eastAsia="zh-CN"/>
        </w:rPr>
        <w:t>3</w:t>
      </w:r>
      <w:r>
        <w:rPr>
          <w:rFonts w:hint="default" w:ascii="Times New Roman" w:hAnsi="Times New Roman" w:eastAsia="宋体" w:cs="Times New Roman"/>
          <w:color w:val="auto"/>
          <w:sz w:val="28"/>
          <w:szCs w:val="28"/>
          <w:highlight w:val="none"/>
          <w:lang w:eastAsia="zh-CN"/>
        </w:rPr>
        <w:t>/a）。经化粪池处理后，定期清运不外排</w:t>
      </w:r>
      <w:r>
        <w:rPr>
          <w:rFonts w:hint="eastAsia" w:ascii="Times New Roman" w:hAnsi="Times New Roman" w:eastAsia="宋体" w:cs="Times New Roman"/>
          <w:color w:val="auto"/>
          <w:sz w:val="28"/>
          <w:szCs w:val="28"/>
          <w:highlight w:val="none"/>
          <w:lang w:eastAsia="zh-CN"/>
        </w:rPr>
        <w:t>，后期管网铺设到位，排入卫辉中州水务有限公司东关污水处理厂</w:t>
      </w:r>
      <w:r>
        <w:rPr>
          <w:rFonts w:hint="default" w:ascii="Times New Roman" w:hAnsi="Times New Roman" w:eastAsia="宋体" w:cs="Times New Roman"/>
          <w:color w:val="auto"/>
          <w:sz w:val="28"/>
          <w:szCs w:val="28"/>
          <w:highlight w:val="none"/>
          <w:lang w:eastAsia="zh-CN"/>
        </w:rPr>
        <w:t>。</w:t>
      </w:r>
    </w:p>
    <w:p>
      <w:pPr>
        <w:pStyle w:val="7"/>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eastAsia="zh-CN"/>
        </w:rPr>
        <w:t>本项目水平衡图见下图</w:t>
      </w:r>
      <w:r>
        <w:rPr>
          <w:rFonts w:hint="default" w:ascii="Times New Roman" w:hAnsi="Times New Roman" w:eastAsia="宋体" w:cs="Times New Roman"/>
          <w:color w:val="auto"/>
          <w:sz w:val="28"/>
          <w:szCs w:val="28"/>
          <w:highlight w:val="none"/>
          <w:lang w:val="en-US" w:eastAsia="zh-CN"/>
        </w:rPr>
        <w:t>3-4-1</w:t>
      </w:r>
      <w:r>
        <w:rPr>
          <w:rFonts w:hint="eastAsia" w:ascii="Times New Roman" w:hAnsi="Times New Roman" w:eastAsia="宋体" w:cs="Times New Roman"/>
          <w:color w:val="auto"/>
          <w:sz w:val="28"/>
          <w:szCs w:val="28"/>
          <w:highlight w:val="none"/>
          <w:lang w:val="en-US" w:eastAsia="zh-CN"/>
        </w:rPr>
        <w:t>。</w:t>
      </w:r>
    </w:p>
    <w:p>
      <w:pPr>
        <w:pStyle w:val="7"/>
        <w:pageBreakBefore w:val="0"/>
        <w:widowControl w:val="0"/>
        <w:kinsoku/>
        <w:wordWrap/>
        <w:overflowPunct/>
        <w:topLinePunct w:val="0"/>
        <w:bidi w:val="0"/>
        <w:adjustRightInd w:val="0"/>
        <w:snapToGrid w:val="0"/>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drawing>
          <wp:inline distT="0" distB="0" distL="114300" distR="114300">
            <wp:extent cx="4991100" cy="1990725"/>
            <wp:effectExtent l="0" t="0" r="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991100" cy="1990725"/>
                    </a:xfrm>
                    <a:prstGeom prst="rect">
                      <a:avLst/>
                    </a:prstGeom>
                    <a:noFill/>
                    <a:ln>
                      <a:noFill/>
                    </a:ln>
                  </pic:spPr>
                </pic:pic>
              </a:graphicData>
            </a:graphic>
          </wp:inline>
        </w:drawing>
      </w:r>
    </w:p>
    <w:p>
      <w:pPr>
        <w:pStyle w:val="7"/>
        <w:pageBreakBefore w:val="0"/>
        <w:widowControl w:val="0"/>
        <w:kinsoku/>
        <w:wordWrap/>
        <w:overflowPunct/>
        <w:topLinePunct w:val="0"/>
        <w:bidi w:val="0"/>
        <w:adjustRightInd w:val="0"/>
        <w:snapToGrid w:val="0"/>
        <w:spacing w:line="360" w:lineRule="auto"/>
        <w:ind w:right="0" w:rightChars="0"/>
        <w:jc w:val="center"/>
        <w:textAlignment w:val="auto"/>
        <w:outlineLvl w:val="9"/>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eastAsia="zh-CN"/>
        </w:rPr>
        <w:t>图</w:t>
      </w:r>
      <w:r>
        <w:rPr>
          <w:rFonts w:hint="default" w:ascii="Times New Roman" w:hAnsi="Times New Roman" w:eastAsia="宋体" w:cs="Times New Roman"/>
          <w:color w:val="auto"/>
          <w:sz w:val="28"/>
          <w:szCs w:val="28"/>
          <w:highlight w:val="none"/>
          <w:lang w:val="en-US" w:eastAsia="zh-CN"/>
        </w:rPr>
        <w:t>3-4-1</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eastAsia="zh-CN"/>
        </w:rPr>
        <w:t>本项目水平衡图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 xml:space="preserve">.5 </w:t>
      </w:r>
      <w:bookmarkEnd w:id="20"/>
      <w:r>
        <w:rPr>
          <w:rFonts w:hint="default" w:ascii="Times New Roman" w:hAnsi="Times New Roman" w:eastAsia="宋体" w:cs="Times New Roman"/>
          <w:b/>
          <w:bCs/>
          <w:color w:val="000000" w:themeColor="text1"/>
          <w:sz w:val="28"/>
          <w:szCs w:val="28"/>
          <w:highlight w:val="none"/>
          <w14:textFill>
            <w14:solidFill>
              <w14:schemeClr w14:val="tx1"/>
            </w14:solidFill>
          </w14:textFill>
        </w:rPr>
        <w:t>生产工艺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本项目工程主要生产工艺流程及产污环节见图</w:t>
      </w:r>
      <w:r>
        <w:rPr>
          <w:rFonts w:hint="eastAsia" w:ascii="Times New Roman" w:hAnsi="Times New Roman" w:eastAsia="宋体" w:cs="Times New Roman"/>
          <w:sz w:val="28"/>
          <w:szCs w:val="24"/>
          <w:highlight w:val="none"/>
          <w:lang w:val="en-US" w:eastAsia="zh-CN"/>
        </w:rPr>
        <w:t>3-5-1</w:t>
      </w:r>
    </w:p>
    <w:p>
      <w:pPr>
        <w:spacing w:line="360" w:lineRule="auto"/>
        <w:ind w:firstLine="420" w:firstLineChars="200"/>
        <w:jc w:val="center"/>
        <w:textAlignment w:val="baseline"/>
        <w:rPr>
          <w:rFonts w:hint="default" w:ascii="Times New Roman" w:hAnsi="Times New Roman" w:eastAsia="宋体" w:cs="Times New Roman"/>
          <w:highlight w:val="none"/>
        </w:rPr>
      </w:pPr>
      <w:bookmarkStart w:id="21" w:name="_Toc497001462"/>
      <w:bookmarkStart w:id="22" w:name="_Toc496979025"/>
      <w:r>
        <w:drawing>
          <wp:inline distT="0" distB="0" distL="114300" distR="114300">
            <wp:extent cx="5273040" cy="2058670"/>
            <wp:effectExtent l="0" t="0" r="3810"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73040" cy="2058670"/>
                    </a:xfrm>
                    <a:prstGeom prst="rect">
                      <a:avLst/>
                    </a:prstGeom>
                    <a:noFill/>
                    <a:ln>
                      <a:noFill/>
                    </a:ln>
                  </pic:spPr>
                </pic:pic>
              </a:graphicData>
            </a:graphic>
          </wp:inline>
        </w:drawing>
      </w:r>
      <w:r>
        <w:rPr>
          <w:rFonts w:hint="eastAsia" w:ascii="宋体" w:hAnsi="宋体" w:eastAsia="宋体" w:cs="宋体"/>
          <w:sz w:val="24"/>
        </w:rPr>
        <w:t>图</w:t>
      </w:r>
      <w:r>
        <w:rPr>
          <w:rFonts w:hint="eastAsia" w:ascii="宋体" w:hAnsi="宋体" w:eastAsia="宋体" w:cs="宋体"/>
          <w:sz w:val="24"/>
          <w:lang w:val="en-US" w:eastAsia="zh-CN"/>
        </w:rPr>
        <w:t>3-5-1</w:t>
      </w:r>
      <w:r>
        <w:rPr>
          <w:rFonts w:hint="eastAsia" w:ascii="宋体" w:hAnsi="宋体" w:eastAsia="宋体" w:cs="宋体"/>
          <w:sz w:val="24"/>
        </w:rPr>
        <w:t xml:space="preserve">     生产工艺流程及产污环节示意图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sz w:val="28"/>
          <w:szCs w:val="24"/>
          <w:highlight w:val="yellow"/>
        </w:rPr>
      </w:pPr>
      <w:r>
        <w:rPr>
          <w:rFonts w:hint="default" w:ascii="Times New Roman" w:hAnsi="Times New Roman" w:eastAsia="宋体" w:cs="Times New Roman"/>
          <w:b/>
          <w:sz w:val="28"/>
          <w:szCs w:val="24"/>
          <w:highlight w:val="none"/>
        </w:rPr>
        <w:t>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（1）</w:t>
      </w:r>
      <w:r>
        <w:rPr>
          <w:rFonts w:hint="eastAsia" w:ascii="Times New Roman" w:hAnsi="Times New Roman" w:eastAsia="宋体" w:cs="Times New Roman"/>
          <w:sz w:val="28"/>
          <w:szCs w:val="24"/>
          <w:highlight w:val="none"/>
          <w:lang w:val="en-US" w:eastAsia="zh-CN"/>
        </w:rPr>
        <w:t>切割</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购进原材料</w:t>
      </w:r>
      <w:r>
        <w:rPr>
          <w:rFonts w:hint="eastAsia" w:ascii="Times New Roman" w:hAnsi="Times New Roman" w:eastAsia="宋体" w:cs="Times New Roman"/>
          <w:sz w:val="28"/>
          <w:szCs w:val="24"/>
          <w:highlight w:val="none"/>
          <w:lang w:val="en-US" w:eastAsia="zh-CN"/>
        </w:rPr>
        <w:t>，</w:t>
      </w:r>
      <w:r>
        <w:rPr>
          <w:rFonts w:hint="default" w:ascii="Times New Roman" w:hAnsi="Times New Roman" w:eastAsia="宋体" w:cs="Times New Roman"/>
          <w:sz w:val="28"/>
          <w:szCs w:val="24"/>
          <w:highlight w:val="none"/>
          <w:lang w:val="en-US" w:eastAsia="zh-CN"/>
        </w:rPr>
        <w:t>根据产品所需要尺寸采用激光切割机进行切割。</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（2）</w:t>
      </w:r>
      <w:r>
        <w:rPr>
          <w:rFonts w:hint="eastAsia" w:ascii="Times New Roman" w:hAnsi="Times New Roman" w:eastAsia="宋体" w:cs="Times New Roman"/>
          <w:sz w:val="28"/>
          <w:szCs w:val="24"/>
          <w:highlight w:val="none"/>
          <w:lang w:val="en-US" w:eastAsia="zh-CN"/>
        </w:rPr>
        <w:t>剪板、冲压</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将</w:t>
      </w:r>
      <w:r>
        <w:rPr>
          <w:rFonts w:hint="default" w:ascii="Times New Roman" w:hAnsi="Times New Roman" w:eastAsia="宋体" w:cs="Times New Roman"/>
          <w:sz w:val="28"/>
          <w:szCs w:val="24"/>
          <w:highlight w:val="none"/>
          <w:lang w:val="en-US" w:eastAsia="zh-CN"/>
        </w:rPr>
        <w:t>切割好的大块金属材料用剪板机进行裁剪</w:t>
      </w:r>
      <w:r>
        <w:rPr>
          <w:rFonts w:hint="eastAsia" w:ascii="Times New Roman" w:hAnsi="Times New Roman" w:eastAsia="宋体" w:cs="Times New Roman"/>
          <w:sz w:val="28"/>
          <w:szCs w:val="24"/>
          <w:highlight w:val="none"/>
          <w:lang w:val="en-US" w:eastAsia="zh-CN"/>
        </w:rPr>
        <w:t>，</w:t>
      </w:r>
      <w:r>
        <w:rPr>
          <w:rFonts w:hint="default" w:ascii="Times New Roman" w:hAnsi="Times New Roman" w:eastAsia="宋体" w:cs="Times New Roman"/>
          <w:sz w:val="28"/>
          <w:szCs w:val="24"/>
          <w:highlight w:val="none"/>
          <w:lang w:val="en-US" w:eastAsia="zh-CN"/>
        </w:rPr>
        <w:t>后用冲床</w:t>
      </w:r>
      <w:r>
        <w:rPr>
          <w:rFonts w:hint="eastAsia" w:ascii="Times New Roman" w:hAnsi="Times New Roman" w:eastAsia="宋体" w:cs="Times New Roman"/>
          <w:sz w:val="28"/>
          <w:szCs w:val="24"/>
          <w:highlight w:val="none"/>
          <w:lang w:val="en-US" w:eastAsia="zh-CN"/>
        </w:rPr>
        <w:t>、</w:t>
      </w:r>
      <w:r>
        <w:rPr>
          <w:rFonts w:hint="default" w:ascii="Times New Roman" w:hAnsi="Times New Roman" w:eastAsia="宋体" w:cs="Times New Roman"/>
          <w:sz w:val="28"/>
          <w:szCs w:val="24"/>
          <w:highlight w:val="none"/>
          <w:lang w:val="en-US" w:eastAsia="zh-CN"/>
        </w:rPr>
        <w:t>车床</w:t>
      </w:r>
      <w:r>
        <w:rPr>
          <w:rFonts w:hint="eastAsia" w:ascii="Times New Roman" w:hAnsi="Times New Roman" w:eastAsia="宋体" w:cs="Times New Roman"/>
          <w:sz w:val="28"/>
          <w:szCs w:val="24"/>
          <w:highlight w:val="none"/>
          <w:lang w:val="en-US" w:eastAsia="zh-CN"/>
        </w:rPr>
        <w:t>、</w:t>
      </w:r>
      <w:r>
        <w:rPr>
          <w:rFonts w:hint="default" w:ascii="Times New Roman" w:hAnsi="Times New Roman" w:eastAsia="宋体" w:cs="Times New Roman"/>
          <w:sz w:val="28"/>
          <w:szCs w:val="24"/>
          <w:highlight w:val="none"/>
          <w:lang w:val="en-US" w:eastAsia="zh-CN"/>
        </w:rPr>
        <w:t xml:space="preserve">铣床等进行机械加工。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（3）</w:t>
      </w:r>
      <w:r>
        <w:rPr>
          <w:rFonts w:hint="eastAsia" w:ascii="Times New Roman" w:hAnsi="Times New Roman" w:eastAsia="宋体" w:cs="Times New Roman"/>
          <w:sz w:val="28"/>
          <w:szCs w:val="24"/>
          <w:highlight w:val="none"/>
          <w:lang w:val="en-US" w:eastAsia="zh-CN"/>
        </w:rPr>
        <w:t>焊接</w:t>
      </w:r>
      <w:r>
        <w:rPr>
          <w:rFonts w:hint="default" w:ascii="Times New Roman" w:hAnsi="Times New Roman" w:eastAsia="宋体" w:cs="Times New Roman"/>
          <w:sz w:val="28"/>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对切割调制后的原料按照产品不同进行组装焊接，焊接后即成品</w:t>
      </w:r>
      <w:r>
        <w:rPr>
          <w:rFonts w:hint="default" w:ascii="Times New Roman" w:hAnsi="Times New Roman" w:eastAsia="宋体" w:cs="Times New Roman"/>
          <w:sz w:val="28"/>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sz w:val="28"/>
          <w:szCs w:val="28"/>
          <w:highlight w:val="yellow"/>
        </w:rPr>
      </w:pPr>
      <w:r>
        <w:rPr>
          <w:rFonts w:hint="default" w:ascii="Times New Roman" w:hAnsi="Times New Roman" w:eastAsia="宋体" w:cs="Times New Roman"/>
          <w:b/>
          <w:bCs/>
          <w:sz w:val="28"/>
          <w:szCs w:val="28"/>
          <w:highlight w:val="none"/>
        </w:rPr>
        <w:t>3.</w:t>
      </w:r>
      <w:r>
        <w:rPr>
          <w:rFonts w:hint="default" w:ascii="Times New Roman" w:hAnsi="Times New Roman" w:eastAsia="宋体" w:cs="Times New Roman"/>
          <w:b/>
          <w:bCs/>
          <w:sz w:val="28"/>
          <w:szCs w:val="28"/>
          <w:highlight w:val="none"/>
          <w:lang w:val="en-US" w:eastAsia="zh-CN"/>
        </w:rPr>
        <w:t xml:space="preserve">6 </w:t>
      </w:r>
      <w:r>
        <w:rPr>
          <w:rFonts w:hint="default" w:ascii="Times New Roman" w:hAnsi="Times New Roman" w:eastAsia="宋体" w:cs="Times New Roman"/>
          <w:b/>
          <w:bCs/>
          <w:sz w:val="28"/>
          <w:szCs w:val="28"/>
          <w:highlight w:val="none"/>
        </w:rPr>
        <w:t>项目</w:t>
      </w:r>
      <w:r>
        <w:rPr>
          <w:rFonts w:hint="eastAsia" w:ascii="Times New Roman" w:hAnsi="Times New Roman" w:eastAsia="宋体" w:cs="Times New Roman"/>
          <w:b/>
          <w:bCs/>
          <w:sz w:val="28"/>
          <w:szCs w:val="28"/>
          <w:highlight w:val="none"/>
          <w:lang w:eastAsia="zh-CN"/>
        </w:rPr>
        <w:t>变动</w:t>
      </w:r>
      <w:r>
        <w:rPr>
          <w:rFonts w:hint="default" w:ascii="Times New Roman" w:hAnsi="Times New Roman" w:eastAsia="宋体" w:cs="Times New Roman"/>
          <w:b/>
          <w:bCs/>
          <w:sz w:val="28"/>
          <w:szCs w:val="28"/>
          <w:highlight w:val="none"/>
        </w:rPr>
        <w:t>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lang w:val="en-US" w:eastAsia="zh-CN"/>
          <w14:textFill>
            <w14:solidFill>
              <w14:schemeClr w14:val="tx1"/>
            </w14:solidFill>
          </w14:textFill>
        </w:rPr>
        <w:t>经现场实地勘察，项目实际建设与原环评报告及环评批复存在以下变动：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560" w:firstLineChars="200"/>
        <w:textAlignment w:val="auto"/>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sz w:val="28"/>
          <w:szCs w:val="28"/>
          <w:lang w:eastAsia="zh-CN"/>
        </w:rPr>
        <w:t>项目在实际生产过程中减少了</w:t>
      </w:r>
      <w:r>
        <w:rPr>
          <w:rFonts w:hint="eastAsia" w:ascii="Times New Roman" w:hAnsi="Times New Roman" w:eastAsia="宋体" w:cs="Times New Roman"/>
          <w:sz w:val="28"/>
          <w:szCs w:val="28"/>
          <w:lang w:val="en-US" w:eastAsia="zh-CN"/>
        </w:rPr>
        <w:t>1台</w:t>
      </w: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数控激光切割机和2台数控加工中心，</w:t>
      </w:r>
      <w:r>
        <w:rPr>
          <w:rFonts w:hint="eastAsia" w:ascii="Times New Roman" w:hAnsi="Times New Roman" w:eastAsia="宋体" w:cs="Times New Roman"/>
          <w:sz w:val="28"/>
          <w:szCs w:val="28"/>
          <w:lang w:val="en-US" w:eastAsia="zh-CN"/>
        </w:rPr>
        <w:t>与原环评报告对照，设备数量有所减少，但现有设备的生产能力能</w:t>
      </w:r>
      <w:r>
        <w:rPr>
          <w:rFonts w:hint="eastAsia" w:ascii="Times New Roman" w:hAnsi="Times New Roman" w:eastAsia="宋体" w:cs="Times New Roman"/>
          <w:sz w:val="28"/>
          <w:szCs w:val="21"/>
          <w:highlight w:val="none"/>
          <w:lang w:val="en-US" w:eastAsia="zh-CN"/>
        </w:rPr>
        <w:t>够达到</w:t>
      </w:r>
      <w:r>
        <w:rPr>
          <w:rFonts w:hint="eastAsia" w:ascii="Times New Roman" w:hAnsi="Times New Roman" w:cs="Times New Roman"/>
          <w:color w:val="000000" w:themeColor="text1"/>
          <w:sz w:val="28"/>
          <w:szCs w:val="28"/>
          <w:lang w:eastAsia="zh-CN"/>
          <w14:textFill>
            <w14:solidFill>
              <w14:schemeClr w14:val="tx1"/>
            </w14:solidFill>
          </w14:textFill>
        </w:rPr>
        <w:t>年产</w:t>
      </w:r>
      <w:r>
        <w:rPr>
          <w:rFonts w:hint="eastAsia" w:ascii="Times New Roman" w:hAnsi="Times New Roman" w:cs="Times New Roman"/>
          <w:color w:val="000000" w:themeColor="text1"/>
          <w:sz w:val="28"/>
          <w:szCs w:val="28"/>
          <w:lang w:val="en-US" w:eastAsia="zh-CN"/>
          <w14:textFill>
            <w14:solidFill>
              <w14:schemeClr w14:val="tx1"/>
            </w14:solidFill>
          </w14:textFill>
        </w:rPr>
        <w:t>200套</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饲料机械设备、矿山设备</w:t>
      </w:r>
      <w:r>
        <w:rPr>
          <w:rFonts w:hint="eastAsia" w:ascii="Times New Roman" w:hAnsi="Times New Roman" w:eastAsia="宋体" w:cs="Times New Roman"/>
          <w:sz w:val="28"/>
          <w:szCs w:val="21"/>
          <w:highlight w:val="none"/>
          <w:lang w:val="en-US" w:eastAsia="zh-CN"/>
        </w:rPr>
        <w:t>75%产能的要求</w:t>
      </w:r>
      <w:r>
        <w:rPr>
          <w:rFonts w:hint="eastAsia" w:ascii="Times New Roman" w:hAnsi="Times New Roman" w:eastAsia="宋体" w:cs="Times New Roman"/>
          <w:b w:val="0"/>
          <w:color w:val="auto"/>
          <w:kern w:val="2"/>
          <w:sz w:val="28"/>
          <w:szCs w:val="24"/>
          <w:highlight w:val="none"/>
          <w:lang w:val="en-US" w:eastAsia="zh-CN" w:bidi="ar-SA"/>
        </w:rPr>
        <w:t>，不新增</w:t>
      </w:r>
      <w:bookmarkStart w:id="51" w:name="_GoBack"/>
      <w:bookmarkEnd w:id="51"/>
      <w:r>
        <w:rPr>
          <w:rFonts w:hint="eastAsia" w:ascii="Times New Roman" w:hAnsi="Times New Roman" w:eastAsia="宋体" w:cs="Times New Roman"/>
          <w:b w:val="0"/>
          <w:color w:val="auto"/>
          <w:kern w:val="2"/>
          <w:sz w:val="28"/>
          <w:szCs w:val="24"/>
          <w:highlight w:val="none"/>
          <w:lang w:val="en-US" w:eastAsia="zh-CN" w:bidi="ar-SA"/>
        </w:rPr>
        <w:t>污染物，符合验收要求。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根据监测数据及企业实际采取的措施，污染物均得到合理的处置，无新增污染物产生，因此不属于重大变动。</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四、</w:t>
      </w:r>
      <w:r>
        <w:rPr>
          <w:rFonts w:hint="default" w:ascii="Times New Roman" w:hAnsi="Times New Roman" w:eastAsia="宋体" w:cs="Times New Roman"/>
          <w:sz w:val="32"/>
          <w:szCs w:val="32"/>
          <w:highlight w:val="none"/>
        </w:rPr>
        <w:t>环境保护设施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4</w:t>
      </w:r>
      <w:r>
        <w:rPr>
          <w:rFonts w:hint="default" w:ascii="Times New Roman" w:hAnsi="Times New Roman" w:eastAsia="宋体" w:cs="Times New Roman"/>
          <w:b/>
          <w:bCs/>
          <w:highlight w:val="none"/>
        </w:rPr>
        <w:t>.1 污染物治理/处置设施</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.1 废水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本项目无生产废水产生；废水主要为生活污水。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本项目劳动定员10人，均不在厂区食宿，年工作日300天。职工生活用水定额按30L/(人·d)计，则生活用水量为0.3m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/d（90m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/a），生活污水产污系数按0.8计，则生活污水产生量为0.24m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/d（72m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/a），主要污染因子为COD、SS、NH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-N、BOD</w:t>
      </w:r>
      <w:r>
        <w:rPr>
          <w:rFonts w:hint="eastAsia" w:ascii="Times New Roman" w:hAnsi="Times New Roman" w:eastAsia="宋体" w:cs="Times New Roman"/>
          <w:b w:val="0"/>
          <w:bCs w:val="0"/>
          <w:color w:val="auto"/>
          <w:kern w:val="2"/>
          <w:sz w:val="28"/>
          <w:szCs w:val="28"/>
          <w:highlight w:val="none"/>
          <w:vertAlign w:val="subscript"/>
        </w:rPr>
        <w:t>5</w:t>
      </w:r>
      <w:r>
        <w:rPr>
          <w:rFonts w:hint="eastAsia" w:ascii="Times New Roman" w:hAnsi="Times New Roman" w:eastAsia="宋体" w:cs="Times New Roman"/>
          <w:b w:val="0"/>
          <w:bCs w:val="0"/>
          <w:color w:val="auto"/>
          <w:kern w:val="2"/>
          <w:sz w:val="28"/>
          <w:szCs w:val="28"/>
          <w:highlight w:val="none"/>
        </w:rPr>
        <w:t>和TP等。废水中各污染物浓度分别为COD 300mg/L、SS 250mg/L、NH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 25mg/L，BOD</w:t>
      </w:r>
      <w:r>
        <w:rPr>
          <w:rFonts w:hint="eastAsia" w:ascii="Times New Roman" w:hAnsi="Times New Roman" w:eastAsia="宋体" w:cs="Times New Roman"/>
          <w:b w:val="0"/>
          <w:bCs w:val="0"/>
          <w:color w:val="auto"/>
          <w:kern w:val="2"/>
          <w:sz w:val="28"/>
          <w:szCs w:val="28"/>
          <w:highlight w:val="none"/>
          <w:vertAlign w:val="subscript"/>
        </w:rPr>
        <w:t>5</w:t>
      </w:r>
      <w:r>
        <w:rPr>
          <w:rFonts w:hint="eastAsia" w:ascii="Times New Roman" w:hAnsi="Times New Roman" w:cs="Times New Roman"/>
          <w:b w:val="0"/>
          <w:bCs w:val="0"/>
          <w:color w:val="auto"/>
          <w:kern w:val="2"/>
          <w:sz w:val="28"/>
          <w:szCs w:val="28"/>
          <w:highlight w:val="none"/>
          <w:vertAlign w:val="subscript"/>
          <w:lang w:val="en-US" w:eastAsia="zh-CN"/>
        </w:rPr>
        <w:t xml:space="preserve"> </w:t>
      </w:r>
      <w:r>
        <w:rPr>
          <w:rFonts w:hint="eastAsia" w:ascii="Times New Roman" w:hAnsi="Times New Roman" w:eastAsia="宋体" w:cs="Times New Roman"/>
          <w:b w:val="0"/>
          <w:bCs w:val="0"/>
          <w:color w:val="auto"/>
          <w:kern w:val="2"/>
          <w:sz w:val="28"/>
          <w:szCs w:val="28"/>
          <w:highlight w:val="none"/>
        </w:rPr>
        <w:t>150mg/L，TP</w:t>
      </w:r>
      <w:r>
        <w:rPr>
          <w:rFonts w:hint="eastAsia" w:ascii="Times New Roman" w:hAnsi="Times New Roman" w:cs="Times New Roman"/>
          <w:b w:val="0"/>
          <w:bCs w:val="0"/>
          <w:color w:val="auto"/>
          <w:kern w:val="2"/>
          <w:sz w:val="28"/>
          <w:szCs w:val="28"/>
          <w:highlight w:val="none"/>
          <w:lang w:val="en-US" w:eastAsia="zh-CN"/>
        </w:rPr>
        <w:t xml:space="preserve"> </w:t>
      </w:r>
      <w:r>
        <w:rPr>
          <w:rFonts w:hint="eastAsia" w:ascii="Times New Roman" w:hAnsi="Times New Roman" w:eastAsia="宋体" w:cs="Times New Roman"/>
          <w:b w:val="0"/>
          <w:bCs w:val="0"/>
          <w:color w:val="auto"/>
          <w:kern w:val="2"/>
          <w:sz w:val="28"/>
          <w:szCs w:val="28"/>
          <w:highlight w:val="none"/>
        </w:rPr>
        <w:t>4mg/L。污染物产生量分别为COD 0.0216t/a、SS 0.0180t/a、NH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w:t>
      </w:r>
      <w:r>
        <w:rPr>
          <w:rFonts w:hint="eastAsia" w:ascii="Times New Roman" w:hAnsi="Times New Roman" w:cs="Times New Roman"/>
          <w:b w:val="0"/>
          <w:bCs w:val="0"/>
          <w:color w:val="auto"/>
          <w:kern w:val="2"/>
          <w:sz w:val="28"/>
          <w:szCs w:val="28"/>
          <w:highlight w:val="none"/>
          <w:lang w:val="en-US" w:eastAsia="zh-CN"/>
        </w:rPr>
        <w:t xml:space="preserve"> </w:t>
      </w:r>
      <w:r>
        <w:rPr>
          <w:rFonts w:hint="eastAsia" w:ascii="Times New Roman" w:hAnsi="Times New Roman" w:eastAsia="宋体" w:cs="Times New Roman"/>
          <w:b w:val="0"/>
          <w:bCs w:val="0"/>
          <w:color w:val="auto"/>
          <w:kern w:val="2"/>
          <w:sz w:val="28"/>
          <w:szCs w:val="28"/>
          <w:highlight w:val="none"/>
        </w:rPr>
        <w:t>0.0018t/a、BOD</w:t>
      </w:r>
      <w:r>
        <w:rPr>
          <w:rFonts w:hint="eastAsia" w:ascii="Times New Roman" w:hAnsi="Times New Roman" w:eastAsia="宋体" w:cs="Times New Roman"/>
          <w:b w:val="0"/>
          <w:bCs w:val="0"/>
          <w:color w:val="auto"/>
          <w:kern w:val="2"/>
          <w:sz w:val="28"/>
          <w:szCs w:val="28"/>
          <w:highlight w:val="none"/>
          <w:vertAlign w:val="subscript"/>
        </w:rPr>
        <w:t>5</w:t>
      </w:r>
      <w:r>
        <w:rPr>
          <w:rFonts w:hint="eastAsia" w:ascii="Times New Roman" w:hAnsi="Times New Roman" w:cs="Times New Roman"/>
          <w:b w:val="0"/>
          <w:bCs w:val="0"/>
          <w:color w:val="auto"/>
          <w:kern w:val="2"/>
          <w:sz w:val="28"/>
          <w:szCs w:val="28"/>
          <w:highlight w:val="none"/>
          <w:vertAlign w:val="subscript"/>
          <w:lang w:val="en-US" w:eastAsia="zh-CN"/>
        </w:rPr>
        <w:t xml:space="preserve"> </w:t>
      </w:r>
      <w:r>
        <w:rPr>
          <w:rFonts w:hint="eastAsia" w:ascii="Times New Roman" w:hAnsi="Times New Roman" w:eastAsia="宋体" w:cs="Times New Roman"/>
          <w:b w:val="0"/>
          <w:bCs w:val="0"/>
          <w:color w:val="auto"/>
          <w:kern w:val="2"/>
          <w:sz w:val="28"/>
          <w:szCs w:val="28"/>
          <w:highlight w:val="none"/>
        </w:rPr>
        <w:t>0.0108t/a，TP</w:t>
      </w:r>
      <w:r>
        <w:rPr>
          <w:rFonts w:hint="eastAsia" w:ascii="Times New Roman" w:hAnsi="Times New Roman" w:cs="Times New Roman"/>
          <w:b w:val="0"/>
          <w:bCs w:val="0"/>
          <w:color w:val="auto"/>
          <w:kern w:val="2"/>
          <w:sz w:val="28"/>
          <w:szCs w:val="28"/>
          <w:highlight w:val="none"/>
          <w:lang w:val="en-US" w:eastAsia="zh-CN"/>
        </w:rPr>
        <w:t xml:space="preserve"> </w:t>
      </w:r>
      <w:r>
        <w:rPr>
          <w:rFonts w:hint="eastAsia" w:ascii="Times New Roman" w:hAnsi="Times New Roman" w:eastAsia="宋体" w:cs="Times New Roman"/>
          <w:b w:val="0"/>
          <w:bCs w:val="0"/>
          <w:color w:val="auto"/>
          <w:kern w:val="2"/>
          <w:sz w:val="28"/>
          <w:szCs w:val="28"/>
          <w:highlight w:val="none"/>
        </w:rPr>
        <w:t>0.0003t/a。针对生活污水，本项目建设化粪池（4m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）一座。生活污水经化粪池处理后，定期清运不外排；后期管网铺设到位，排入卫辉中州水务有限公司东关污水处理厂。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4.1.2 废气</w:t>
      </w:r>
      <w:bookmarkEnd w:id="21"/>
      <w:bookmarkEnd w:id="22"/>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本项目运营期产生的大气污染物主要为</w:t>
      </w:r>
      <w:r>
        <w:rPr>
          <w:rFonts w:hint="eastAsia" w:ascii="Times New Roman" w:hAnsi="Times New Roman" w:eastAsia="宋体" w:cs="Times New Roman"/>
          <w:b w:val="0"/>
          <w:bCs w:val="0"/>
          <w:color w:val="auto"/>
          <w:kern w:val="2"/>
          <w:sz w:val="28"/>
          <w:szCs w:val="28"/>
          <w:highlight w:val="none"/>
          <w:lang w:val="en-US" w:eastAsia="zh-CN"/>
        </w:rPr>
        <w:t>使用切割机产生的切割烟尘和</w:t>
      </w:r>
      <w:r>
        <w:rPr>
          <w:rFonts w:hint="eastAsia" w:ascii="Times New Roman" w:hAnsi="Times New Roman" w:eastAsia="宋体" w:cs="Times New Roman"/>
          <w:b w:val="0"/>
          <w:bCs w:val="0"/>
          <w:color w:val="auto"/>
          <w:kern w:val="2"/>
          <w:sz w:val="28"/>
          <w:szCs w:val="28"/>
          <w:highlight w:val="none"/>
        </w:rPr>
        <w:t>焊接过程产生的焊接烟尘，主要成分为颗粒物。焊接</w:t>
      </w:r>
      <w:r>
        <w:rPr>
          <w:rFonts w:hint="eastAsia" w:ascii="Times New Roman" w:hAnsi="Times New Roman" w:eastAsia="宋体" w:cs="Times New Roman"/>
          <w:b w:val="0"/>
          <w:bCs w:val="0"/>
          <w:color w:val="auto"/>
          <w:kern w:val="2"/>
          <w:sz w:val="28"/>
          <w:szCs w:val="28"/>
          <w:highlight w:val="none"/>
          <w:lang w:eastAsia="zh-CN"/>
        </w:rPr>
        <w:t>和</w:t>
      </w:r>
      <w:r>
        <w:rPr>
          <w:rFonts w:hint="eastAsia" w:ascii="Times New Roman" w:hAnsi="Times New Roman" w:eastAsia="宋体" w:cs="Times New Roman"/>
          <w:b w:val="0"/>
          <w:bCs w:val="0"/>
          <w:color w:val="auto"/>
          <w:kern w:val="2"/>
          <w:sz w:val="28"/>
          <w:szCs w:val="28"/>
          <w:highlight w:val="none"/>
        </w:rPr>
        <w:t>切割</w:t>
      </w:r>
      <w:r>
        <w:rPr>
          <w:rFonts w:hint="eastAsia" w:ascii="Times New Roman" w:hAnsi="Times New Roman" w:cs="Times New Roman"/>
          <w:b w:val="0"/>
          <w:bCs w:val="0"/>
          <w:color w:val="auto"/>
          <w:kern w:val="2"/>
          <w:sz w:val="28"/>
          <w:szCs w:val="28"/>
          <w:highlight w:val="none"/>
          <w:lang w:eastAsia="zh-CN"/>
        </w:rPr>
        <w:t>工序</w:t>
      </w:r>
      <w:r>
        <w:rPr>
          <w:rFonts w:hint="eastAsia" w:ascii="Times New Roman" w:hAnsi="Times New Roman" w:eastAsia="宋体" w:cs="Times New Roman"/>
          <w:b w:val="0"/>
          <w:bCs w:val="0"/>
          <w:color w:val="auto"/>
          <w:kern w:val="2"/>
          <w:sz w:val="28"/>
          <w:szCs w:val="28"/>
          <w:highlight w:val="none"/>
        </w:rPr>
        <w:t>固定区域，并在</w:t>
      </w:r>
      <w:r>
        <w:rPr>
          <w:rFonts w:hint="eastAsia" w:ascii="Times New Roman" w:hAnsi="Times New Roman" w:eastAsia="宋体" w:cs="Times New Roman"/>
          <w:b w:val="0"/>
          <w:bCs w:val="0"/>
          <w:color w:val="auto"/>
          <w:kern w:val="2"/>
          <w:sz w:val="28"/>
          <w:szCs w:val="28"/>
          <w:highlight w:val="none"/>
          <w:lang w:eastAsia="zh-CN"/>
        </w:rPr>
        <w:t>焊接、</w:t>
      </w:r>
      <w:r>
        <w:rPr>
          <w:rFonts w:hint="eastAsia" w:ascii="Times New Roman" w:hAnsi="Times New Roman" w:eastAsia="宋体" w:cs="Times New Roman"/>
          <w:b w:val="0"/>
          <w:bCs w:val="0"/>
          <w:color w:val="auto"/>
          <w:kern w:val="2"/>
          <w:sz w:val="28"/>
          <w:szCs w:val="28"/>
          <w:highlight w:val="none"/>
        </w:rPr>
        <w:t>切割区域上方设置集气罩，</w:t>
      </w:r>
      <w:r>
        <w:rPr>
          <w:rFonts w:hint="eastAsia" w:ascii="Times New Roman" w:hAnsi="Times New Roman" w:eastAsia="宋体" w:cs="Times New Roman"/>
          <w:b w:val="0"/>
          <w:bCs w:val="0"/>
          <w:color w:val="auto"/>
          <w:kern w:val="2"/>
          <w:sz w:val="28"/>
          <w:szCs w:val="28"/>
          <w:highlight w:val="none"/>
          <w:lang w:eastAsia="zh-CN"/>
        </w:rPr>
        <w:t>切割</w:t>
      </w:r>
      <w:r>
        <w:rPr>
          <w:rFonts w:hint="eastAsia" w:ascii="Times New Roman" w:hAnsi="Times New Roman" w:eastAsia="宋体" w:cs="Times New Roman"/>
          <w:b w:val="0"/>
          <w:bCs w:val="0"/>
          <w:color w:val="auto"/>
          <w:kern w:val="2"/>
          <w:sz w:val="28"/>
          <w:szCs w:val="28"/>
          <w:highlight w:val="none"/>
        </w:rPr>
        <w:t>和焊接</w:t>
      </w:r>
      <w:r>
        <w:rPr>
          <w:rFonts w:hint="eastAsia" w:ascii="Times New Roman" w:hAnsi="Times New Roman" w:cs="Times New Roman"/>
          <w:b w:val="0"/>
          <w:bCs w:val="0"/>
          <w:color w:val="auto"/>
          <w:kern w:val="2"/>
          <w:sz w:val="28"/>
          <w:szCs w:val="28"/>
          <w:highlight w:val="none"/>
          <w:lang w:eastAsia="zh-CN"/>
        </w:rPr>
        <w:t>烟尘</w:t>
      </w:r>
      <w:r>
        <w:rPr>
          <w:rFonts w:hint="eastAsia" w:ascii="Times New Roman" w:hAnsi="Times New Roman" w:eastAsia="宋体" w:cs="Times New Roman"/>
          <w:b w:val="0"/>
          <w:bCs w:val="0"/>
          <w:color w:val="auto"/>
          <w:kern w:val="2"/>
          <w:sz w:val="28"/>
          <w:szCs w:val="28"/>
          <w:highlight w:val="none"/>
        </w:rPr>
        <w:t>共同使用一个袋式除尘器处理后，通过15m</w:t>
      </w:r>
      <w:r>
        <w:rPr>
          <w:rFonts w:hint="eastAsia" w:ascii="Times New Roman" w:hAnsi="Times New Roman" w:cs="Times New Roman"/>
          <w:b w:val="0"/>
          <w:bCs w:val="0"/>
          <w:color w:val="auto"/>
          <w:kern w:val="2"/>
          <w:sz w:val="28"/>
          <w:szCs w:val="28"/>
          <w:highlight w:val="none"/>
          <w:lang w:eastAsia="zh-CN"/>
        </w:rPr>
        <w:t>高</w:t>
      </w:r>
      <w:r>
        <w:rPr>
          <w:rFonts w:hint="eastAsia" w:ascii="Times New Roman" w:hAnsi="Times New Roman" w:eastAsia="宋体" w:cs="Times New Roman"/>
          <w:b w:val="0"/>
          <w:bCs w:val="0"/>
          <w:color w:val="auto"/>
          <w:kern w:val="2"/>
          <w:sz w:val="28"/>
          <w:szCs w:val="28"/>
          <w:highlight w:val="none"/>
        </w:rPr>
        <w:t>排气筒排放。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FF0000"/>
          <w:sz w:val="32"/>
          <w:szCs w:val="32"/>
          <w:highlight w:val="none"/>
        </w:rPr>
      </w:pPr>
      <w:r>
        <w:rPr>
          <w:rFonts w:hint="eastAsia" w:ascii="Times New Roman" w:hAnsi="Times New Roman" w:eastAsia="宋体" w:cs="Times New Roman"/>
          <w:color w:val="auto"/>
          <w:kern w:val="2"/>
          <w:sz w:val="28"/>
          <w:szCs w:val="28"/>
          <w:lang w:val="en-US" w:eastAsia="zh-CN" w:bidi="ar-SA"/>
        </w:rPr>
        <w:t xml:space="preserve">本工程安装的废气环保设施现场照片如下图 </w:t>
      </w:r>
      <w:r>
        <w:rPr>
          <w:rFonts w:hint="default" w:ascii="Times New Roman" w:hAnsi="Times New Roman" w:eastAsia="宋体" w:cs="Times New Roman"/>
          <w:color w:val="auto"/>
          <w:kern w:val="2"/>
          <w:sz w:val="28"/>
          <w:szCs w:val="28"/>
          <w:lang w:val="en-US" w:eastAsia="zh-CN" w:bidi="ar-SA"/>
        </w:rPr>
        <w:t>4-1-</w:t>
      </w:r>
      <w:r>
        <w:rPr>
          <w:rFonts w:hint="eastAsia" w:ascii="Times New Roman" w:hAnsi="Times New Roman" w:eastAsia="宋体" w:cs="Times New Roman"/>
          <w:color w:val="auto"/>
          <w:kern w:val="2"/>
          <w:sz w:val="28"/>
          <w:szCs w:val="28"/>
          <w:lang w:val="en-US" w:eastAsia="zh-CN" w:bidi="ar-SA"/>
        </w:rPr>
        <w:t>2</w:t>
      </w:r>
      <w:r>
        <w:rPr>
          <w:rFonts w:hint="default" w:ascii="Times New Roman" w:hAnsi="Times New Roman" w:eastAsia="宋体" w:cs="Times New Roman"/>
          <w:color w:val="auto"/>
          <w:kern w:val="2"/>
          <w:sz w:val="28"/>
          <w:szCs w:val="28"/>
          <w:lang w:val="en-US" w:eastAsia="zh-CN" w:bidi="ar-SA"/>
        </w:rPr>
        <w:t xml:space="preserve"> </w:t>
      </w:r>
      <w:r>
        <w:rPr>
          <w:rFonts w:hint="eastAsia" w:ascii="Times New Roman" w:hAnsi="Times New Roman" w:eastAsia="宋体" w:cs="Times New Roman"/>
          <w:color w:val="auto"/>
          <w:kern w:val="2"/>
          <w:sz w:val="28"/>
          <w:szCs w:val="28"/>
          <w:lang w:val="en-US" w:eastAsia="zh-CN" w:bidi="ar-SA"/>
        </w:rPr>
        <w:t>所示。</w:t>
      </w:r>
    </w:p>
    <w:p>
      <w:pPr>
        <w:pStyle w:val="2"/>
        <w:spacing w:line="240" w:lineRule="auto"/>
        <w:ind w:left="0" w:leftChars="0" w:firstLine="0" w:firstLineChars="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drawing>
          <wp:inline distT="0" distB="0" distL="114300" distR="114300">
            <wp:extent cx="2569210" cy="2586355"/>
            <wp:effectExtent l="0" t="0" r="2540" b="4445"/>
            <wp:docPr id="8" name="图片 8" descr="微信图片_2020102909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029090330"/>
                    <pic:cNvPicPr>
                      <a:picLocks noChangeAspect="1"/>
                    </pic:cNvPicPr>
                  </pic:nvPicPr>
                  <pic:blipFill>
                    <a:blip r:embed="rId11"/>
                    <a:stretch>
                      <a:fillRect/>
                    </a:stretch>
                  </pic:blipFill>
                  <pic:spPr>
                    <a:xfrm>
                      <a:off x="0" y="0"/>
                      <a:ext cx="2569210" cy="2586355"/>
                    </a:xfrm>
                    <a:prstGeom prst="rect">
                      <a:avLst/>
                    </a:prstGeom>
                  </pic:spPr>
                </pic:pic>
              </a:graphicData>
            </a:graphic>
          </wp:inline>
        </w:drawing>
      </w:r>
      <w:r>
        <w:rPr>
          <w:rFonts w:hint="eastAsia" w:ascii="Times New Roman" w:hAnsi="Times New Roman" w:eastAsia="宋体" w:cs="Times New Roman"/>
          <w:color w:val="auto"/>
          <w:sz w:val="24"/>
          <w:szCs w:val="24"/>
          <w:highlight w:val="none"/>
          <w:lang w:eastAsia="zh-CN"/>
        </w:rPr>
        <w:drawing>
          <wp:inline distT="0" distB="0" distL="114300" distR="114300">
            <wp:extent cx="2562225" cy="2551430"/>
            <wp:effectExtent l="0" t="0" r="9525" b="1270"/>
            <wp:docPr id="9" name="图片 9" descr="微信图片_202010290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029090341"/>
                    <pic:cNvPicPr>
                      <a:picLocks noChangeAspect="1"/>
                    </pic:cNvPicPr>
                  </pic:nvPicPr>
                  <pic:blipFill>
                    <a:blip r:embed="rId12"/>
                    <a:srcRect t="12305"/>
                    <a:stretch>
                      <a:fillRect/>
                    </a:stretch>
                  </pic:blipFill>
                  <pic:spPr>
                    <a:xfrm>
                      <a:off x="0" y="0"/>
                      <a:ext cx="2562225" cy="2551430"/>
                    </a:xfrm>
                    <a:prstGeom prst="rect">
                      <a:avLst/>
                    </a:prstGeom>
                  </pic:spPr>
                </pic:pic>
              </a:graphicData>
            </a:graphic>
          </wp:inline>
        </w:drawing>
      </w:r>
    </w:p>
    <w:p>
      <w:pPr>
        <w:pStyle w:val="2"/>
        <w:spacing w:line="240" w:lineRule="auto"/>
        <w:ind w:left="0" w:leftChars="0" w:firstLine="0" w:firstLineChars="0"/>
        <w:rPr>
          <w:rFonts w:hint="eastAsia" w:ascii="Times New Roman" w:hAnsi="Times New Roman" w:eastAsia="宋体" w:cs="Times New Roman"/>
          <w:color w:val="auto"/>
          <w:sz w:val="24"/>
          <w:szCs w:val="24"/>
          <w:highlight w:val="none"/>
          <w:lang w:eastAsia="zh-CN"/>
        </w:rPr>
      </w:pPr>
    </w:p>
    <w:p>
      <w:pPr>
        <w:pStyle w:val="2"/>
        <w:rPr>
          <w:rFonts w:hint="default" w:ascii="Times New Roman" w:hAnsi="Times New Roman" w:eastAsia="宋体" w:cs="Times New Roman"/>
          <w:color w:val="auto"/>
          <w:sz w:val="24"/>
          <w:szCs w:val="24"/>
          <w:highlight w:val="none"/>
          <w:lang w:val="en-US"/>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袋式除尘器                           15m高排气筒</w:t>
      </w:r>
    </w:p>
    <w:p>
      <w:pPr>
        <w:pStyle w:val="2"/>
        <w:spacing w:line="240" w:lineRule="auto"/>
        <w:ind w:left="0" w:leftChars="0" w:firstLine="0" w:firstLineChars="0"/>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图</w:t>
      </w:r>
      <w:r>
        <w:rPr>
          <w:rFonts w:hint="eastAsia" w:ascii="Times New Roman" w:hAnsi="Times New Roman" w:eastAsia="宋体" w:cs="Times New Roman"/>
          <w:color w:val="auto"/>
          <w:sz w:val="24"/>
          <w:szCs w:val="24"/>
          <w:highlight w:val="none"/>
          <w:lang w:val="en-US" w:eastAsia="zh-CN"/>
        </w:rPr>
        <w:t>4-1-2  本</w:t>
      </w:r>
      <w:r>
        <w:rPr>
          <w:rFonts w:hint="default" w:ascii="Times New Roman" w:hAnsi="Times New Roman" w:eastAsia="宋体" w:cs="Times New Roman"/>
          <w:color w:val="auto"/>
          <w:sz w:val="24"/>
          <w:szCs w:val="24"/>
          <w:highlight w:val="none"/>
        </w:rPr>
        <w:t>工程安装的</w:t>
      </w:r>
      <w:r>
        <w:rPr>
          <w:rFonts w:hint="default" w:ascii="Times New Roman" w:hAnsi="Times New Roman" w:eastAsia="宋体" w:cs="Times New Roman"/>
          <w:color w:val="auto"/>
          <w:sz w:val="24"/>
          <w:szCs w:val="24"/>
          <w:highlight w:val="none"/>
          <w:lang w:eastAsia="zh-CN"/>
        </w:rPr>
        <w:t>环保设施</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sz w:val="32"/>
          <w:szCs w:val="24"/>
          <w:highlight w:val="yellow"/>
        </w:rPr>
        <mc:AlternateContent>
          <mc:Choice Requires="wps">
            <w:drawing>
              <wp:anchor distT="0" distB="0" distL="114300" distR="114300" simplePos="0" relativeHeight="2557977600"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1736989696;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23" w:name="_Toc497001463"/>
      <w:bookmarkStart w:id="24" w:name="_Toc496979026"/>
      <w:r>
        <w:rPr>
          <w:rFonts w:hint="default" w:ascii="Times New Roman" w:hAnsi="Times New Roman" w:eastAsia="宋体" w:cs="Times New Roman"/>
          <w:b w:val="0"/>
          <w:bCs w:val="0"/>
          <w:sz w:val="28"/>
          <w:szCs w:val="28"/>
          <w:highlight w:val="none"/>
        </w:rPr>
        <mc:AlternateContent>
          <mc:Choice Requires="wps">
            <w:drawing>
              <wp:anchor distT="0" distB="0" distL="114300" distR="114300" simplePos="0" relativeHeight="255797350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736993792;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.3 噪声</w:t>
      </w:r>
      <w:bookmarkEnd w:id="23"/>
      <w:bookmarkEnd w:id="2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bookmarkStart w:id="25" w:name="_Toc496979027"/>
      <w:bookmarkStart w:id="26" w:name="_Toc497001464"/>
      <w:r>
        <w:rPr>
          <w:rFonts w:hint="default" w:ascii="Times New Roman" w:hAnsi="Times New Roman" w:eastAsia="宋体" w:cs="Times New Roman"/>
          <w:color w:val="auto"/>
          <w:sz w:val="28"/>
          <w:szCs w:val="28"/>
          <w:highlight w:val="none"/>
        </w:rPr>
        <w:t>该项目生产过程中产生的噪声主要</w:t>
      </w:r>
      <w:r>
        <w:rPr>
          <w:rFonts w:hint="eastAsia" w:ascii="Times New Roman" w:hAnsi="Times New Roman" w:eastAsia="宋体" w:cs="Times New Roman"/>
          <w:color w:val="auto"/>
          <w:sz w:val="28"/>
          <w:szCs w:val="28"/>
          <w:highlight w:val="none"/>
          <w:lang w:eastAsia="zh-CN"/>
        </w:rPr>
        <w:t>机械设备运行噪声</w:t>
      </w:r>
      <w:r>
        <w:rPr>
          <w:rFonts w:hint="default" w:ascii="Times New Roman" w:hAnsi="Times New Roman" w:eastAsia="宋体" w:cs="Times New Roman"/>
          <w:color w:val="auto"/>
          <w:sz w:val="28"/>
          <w:szCs w:val="28"/>
          <w:highlight w:val="none"/>
          <w:lang w:eastAsia="zh-CN"/>
        </w:rPr>
        <w:t>，工程噪声源强在</w:t>
      </w:r>
      <w:r>
        <w:rPr>
          <w:rFonts w:hint="default" w:ascii="Times New Roman" w:hAnsi="Times New Roman" w:eastAsia="宋体" w:cs="Times New Roman"/>
          <w:color w:val="auto"/>
          <w:sz w:val="28"/>
          <w:szCs w:val="28"/>
          <w:highlight w:val="none"/>
          <w:lang w:val="en-US" w:eastAsia="zh-CN"/>
        </w:rPr>
        <w:t>70~85dB（A）</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项目选用低噪声设备，采用加大减震基础，安装减震装置。合理安排作业时间，合理布局，采用封闭式生产车间，使用隔声墙体，厂内设置绿化带隔声。</w:t>
      </w:r>
    </w:p>
    <w:p>
      <w:pPr>
        <w:pStyle w:val="5"/>
        <w:keepNext w:val="0"/>
        <w:keepLines w:val="0"/>
        <w:pageBreakBefore w:val="0"/>
        <w:widowControl w:val="0"/>
        <w:kinsoku/>
        <w:wordWrap/>
        <w:overflowPunct/>
        <w:topLinePunct w:val="0"/>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.4 固体废物</w:t>
      </w:r>
      <w:bookmarkEnd w:id="25"/>
      <w:bookmarkEnd w:id="26"/>
    </w:p>
    <w:p>
      <w:pPr>
        <w:adjustRightInd w:val="0"/>
        <w:snapToGrid w:val="0"/>
        <w:spacing w:line="360" w:lineRule="auto"/>
        <w:ind w:firstLine="560" w:firstLineChars="200"/>
        <w:rPr>
          <w:rFonts w:hint="eastAsia" w:ascii="Times New Roman" w:hAnsi="Times New Roman" w:eastAsia="宋体" w:cs="Times New Roman"/>
          <w:color w:val="auto"/>
          <w:sz w:val="28"/>
          <w:szCs w:val="28"/>
          <w:highlight w:val="none"/>
          <w:lang w:eastAsia="zh-CN"/>
        </w:rPr>
      </w:pPr>
      <w:bookmarkStart w:id="27" w:name="_Hlk496988018"/>
      <w:r>
        <w:rPr>
          <w:rFonts w:hint="eastAsia" w:ascii="Times New Roman" w:hAnsi="Times New Roman" w:eastAsia="宋体" w:cs="Times New Roman"/>
          <w:color w:val="auto"/>
          <w:sz w:val="28"/>
          <w:szCs w:val="28"/>
          <w:highlight w:val="none"/>
          <w:lang w:eastAsia="zh-CN"/>
        </w:rPr>
        <w:t>本项目固体废物包括一般固体废物和危险废物。一般固体废物包括生产过程中产生的的边角料、不合格产品、除尘器收集的粉尘以及职工生活产生的生活垃圾；危险废物主要包括设备维护过程中产生的含油废抹布。</w:t>
      </w:r>
    </w:p>
    <w:p>
      <w:pPr>
        <w:adjustRightInd w:val="0"/>
        <w:snapToGrid w:val="0"/>
        <w:spacing w:line="360" w:lineRule="auto"/>
        <w:ind w:firstLine="560" w:firstLineChars="200"/>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t>项目产生的边角料、不合格产品、除尘器收集的粉尘在厂区固废暂存间集中收集后外售综合利用，生活垃圾收集后运至垃圾中转站集中处理。</w:t>
      </w:r>
    </w:p>
    <w:p>
      <w:pPr>
        <w:pStyle w:val="7"/>
        <w:adjustRightInd w:val="0"/>
        <w:snapToGrid w:val="0"/>
        <w:spacing w:line="360" w:lineRule="auto"/>
        <w:ind w:firstLine="560" w:firstLineChars="200"/>
        <w:rPr>
          <w:rFonts w:hint="default"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kern w:val="2"/>
          <w:sz w:val="28"/>
          <w:szCs w:val="28"/>
          <w:highlight w:val="none"/>
          <w:lang w:val="en-US" w:eastAsia="zh-CN" w:bidi="ar-SA"/>
        </w:rPr>
        <w:t>含油废抹布混入生活垃圾中，集中收集后，运至垃圾中转站集中处理</w:t>
      </w:r>
      <w:r>
        <w:rPr>
          <w:rFonts w:hint="eastAsia"/>
          <w:bCs/>
          <w:sz w:val="24"/>
        </w:rPr>
        <w:t>。</w:t>
      </w:r>
    </w:p>
    <w:p>
      <w:pPr>
        <w:pStyle w:val="7"/>
        <w:adjustRightInd w:val="0"/>
        <w:snapToGrid w:val="0"/>
        <w:spacing w:line="360" w:lineRule="auto"/>
        <w:ind w:firstLine="560" w:firstLineChars="200"/>
        <w:rPr>
          <w:rFonts w:hint="eastAsia"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本工程</w:t>
      </w:r>
      <w:r>
        <w:rPr>
          <w:rFonts w:hint="eastAsia" w:ascii="Times New Roman" w:hAnsi="Times New Roman" w:cs="Times New Roman"/>
          <w:color w:val="auto"/>
          <w:kern w:val="2"/>
          <w:sz w:val="28"/>
          <w:szCs w:val="28"/>
          <w:highlight w:val="none"/>
          <w:lang w:val="en-US" w:eastAsia="zh-CN" w:bidi="ar-SA"/>
        </w:rPr>
        <w:t>的一般固废间</w:t>
      </w:r>
      <w:r>
        <w:rPr>
          <w:rFonts w:hint="default" w:ascii="Times New Roman" w:hAnsi="Times New Roman" w:eastAsia="宋体" w:cs="Times New Roman"/>
          <w:color w:val="auto"/>
          <w:kern w:val="2"/>
          <w:sz w:val="28"/>
          <w:szCs w:val="28"/>
          <w:highlight w:val="none"/>
          <w:lang w:val="en-US" w:eastAsia="zh-CN" w:bidi="ar-SA"/>
        </w:rPr>
        <w:t>照片如图</w:t>
      </w:r>
      <w:bookmarkEnd w:id="27"/>
      <w:r>
        <w:rPr>
          <w:rFonts w:hint="eastAsia" w:ascii="Times New Roman" w:hAnsi="Times New Roman" w:eastAsia="宋体" w:cs="Times New Roman"/>
          <w:color w:val="auto"/>
          <w:kern w:val="2"/>
          <w:sz w:val="28"/>
          <w:szCs w:val="28"/>
          <w:highlight w:val="none"/>
          <w:lang w:val="en-US" w:eastAsia="zh-CN" w:bidi="ar-SA"/>
        </w:rPr>
        <w:t>所示：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3138170" cy="3251200"/>
            <wp:effectExtent l="0" t="0" r="5080" b="6350"/>
            <wp:docPr id="2" name="图片 2" descr="微信图片_2020110415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104154437"/>
                    <pic:cNvPicPr>
                      <a:picLocks noChangeAspect="1"/>
                    </pic:cNvPicPr>
                  </pic:nvPicPr>
                  <pic:blipFill>
                    <a:blip r:embed="rId13"/>
                    <a:stretch>
                      <a:fillRect/>
                    </a:stretch>
                  </pic:blipFill>
                  <pic:spPr>
                    <a:xfrm>
                      <a:off x="0" y="0"/>
                      <a:ext cx="3138170" cy="3251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pacing w:val="0"/>
          <w:sz w:val="28"/>
          <w:szCs w:val="28"/>
          <w:highlight w:val="none"/>
        </w:rPr>
      </w:pPr>
      <w:r>
        <w:rPr>
          <w:rFonts w:hint="default" w:ascii="Times New Roman" w:hAnsi="Times New Roman" w:eastAsia="宋体" w:cs="Times New Roman"/>
          <w:color w:val="auto"/>
          <w:sz w:val="24"/>
          <w:szCs w:val="24"/>
          <w:highlight w:val="none"/>
        </w:rPr>
        <w:t>图</w:t>
      </w:r>
      <w:r>
        <w:rPr>
          <w:rFonts w:hint="default"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一般</w:t>
      </w:r>
      <w:r>
        <w:rPr>
          <w:rFonts w:hint="default" w:ascii="Times New Roman" w:hAnsi="Times New Roman" w:eastAsia="宋体" w:cs="Times New Roman"/>
          <w:color w:val="auto"/>
          <w:sz w:val="24"/>
          <w:szCs w:val="24"/>
          <w:highlight w:val="none"/>
          <w:lang w:val="en-US" w:eastAsia="zh-CN"/>
        </w:rPr>
        <w:t>固废暂存间</w:t>
      </w:r>
    </w:p>
    <w:p>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default" w:ascii="Times New Roman" w:hAnsi="Times New Roman" w:eastAsia="宋体" w:cs="Times New Roman"/>
          <w:b/>
          <w:bCs/>
          <w:spacing w:val="0"/>
          <w:sz w:val="28"/>
          <w:szCs w:val="28"/>
          <w:highlight w:val="none"/>
          <w:lang w:eastAsia="zh-CN"/>
        </w:rPr>
      </w:pPr>
      <w:r>
        <w:rPr>
          <w:rFonts w:hint="default" w:ascii="Times New Roman" w:hAnsi="Times New Roman" w:eastAsia="宋体" w:cs="Times New Roman"/>
          <w:b/>
          <w:bCs/>
          <w:spacing w:val="0"/>
          <w:sz w:val="28"/>
          <w:szCs w:val="28"/>
          <w:highlight w:val="none"/>
        </w:rPr>
        <w:t>4.</w:t>
      </w:r>
      <w:r>
        <w:rPr>
          <w:rFonts w:hint="eastAsia" w:ascii="Times New Roman" w:hAnsi="Times New Roman" w:eastAsia="宋体" w:cs="Times New Roman"/>
          <w:b/>
          <w:bCs/>
          <w:spacing w:val="0"/>
          <w:sz w:val="28"/>
          <w:szCs w:val="28"/>
          <w:highlight w:val="none"/>
          <w:lang w:val="en-US" w:eastAsia="zh-CN"/>
        </w:rPr>
        <w:t>2</w:t>
      </w:r>
      <w:r>
        <w:rPr>
          <w:rFonts w:hint="default" w:ascii="Times New Roman" w:hAnsi="Times New Roman" w:eastAsia="宋体" w:cs="Times New Roman"/>
          <w:b/>
          <w:bCs/>
          <w:spacing w:val="0"/>
          <w:sz w:val="28"/>
          <w:szCs w:val="28"/>
          <w:highlight w:val="none"/>
        </w:rPr>
        <w:t xml:space="preserve"> </w:t>
      </w:r>
      <w:r>
        <w:rPr>
          <w:rFonts w:hint="default" w:ascii="Times New Roman" w:hAnsi="Times New Roman" w:eastAsia="宋体" w:cs="Times New Roman"/>
          <w:b/>
          <w:bCs/>
          <w:spacing w:val="0"/>
          <w:sz w:val="28"/>
          <w:szCs w:val="28"/>
          <w:highlight w:val="none"/>
          <w:lang w:eastAsia="zh-CN"/>
        </w:rPr>
        <w:t>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本项目总投资为</w:t>
      </w:r>
      <w:r>
        <w:rPr>
          <w:rFonts w:hint="eastAsia" w:ascii="Times New Roman" w:hAnsi="Times New Roman" w:eastAsia="宋体" w:cs="Times New Roman"/>
          <w:color w:val="auto"/>
          <w:sz w:val="28"/>
          <w:szCs w:val="28"/>
          <w:highlight w:val="none"/>
          <w:lang w:val="en-US" w:eastAsia="zh-CN"/>
        </w:rPr>
        <w:t>300</w:t>
      </w:r>
      <w:r>
        <w:rPr>
          <w:rFonts w:hint="default" w:ascii="Times New Roman" w:hAnsi="Times New Roman" w:eastAsia="宋体" w:cs="Times New Roman"/>
          <w:color w:val="auto"/>
          <w:sz w:val="28"/>
          <w:szCs w:val="28"/>
          <w:highlight w:val="none"/>
        </w:rPr>
        <w:t>万元，其中环保投资为</w:t>
      </w:r>
      <w:r>
        <w:rPr>
          <w:rFonts w:hint="eastAsia" w:ascii="Times New Roman" w:hAnsi="Times New Roman" w:eastAsia="宋体" w:cs="Times New Roman"/>
          <w:color w:val="auto"/>
          <w:sz w:val="28"/>
          <w:szCs w:val="28"/>
          <w:highlight w:val="none"/>
          <w:lang w:val="en-US" w:eastAsia="zh-CN"/>
        </w:rPr>
        <w:t>14.5</w:t>
      </w:r>
      <w:r>
        <w:rPr>
          <w:rFonts w:hint="default" w:ascii="Times New Roman" w:hAnsi="Times New Roman" w:eastAsia="宋体" w:cs="Times New Roman"/>
          <w:color w:val="auto"/>
          <w:sz w:val="28"/>
          <w:szCs w:val="28"/>
          <w:highlight w:val="none"/>
        </w:rPr>
        <w:t>万元，占总投资的</w:t>
      </w:r>
      <w:r>
        <w:rPr>
          <w:rFonts w:hint="eastAsia" w:ascii="Times New Roman" w:hAnsi="Times New Roman" w:eastAsia="宋体" w:cs="Times New Roman"/>
          <w:color w:val="auto"/>
          <w:sz w:val="28"/>
          <w:szCs w:val="28"/>
          <w:highlight w:val="none"/>
          <w:lang w:val="en-US" w:eastAsia="zh-CN"/>
        </w:rPr>
        <w:t>4.8</w:t>
      </w:r>
      <w:r>
        <w:rPr>
          <w:rFonts w:hint="default"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rPr>
        <w:t>；实际总投资</w:t>
      </w:r>
      <w:r>
        <w:rPr>
          <w:rFonts w:hint="eastAsia" w:ascii="Times New Roman" w:hAnsi="Times New Roman" w:eastAsia="宋体" w:cs="Times New Roman"/>
          <w:color w:val="auto"/>
          <w:sz w:val="28"/>
          <w:szCs w:val="28"/>
          <w:highlight w:val="none"/>
          <w:lang w:val="en-US" w:eastAsia="zh-CN"/>
        </w:rPr>
        <w:t>300</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，其中环保投资</w:t>
      </w:r>
      <w:r>
        <w:rPr>
          <w:rFonts w:hint="eastAsia" w:ascii="Times New Roman" w:hAnsi="Times New Roman" w:eastAsia="宋体" w:cs="Times New Roman"/>
          <w:color w:val="auto"/>
          <w:sz w:val="28"/>
          <w:szCs w:val="28"/>
          <w:highlight w:val="none"/>
          <w:lang w:val="en-US" w:eastAsia="zh-CN"/>
        </w:rPr>
        <w:t>14.5</w:t>
      </w:r>
      <w:r>
        <w:rPr>
          <w:rFonts w:hint="default" w:ascii="Times New Roman" w:hAnsi="Times New Roman" w:eastAsia="宋体" w:cs="Times New Roman"/>
          <w:color w:val="auto"/>
          <w:sz w:val="28"/>
          <w:szCs w:val="28"/>
          <w:highlight w:val="none"/>
        </w:rPr>
        <w:t>万元，占实际总投资</w:t>
      </w:r>
      <w:r>
        <w:rPr>
          <w:rFonts w:hint="eastAsia" w:ascii="Times New Roman" w:hAnsi="Times New Roman" w:eastAsia="宋体" w:cs="Times New Roman"/>
          <w:color w:val="auto"/>
          <w:sz w:val="28"/>
          <w:szCs w:val="28"/>
          <w:highlight w:val="none"/>
          <w:lang w:val="en-US" w:eastAsia="zh-CN"/>
        </w:rPr>
        <w:t>4.8</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0" w:firstLineChars="400"/>
        <w:jc w:val="both"/>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工程污染防治措施汇总</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实际环保投资情况说明</w:t>
      </w:r>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27"/>
        <w:gridCol w:w="1823"/>
        <w:gridCol w:w="4384"/>
        <w:gridCol w:w="1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18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污染源</w:t>
            </w:r>
          </w:p>
        </w:tc>
        <w:tc>
          <w:tcPr>
            <w:tcW w:w="440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治理措施</w:t>
            </w:r>
          </w:p>
        </w:tc>
        <w:tc>
          <w:tcPr>
            <w:tcW w:w="131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营运期</w:t>
            </w:r>
          </w:p>
        </w:tc>
        <w:tc>
          <w:tcPr>
            <w:tcW w:w="729"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w:t>
            </w:r>
          </w:p>
        </w:tc>
        <w:tc>
          <w:tcPr>
            <w:tcW w:w="18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切割过程</w:t>
            </w:r>
          </w:p>
        </w:tc>
        <w:tc>
          <w:tcPr>
            <w:tcW w:w="4402"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集气罩+袋式除尘器+15m高排气筒</w:t>
            </w:r>
          </w:p>
        </w:tc>
        <w:tc>
          <w:tcPr>
            <w:tcW w:w="1315"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29"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8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焊接过程</w:t>
            </w:r>
          </w:p>
        </w:tc>
        <w:tc>
          <w:tcPr>
            <w:tcW w:w="4402"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31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29"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8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生产设备</w:t>
            </w:r>
          </w:p>
        </w:tc>
        <w:tc>
          <w:tcPr>
            <w:tcW w:w="440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减振基础、厂房隔音、距离衰减</w:t>
            </w:r>
          </w:p>
        </w:tc>
        <w:tc>
          <w:tcPr>
            <w:tcW w:w="131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29"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18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生活污水</w:t>
            </w:r>
          </w:p>
        </w:tc>
        <w:tc>
          <w:tcPr>
            <w:tcW w:w="440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化粪池（</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p>
        </w:tc>
        <w:tc>
          <w:tcPr>
            <w:tcW w:w="131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29"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w:t>
            </w:r>
          </w:p>
        </w:tc>
        <w:tc>
          <w:tcPr>
            <w:tcW w:w="18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边角料、</w:t>
            </w:r>
            <w:r>
              <w:rPr>
                <w:rFonts w:hint="eastAsia" w:ascii="Times New Roman" w:hAnsi="Times New Roman" w:eastAsia="宋体" w:cs="Times New Roman"/>
                <w:color w:val="auto"/>
                <w:kern w:val="2"/>
                <w:sz w:val="24"/>
                <w:szCs w:val="24"/>
                <w:highlight w:val="none"/>
                <w:lang w:val="en-US" w:eastAsia="zh-CN" w:bidi="ar-SA"/>
              </w:rPr>
              <w:t>不合格产品</w:t>
            </w:r>
            <w:r>
              <w:rPr>
                <w:rFonts w:hint="default" w:ascii="Times New Roman" w:hAnsi="Times New Roman" w:eastAsia="宋体" w:cs="Times New Roman"/>
                <w:color w:val="auto"/>
                <w:kern w:val="2"/>
                <w:sz w:val="24"/>
                <w:szCs w:val="24"/>
                <w:highlight w:val="none"/>
                <w:lang w:val="en-US" w:eastAsia="zh-CN" w:bidi="ar-SA"/>
              </w:rPr>
              <w:t>、除尘器收集的粉尘</w:t>
            </w:r>
          </w:p>
        </w:tc>
        <w:tc>
          <w:tcPr>
            <w:tcW w:w="440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w:t>
            </w:r>
            <w:r>
              <w:rPr>
                <w:rFonts w:hint="eastAsia" w:ascii="Times New Roman" w:hAnsi="Times New Roman" w:eastAsia="宋体"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131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29"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8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生活垃圾</w:t>
            </w:r>
          </w:p>
        </w:tc>
        <w:tc>
          <w:tcPr>
            <w:tcW w:w="4402"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设置垃圾桶集中收集</w:t>
            </w:r>
          </w:p>
        </w:tc>
        <w:tc>
          <w:tcPr>
            <w:tcW w:w="1315"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29"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83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含油废抹布</w:t>
            </w:r>
          </w:p>
        </w:tc>
        <w:tc>
          <w:tcPr>
            <w:tcW w:w="4402"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31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2559" w:type="dxa"/>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公用</w:t>
            </w:r>
          </w:p>
        </w:tc>
        <w:tc>
          <w:tcPr>
            <w:tcW w:w="440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用电量监控系统，视频监控装备</w:t>
            </w:r>
          </w:p>
        </w:tc>
        <w:tc>
          <w:tcPr>
            <w:tcW w:w="131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7" w:type="dxa"/>
            <w:gridSpan w:val="4"/>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合      计</w:t>
            </w:r>
          </w:p>
        </w:tc>
        <w:tc>
          <w:tcPr>
            <w:tcW w:w="131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14.5</w:t>
            </w:r>
          </w:p>
        </w:tc>
      </w:tr>
    </w:tbl>
    <w:p>
      <w:pPr>
        <w:pStyle w:val="3"/>
        <w:rPr>
          <w:rFonts w:hint="default"/>
        </w:rPr>
      </w:pPr>
    </w:p>
    <w:p>
      <w:pPr>
        <w:pStyle w:val="58"/>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本项目环评及批复阶段要求建设内容“三同时”情况落实见表</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eastAsia" w:ascii="Times New Roman" w:hAnsi="Times New Roman" w:eastAsia="宋体" w:cs="Times New Roman"/>
          <w:b w:val="0"/>
          <w:bCs w:val="0"/>
          <w:sz w:val="28"/>
          <w:szCs w:val="28"/>
          <w:highlight w:val="none"/>
          <w:lang w:val="en-US" w:eastAsia="zh-CN"/>
        </w:rPr>
        <w:t>2-2</w:t>
      </w:r>
      <w:r>
        <w:rPr>
          <w:rFonts w:hint="default" w:ascii="Times New Roman" w:hAnsi="Times New Roman" w:eastAsia="宋体" w:cs="Times New Roman"/>
          <w:b w:val="0"/>
          <w:bCs w:val="0"/>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1812" w:firstLineChars="755"/>
        <w:jc w:val="both"/>
        <w:textAlignment w:val="auto"/>
        <w:rPr>
          <w:rFonts w:hint="default" w:ascii="Times New Roman" w:hAnsi="Times New Roman" w:eastAsia="宋体" w:cs="Times New Roman"/>
          <w:b w:val="0"/>
          <w:bCs/>
          <w:kern w:val="2"/>
          <w:sz w:val="24"/>
          <w:szCs w:val="22"/>
          <w:highlight w:val="none"/>
          <w:u w:val="none"/>
          <w:lang w:val="en-US" w:eastAsia="zh-CN" w:bidi="ar-SA"/>
        </w:rPr>
      </w:pPr>
      <w:r>
        <w:rPr>
          <w:rFonts w:hint="default" w:ascii="Times New Roman" w:hAnsi="Times New Roman" w:eastAsia="宋体" w:cs="Times New Roman"/>
          <w:b w:val="0"/>
          <w:bCs/>
          <w:color w:val="auto"/>
          <w:sz w:val="24"/>
          <w:szCs w:val="24"/>
          <w:highlight w:val="none"/>
          <w:u w:val="none"/>
        </w:rPr>
        <w:t>表</w:t>
      </w:r>
      <w:r>
        <w:rPr>
          <w:rFonts w:hint="default" w:ascii="Times New Roman" w:hAnsi="Times New Roman" w:eastAsia="宋体" w:cs="Times New Roman"/>
          <w:b w:val="0"/>
          <w:bCs/>
          <w:color w:val="auto"/>
          <w:sz w:val="24"/>
          <w:szCs w:val="24"/>
          <w:highlight w:val="none"/>
          <w:u w:val="none"/>
          <w:lang w:val="en-US" w:eastAsia="zh-CN"/>
        </w:rPr>
        <w:t>4</w:t>
      </w:r>
      <w:r>
        <w:rPr>
          <w:rFonts w:hint="default" w:ascii="Times New Roman" w:hAnsi="Times New Roman" w:eastAsia="宋体" w:cs="Times New Roman"/>
          <w:b w:val="0"/>
          <w:bCs/>
          <w:color w:val="auto"/>
          <w:sz w:val="24"/>
          <w:szCs w:val="24"/>
          <w:highlight w:val="none"/>
          <w:u w:val="none"/>
        </w:rPr>
        <w:t>-</w:t>
      </w:r>
      <w:r>
        <w:rPr>
          <w:rFonts w:hint="eastAsia" w:ascii="Times New Roman" w:hAnsi="Times New Roman" w:eastAsia="宋体" w:cs="Times New Roman"/>
          <w:b w:val="0"/>
          <w:bCs/>
          <w:color w:val="auto"/>
          <w:sz w:val="24"/>
          <w:szCs w:val="24"/>
          <w:highlight w:val="none"/>
          <w:u w:val="none"/>
          <w:lang w:val="en-US" w:eastAsia="zh-CN"/>
        </w:rPr>
        <w:t>2</w:t>
      </w:r>
      <w:r>
        <w:rPr>
          <w:rFonts w:hint="default" w:ascii="Times New Roman" w:hAnsi="Times New Roman" w:eastAsia="宋体" w:cs="Times New Roman"/>
          <w:b w:val="0"/>
          <w:bCs/>
          <w:color w:val="auto"/>
          <w:sz w:val="24"/>
          <w:szCs w:val="24"/>
          <w:highlight w:val="none"/>
          <w:u w:val="none"/>
          <w:lang w:val="en-US" w:eastAsia="zh-CN"/>
        </w:rPr>
        <w:t>-2</w:t>
      </w:r>
      <w:r>
        <w:rPr>
          <w:rFonts w:hint="default" w:ascii="Times New Roman" w:hAnsi="Times New Roman" w:eastAsia="宋体" w:cs="Times New Roman"/>
          <w:b w:val="0"/>
          <w:bCs/>
          <w:color w:val="auto"/>
          <w:sz w:val="24"/>
          <w:szCs w:val="24"/>
          <w:highlight w:val="none"/>
          <w:u w:val="none"/>
        </w:rPr>
        <w:t xml:space="preserve"> </w:t>
      </w:r>
      <w:r>
        <w:rPr>
          <w:rFonts w:hint="default" w:ascii="Times New Roman" w:hAnsi="Times New Roman" w:eastAsia="宋体" w:cs="Times New Roman"/>
          <w:b w:val="0"/>
          <w:bCs/>
          <w:color w:val="auto"/>
          <w:sz w:val="24"/>
          <w:szCs w:val="24"/>
          <w:highlight w:val="none"/>
          <w:u w:val="none"/>
          <w:lang w:val="en-US" w:eastAsia="zh-CN"/>
        </w:rPr>
        <w:t xml:space="preserve">       </w:t>
      </w:r>
      <w:r>
        <w:rPr>
          <w:rFonts w:hint="default" w:ascii="Times New Roman" w:hAnsi="Times New Roman" w:eastAsia="宋体" w:cs="Times New Roman"/>
          <w:b w:val="0"/>
          <w:bCs/>
          <w:color w:val="auto"/>
          <w:sz w:val="24"/>
          <w:szCs w:val="24"/>
          <w:highlight w:val="none"/>
          <w:u w:val="none"/>
        </w:rPr>
        <w:t>环境保护“三同时”落实情况</w:t>
      </w:r>
      <w:bookmarkStart w:id="28" w:name="_Toc497001466"/>
    </w:p>
    <w:tbl>
      <w:tblPr>
        <w:tblStyle w:val="30"/>
        <w:tblpPr w:leftFromText="180" w:rightFromText="180" w:vertAnchor="text" w:horzAnchor="margin" w:tblpY="31"/>
        <w:tblOverlap w:val="never"/>
        <w:tblW w:w="8662"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59"/>
        <w:gridCol w:w="1202"/>
        <w:gridCol w:w="2487"/>
        <w:gridCol w:w="2488"/>
        <w:gridCol w:w="10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治理内容</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环评及批复要求建设的环保设施</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实际建设时环保设施情况</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切割、焊接烟尘</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袋式除尘器+15m高排气筒</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袋式除尘器+15m高排气筒</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废水</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生活污水</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化粪池</w:t>
            </w:r>
            <w:r>
              <w:rPr>
                <w:rFonts w:hint="eastAsia" w:ascii="Times New Roman" w:hAnsi="Times New Roman" w:eastAsia="宋体" w:cs="Times New Roman"/>
                <w:color w:val="auto"/>
                <w:kern w:val="2"/>
                <w:sz w:val="24"/>
                <w:szCs w:val="24"/>
                <w:highlight w:val="none"/>
                <w:lang w:val="en-US" w:eastAsia="zh-CN" w:bidi="ar-SA"/>
              </w:rPr>
              <w:t>处理（</w:t>
            </w:r>
            <w:r>
              <w:rPr>
                <w:rFonts w:hint="default" w:ascii="Times New Roman" w:hAnsi="Times New Roman" w:eastAsia="宋体" w:cs="Times New Roman"/>
                <w:color w:val="auto"/>
                <w:kern w:val="2"/>
                <w:sz w:val="24"/>
                <w:szCs w:val="24"/>
                <w:highlight w:val="none"/>
                <w:lang w:val="en-US" w:eastAsia="zh-CN" w:bidi="ar-SA"/>
              </w:rPr>
              <w:t>有效容积不小于</w:t>
            </w:r>
            <w:r>
              <w:rPr>
                <w:rFonts w:hint="eastAsia" w:ascii="Times New Roman" w:hAnsi="Times New Roman" w:eastAsia="宋体" w:cs="Times New Roman"/>
                <w:color w:val="auto"/>
                <w:kern w:val="2"/>
                <w:sz w:val="24"/>
                <w:szCs w:val="24"/>
                <w:highlight w:val="none"/>
                <w:lang w:val="en-US" w:eastAsia="zh-CN" w:bidi="ar-SA"/>
              </w:rPr>
              <w:t>4m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），定期清运不外排</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化粪池</w:t>
            </w:r>
            <w:r>
              <w:rPr>
                <w:rFonts w:hint="eastAsia" w:ascii="Times New Roman" w:hAnsi="Times New Roman" w:eastAsia="宋体" w:cs="Times New Roman"/>
                <w:color w:val="auto"/>
                <w:kern w:val="2"/>
                <w:sz w:val="24"/>
                <w:szCs w:val="24"/>
                <w:highlight w:val="none"/>
                <w:lang w:val="en-US" w:eastAsia="zh-CN" w:bidi="ar-SA"/>
              </w:rPr>
              <w:t>处理（4m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），定期清运不外排</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减振基础，车间隔声、距离衰减</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减振基础，车间隔声、距离衰减</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w:t>
            </w:r>
          </w:p>
        </w:tc>
        <w:tc>
          <w:tcPr>
            <w:tcW w:w="859"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w:t>
            </w:r>
            <w:r>
              <w:rPr>
                <w:rFonts w:hint="default" w:ascii="Times New Roman" w:hAnsi="Times New Roman" w:eastAsia="宋体" w:cs="Times New Roman"/>
                <w:color w:val="auto"/>
                <w:kern w:val="2"/>
                <w:sz w:val="24"/>
                <w:szCs w:val="24"/>
                <w:highlight w:val="none"/>
                <w:lang w:val="en-US" w:eastAsia="zh-CN" w:bidi="ar-SA"/>
              </w:rPr>
              <w:t>固废</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边角料、</w:t>
            </w:r>
            <w:r>
              <w:rPr>
                <w:rFonts w:hint="eastAsia" w:ascii="Times New Roman" w:hAnsi="Times New Roman" w:eastAsia="宋体" w:cs="Times New Roman"/>
                <w:color w:val="auto"/>
                <w:kern w:val="2"/>
                <w:sz w:val="24"/>
                <w:szCs w:val="24"/>
                <w:highlight w:val="none"/>
                <w:lang w:val="en-US" w:eastAsia="zh-CN" w:bidi="ar-SA"/>
              </w:rPr>
              <w:t>不合格产品</w:t>
            </w:r>
            <w:r>
              <w:rPr>
                <w:rFonts w:hint="default" w:ascii="Times New Roman" w:hAnsi="Times New Roman" w:eastAsia="宋体" w:cs="Times New Roman"/>
                <w:color w:val="auto"/>
                <w:kern w:val="2"/>
                <w:sz w:val="24"/>
                <w:szCs w:val="24"/>
                <w:highlight w:val="none"/>
                <w:lang w:val="en-US" w:eastAsia="zh-CN" w:bidi="ar-SA"/>
              </w:rPr>
              <w:t>、除尘器收集的粉尘</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（建筑面积不小于</w:t>
            </w:r>
            <w:r>
              <w:rPr>
                <w:rFonts w:hint="eastAsia" w:ascii="Times New Roman" w:hAnsi="Times New Roman" w:eastAsia="宋体"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59"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w:t>
            </w:r>
          </w:p>
        </w:tc>
        <w:tc>
          <w:tcPr>
            <w:tcW w:w="2487"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垃圾桶若干，运至垃圾中转站集中处理</w:t>
            </w:r>
          </w:p>
        </w:tc>
        <w:tc>
          <w:tcPr>
            <w:tcW w:w="248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垃圾桶若干，运至垃圾中转站集中处理</w:t>
            </w:r>
          </w:p>
        </w:tc>
        <w:tc>
          <w:tcPr>
            <w:tcW w:w="105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含油废抹布</w:t>
            </w:r>
          </w:p>
        </w:tc>
        <w:tc>
          <w:tcPr>
            <w:tcW w:w="248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248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05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061"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公用</w:t>
            </w:r>
          </w:p>
        </w:tc>
        <w:tc>
          <w:tcPr>
            <w:tcW w:w="2487"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w:t>
            </w:r>
            <w:r>
              <w:rPr>
                <w:rFonts w:hint="default" w:ascii="Times New Roman" w:hAnsi="Times New Roman" w:eastAsia="宋体" w:cs="Times New Roman"/>
                <w:color w:val="auto"/>
                <w:kern w:val="2"/>
                <w:sz w:val="24"/>
                <w:szCs w:val="24"/>
                <w:highlight w:val="none"/>
                <w:lang w:val="en-US" w:eastAsia="zh-CN" w:bidi="ar-SA"/>
              </w:rPr>
              <w:t>电监控系统</w:t>
            </w:r>
          </w:p>
        </w:tc>
        <w:tc>
          <w:tcPr>
            <w:tcW w:w="248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w:t>
            </w:r>
            <w:r>
              <w:rPr>
                <w:rFonts w:hint="default" w:ascii="Times New Roman" w:hAnsi="Times New Roman" w:eastAsia="宋体" w:cs="Times New Roman"/>
                <w:color w:val="auto"/>
                <w:kern w:val="2"/>
                <w:sz w:val="24"/>
                <w:szCs w:val="24"/>
                <w:highlight w:val="none"/>
                <w:lang w:val="en-US" w:eastAsia="zh-CN" w:bidi="ar-SA"/>
              </w:rPr>
              <w:t>电监控系统</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outlineLvl w:val="1"/>
        <w:rPr>
          <w:rFonts w:hint="default" w:ascii="Times New Roman" w:hAnsi="Times New Roman" w:eastAsia="宋体" w:cs="Times New Roman"/>
          <w:b/>
          <w:bCs/>
          <w:sz w:val="32"/>
          <w:szCs w:val="32"/>
          <w:highlight w:val="none"/>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outlineLvl w:val="1"/>
        <w:rPr>
          <w:rFonts w:hint="default" w:ascii="Times New Roman" w:hAnsi="Times New Roman" w:eastAsia="宋体" w:cs="Times New Roman"/>
          <w:b/>
          <w:bCs/>
          <w:sz w:val="32"/>
          <w:szCs w:val="32"/>
          <w:highlight w:val="none"/>
        </w:rPr>
      </w:pPr>
      <w:r>
        <w:rPr>
          <w:rFonts w:hint="default" w:ascii="Times New Roman" w:hAnsi="Times New Roman" w:eastAsia="宋体" w:cs="Times New Roman"/>
          <w:b/>
          <w:bCs/>
          <w:sz w:val="32"/>
          <w:szCs w:val="32"/>
          <w:highlight w:val="none"/>
          <w:lang w:eastAsia="zh-CN"/>
        </w:rPr>
        <w:t>五、</w:t>
      </w:r>
      <w:r>
        <w:rPr>
          <w:rFonts w:hint="default" w:ascii="Times New Roman" w:hAnsi="Times New Roman" w:eastAsia="宋体" w:cs="Times New Roman"/>
          <w:b/>
          <w:bCs/>
          <w:sz w:val="32"/>
          <w:szCs w:val="32"/>
          <w:highlight w:val="none"/>
        </w:rPr>
        <w:t>建设项目环评报告表的主要结论与建议及审批部门审批决定</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rPr>
          <w:rFonts w:hint="default" w:ascii="Times New Roman" w:hAnsi="Times New Roman" w:eastAsia="宋体" w:cs="Times New Roman"/>
          <w:b/>
          <w:bCs/>
          <w:color w:val="0000FF"/>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 xml:space="preserve">.1 </w:t>
      </w:r>
      <w:bookmarkEnd w:id="28"/>
      <w:r>
        <w:rPr>
          <w:rFonts w:hint="default" w:ascii="Times New Roman" w:hAnsi="Times New Roman" w:eastAsia="宋体" w:cs="Times New Roman"/>
          <w:b/>
          <w:bCs/>
          <w:color w:val="auto"/>
          <w:sz w:val="28"/>
          <w:szCs w:val="28"/>
          <w:highlight w:val="none"/>
        </w:rPr>
        <w:t xml:space="preserve"> 建设项目环评报告表的主要结论与建议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bookmarkStart w:id="29" w:name="_Toc497001467"/>
      <w:bookmarkStart w:id="30" w:name="_Toc496979030"/>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rPr>
        <w:t>.1.1 主要结论</w:t>
      </w:r>
      <w:bookmarkEnd w:id="29"/>
      <w:bookmarkEnd w:id="30"/>
      <w:bookmarkStart w:id="31" w:name="_Toc497001469"/>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大气环境影响分析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本项目废气主要为切割过程产生的切割烟尘和焊接过程产生的焊接烟尘。废气引至袋式除尘器处理，最终经15m高排气筒排放。未被集气罩收集的废气，以无组织形式达标排放。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项目建成后颗粒物预测浓度满足《大气污染物综合排放标准》（GB16297-1996）表2二级15m排气筒允许最高排放浓度120mg/m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，排放速率3.5kg/h要求和厂界无组织排放浓度限值（1.0mg/m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）要求，对周围大气环境影响较小。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因此，评价认为：经采取上述措施后，本项目营运期各部分废气均能达标排放，废气对周围环境影响较小。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水环境影响分析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本项目无生产废水产生，本项目废水主要为生活污水，前期经化粪池（不小于4m</w:t>
      </w:r>
      <w:r>
        <w:rPr>
          <w:rFonts w:hint="eastAsia"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）处理后，定期清运不外排；后期管网铺设到位，排入卫辉中州水务有限公司东关污水处理厂。废水经以上处理措施后对环境影响较小。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评价要求化粪池的池底和池壁应做好防渗、防漏，避免污染地下水。生活污水经以上措施处理后，对项目周围地表水环境影响较小。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eastAsia="zh-CN"/>
        </w:rPr>
        <w:t>）</w:t>
      </w:r>
      <w:r>
        <w:rPr>
          <w:rFonts w:hint="eastAsia" w:ascii="Times New Roman" w:hAnsi="Times New Roman" w:cs="Times New Roman"/>
          <w:b w:val="0"/>
          <w:bCs w:val="0"/>
          <w:sz w:val="28"/>
          <w:szCs w:val="28"/>
          <w:highlight w:val="none"/>
          <w:lang w:eastAsia="zh-CN"/>
        </w:rPr>
        <w:t>噪</w:t>
      </w:r>
      <w:r>
        <w:rPr>
          <w:rFonts w:hint="default" w:ascii="Times New Roman" w:hAnsi="Times New Roman" w:eastAsia="宋体" w:cs="Times New Roman"/>
          <w:b w:val="0"/>
          <w:bCs w:val="0"/>
          <w:sz w:val="28"/>
          <w:szCs w:val="28"/>
          <w:highlight w:val="none"/>
        </w:rPr>
        <w:t>声环境影响分析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噪声主要来自于设备运行，采取设备安装减震基础、厂房隔声、距离衰减，对厂区及周围空地进行绿化等措施后，项目厂界噪声值噪声叠加值均能够满足《工业企业厂界环境噪声排放标准》（GB12348-2008）2类标准要求，对周围的声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固体废物对环境影响分析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固体废物包括一般固体废物和危险废物。一般固体废物包括生产过程中产生的的边角料、不合格产品、除尘器收集的粉尘以及职工生活产生的生活垃圾；危险废物主要包括危险废物主要包括设备维护过程产生的含油废抹布。边角料、不合格产品、除尘器收集的粉尘厂区固废暂存间（建筑面积不小于10m</w:t>
      </w:r>
      <w:r>
        <w:rPr>
          <w:rFonts w:hint="eastAsia" w:ascii="Times New Roman" w:hAnsi="Times New Roman" w:eastAsia="宋体" w:cs="Times New Roman"/>
          <w:b w:val="0"/>
          <w:bCs w:val="0"/>
          <w:sz w:val="28"/>
          <w:szCs w:val="28"/>
          <w:highlight w:val="none"/>
          <w:vertAlign w:val="superscript"/>
          <w:lang w:val="en-US" w:eastAsia="zh-CN"/>
        </w:rPr>
        <w:t>2</w:t>
      </w:r>
      <w:r>
        <w:rPr>
          <w:rFonts w:hint="eastAsia" w:ascii="Times New Roman" w:hAnsi="Times New Roman" w:eastAsia="宋体" w:cs="Times New Roman"/>
          <w:b w:val="0"/>
          <w:bCs w:val="0"/>
          <w:sz w:val="28"/>
          <w:szCs w:val="28"/>
          <w:highlight w:val="none"/>
          <w:lang w:val="en-US" w:eastAsia="zh-CN"/>
        </w:rPr>
        <w:t>）收集后外售处理；生活垃圾经集中收集后由环卫部门统一清运；含油废抹布可混入生活垃圾中，集中收集后，运至垃圾中转站集中处理。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评价认为，建设项目固体废物全部妥善处置，能够避免固体废物排放对环境的二次污染，不会对当地的景观环境和生态环境产生不利影响。</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项目总量控制指标</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本项目生产过程中，无SO</w:t>
      </w:r>
      <w:r>
        <w:rPr>
          <w:rFonts w:hint="eastAsia" w:ascii="Times New Roman" w:hAnsi="Times New Roman" w:eastAsia="宋体" w:cs="Times New Roman"/>
          <w:b w:val="0"/>
          <w:bCs w:val="0"/>
          <w:sz w:val="28"/>
          <w:szCs w:val="28"/>
          <w:highlight w:val="none"/>
          <w:vertAlign w:val="subscript"/>
          <w:lang w:val="en-US" w:eastAsia="zh-CN"/>
        </w:rPr>
        <w:t>2</w:t>
      </w:r>
      <w:r>
        <w:rPr>
          <w:rFonts w:hint="eastAsia" w:ascii="Times New Roman" w:hAnsi="Times New Roman" w:eastAsia="宋体" w:cs="Times New Roman"/>
          <w:b w:val="0"/>
          <w:bCs w:val="0"/>
          <w:sz w:val="28"/>
          <w:szCs w:val="28"/>
          <w:highlight w:val="none"/>
          <w:lang w:val="en-US" w:eastAsia="zh-CN"/>
        </w:rPr>
        <w:t>、NO</w:t>
      </w:r>
      <w:r>
        <w:rPr>
          <w:rFonts w:hint="eastAsia" w:ascii="Times New Roman" w:hAnsi="Times New Roman" w:eastAsia="宋体" w:cs="Times New Roman"/>
          <w:b w:val="0"/>
          <w:bCs w:val="0"/>
          <w:sz w:val="28"/>
          <w:szCs w:val="28"/>
          <w:highlight w:val="none"/>
          <w:vertAlign w:val="subscript"/>
          <w:lang w:val="en-US" w:eastAsia="zh-CN"/>
        </w:rPr>
        <w:t>x</w:t>
      </w:r>
      <w:r>
        <w:rPr>
          <w:rFonts w:hint="eastAsia" w:ascii="Times New Roman" w:hAnsi="Times New Roman" w:eastAsia="宋体" w:cs="Times New Roman"/>
          <w:b w:val="0"/>
          <w:bCs w:val="0"/>
          <w:sz w:val="28"/>
          <w:szCs w:val="28"/>
          <w:highlight w:val="none"/>
          <w:lang w:val="en-US" w:eastAsia="zh-CN"/>
        </w:rPr>
        <w:t>产生，废气主要为生产过程中产生的颗粒物，颗粒物排放量为0.0</w:t>
      </w:r>
      <w:r>
        <w:rPr>
          <w:rFonts w:hint="eastAsia" w:ascii="Times New Roman" w:hAnsi="Times New Roman" w:cs="Times New Roman"/>
          <w:b w:val="0"/>
          <w:bCs w:val="0"/>
          <w:sz w:val="28"/>
          <w:szCs w:val="28"/>
          <w:highlight w:val="none"/>
          <w:lang w:val="en-US" w:eastAsia="zh-CN"/>
        </w:rPr>
        <w:t>191</w:t>
      </w:r>
      <w:r>
        <w:rPr>
          <w:rFonts w:hint="eastAsia" w:ascii="Times New Roman" w:hAnsi="Times New Roman" w:eastAsia="宋体" w:cs="Times New Roman"/>
          <w:b w:val="0"/>
          <w:bCs w:val="0"/>
          <w:sz w:val="28"/>
          <w:szCs w:val="28"/>
          <w:highlight w:val="none"/>
          <w:lang w:val="en-US" w:eastAsia="zh-CN"/>
        </w:rPr>
        <w:t>t/a，项目在卫辉市区域内实行颗粒物排放量替代。</w:t>
      </w:r>
      <w:r>
        <w:rPr>
          <w:rFonts w:hint="default" w:ascii="Times New Roman" w:hAnsi="Times New Roman" w:eastAsia="宋体" w:cs="Times New Roman"/>
          <w:b w:val="0"/>
          <w:bCs w:val="0"/>
          <w:sz w:val="28"/>
          <w:szCs w:val="28"/>
          <w:highlight w:val="none"/>
          <w:lang w:val="en-US" w:eastAsia="zh-CN"/>
        </w:rPr>
        <w:t>生活污水经厂内化粪池处理后</w:t>
      </w:r>
      <w:r>
        <w:rPr>
          <w:rFonts w:hint="eastAsia" w:ascii="Times New Roman" w:hAnsi="Times New Roman" w:cs="Times New Roman"/>
          <w:b w:val="0"/>
          <w:bCs w:val="0"/>
          <w:sz w:val="28"/>
          <w:szCs w:val="28"/>
          <w:highlight w:val="none"/>
          <w:lang w:val="en-US" w:eastAsia="zh-CN"/>
        </w:rPr>
        <w:t>经卫辉中州水务有限公司东关污水处理厂处理后废水污染物排放总量：COD0.0036t/d、NH</w:t>
      </w:r>
      <w:r>
        <w:rPr>
          <w:rFonts w:hint="eastAsia" w:ascii="Times New Roman" w:hAnsi="Times New Roman" w:cs="Times New Roman"/>
          <w:b w:val="0"/>
          <w:bCs w:val="0"/>
          <w:sz w:val="28"/>
          <w:szCs w:val="28"/>
          <w:highlight w:val="none"/>
          <w:vertAlign w:val="subscript"/>
          <w:lang w:val="en-US" w:eastAsia="zh-CN"/>
        </w:rPr>
        <w:t>3</w:t>
      </w:r>
      <w:r>
        <w:rPr>
          <w:rFonts w:hint="eastAsia" w:ascii="Times New Roman" w:hAnsi="Times New Roman" w:cs="Times New Roman"/>
          <w:b w:val="0"/>
          <w:bCs w:val="0"/>
          <w:sz w:val="28"/>
          <w:szCs w:val="28"/>
          <w:highlight w:val="none"/>
          <w:lang w:val="en-US" w:eastAsia="zh-CN"/>
        </w:rPr>
        <w:t>-N0.0004t/a。</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环保投资</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项目总投资</w:t>
      </w:r>
      <w:r>
        <w:rPr>
          <w:rFonts w:hint="eastAsia" w:ascii="Times New Roman" w:hAnsi="Times New Roman" w:cs="Times New Roman"/>
          <w:b w:val="0"/>
          <w:bCs w:val="0"/>
          <w:sz w:val="28"/>
          <w:szCs w:val="28"/>
          <w:highlight w:val="none"/>
          <w:lang w:val="en-US" w:eastAsia="zh-CN"/>
        </w:rPr>
        <w:t>3</w:t>
      </w:r>
      <w:r>
        <w:rPr>
          <w:rFonts w:hint="eastAsia" w:ascii="Times New Roman" w:hAnsi="Times New Roman" w:eastAsia="宋体" w:cs="Times New Roman"/>
          <w:b w:val="0"/>
          <w:bCs w:val="0"/>
          <w:sz w:val="28"/>
          <w:szCs w:val="28"/>
          <w:highlight w:val="none"/>
          <w:lang w:val="en-US" w:eastAsia="zh-CN"/>
        </w:rPr>
        <w:t>00万元，环保投资总额为1</w:t>
      </w:r>
      <w:r>
        <w:rPr>
          <w:rFonts w:hint="eastAsia" w:ascii="Times New Roman" w:hAnsi="Times New Roman" w:cs="Times New Roman"/>
          <w:b w:val="0"/>
          <w:bCs w:val="0"/>
          <w:sz w:val="28"/>
          <w:szCs w:val="28"/>
          <w:highlight w:val="none"/>
          <w:lang w:val="en-US" w:eastAsia="zh-CN"/>
        </w:rPr>
        <w:t>4</w:t>
      </w:r>
      <w:r>
        <w:rPr>
          <w:rFonts w:hint="eastAsia" w:ascii="Times New Roman" w:hAnsi="Times New Roman" w:eastAsia="宋体" w:cs="Times New Roman"/>
          <w:b w:val="0"/>
          <w:bCs w:val="0"/>
          <w:sz w:val="28"/>
          <w:szCs w:val="28"/>
          <w:highlight w:val="none"/>
          <w:lang w:val="en-US" w:eastAsia="zh-CN"/>
        </w:rPr>
        <w:t>.5万元，占总投资的</w:t>
      </w:r>
      <w:r>
        <w:rPr>
          <w:rFonts w:hint="eastAsia" w:ascii="Times New Roman" w:hAnsi="Times New Roman" w:cs="Times New Roman"/>
          <w:b w:val="0"/>
          <w:bCs w:val="0"/>
          <w:sz w:val="28"/>
          <w:szCs w:val="28"/>
          <w:highlight w:val="none"/>
          <w:lang w:val="en-US" w:eastAsia="zh-CN"/>
        </w:rPr>
        <w:t>4.8</w:t>
      </w:r>
      <w:r>
        <w:rPr>
          <w:rFonts w:hint="eastAsia" w:ascii="Times New Roman" w:hAnsi="Times New Roman" w:eastAsia="宋体" w:cs="Times New Roman"/>
          <w:b w:val="0"/>
          <w:bCs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sz w:val="28"/>
          <w:szCs w:val="24"/>
          <w:highlight w:val="none"/>
          <w:u w:val="none"/>
          <w:lang w:val="en-US" w:eastAsia="zh-CN"/>
        </w:rPr>
      </w:pPr>
      <w:r>
        <w:rPr>
          <w:rFonts w:hint="default" w:ascii="Times New Roman" w:hAnsi="Times New Roman" w:eastAsia="宋体" w:cs="Times New Roman"/>
          <w:b w:val="0"/>
          <w:bCs/>
          <w:sz w:val="28"/>
          <w:szCs w:val="24"/>
          <w:highlight w:val="none"/>
          <w:u w:val="none"/>
          <w:lang w:val="en-US" w:eastAsia="zh-CN"/>
        </w:rPr>
        <w:t>5.1.</w:t>
      </w:r>
      <w:r>
        <w:rPr>
          <w:rFonts w:hint="eastAsia" w:ascii="Times New Roman" w:hAnsi="Times New Roman" w:cs="Times New Roman"/>
          <w:b w:val="0"/>
          <w:bCs/>
          <w:sz w:val="28"/>
          <w:szCs w:val="24"/>
          <w:highlight w:val="none"/>
          <w:u w:val="none"/>
          <w:lang w:val="en-US" w:eastAsia="zh-CN"/>
        </w:rPr>
        <w:t>2</w:t>
      </w:r>
      <w:r>
        <w:rPr>
          <w:rFonts w:hint="default" w:ascii="Times New Roman" w:hAnsi="Times New Roman" w:eastAsia="宋体" w:cs="Times New Roman"/>
          <w:b w:val="0"/>
          <w:bCs/>
          <w:sz w:val="28"/>
          <w:szCs w:val="24"/>
          <w:highlight w:val="none"/>
          <w:u w:val="none"/>
          <w:lang w:val="en-US" w:eastAsia="zh-CN"/>
        </w:rPr>
        <w:t xml:space="preserve"> 建议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（1）建设单位应认真贯彻执行有关建设项目环境保护管理文件的精神，建立健全的各项环境保护规章制度，严格实行“三同时”政策，即污染治理设施要同主项目同时设计、同时建设、同时投产；</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（2）在项目周围设置明显的限速和禁鸣标志，汽车进出时，应尽量减速、禁鸣，同时应加强出入车辆的管理，以减少车辆产生的噪声和尾气对环境的影响；</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（3）对固废进行分类收集，有回收利用价值的全部回收利用，无利用价值的集中存放，委托环卫部门统一清运，做到日产日清；</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（4）加强厂区及项目所在地周围的绿化，树种选择高大的常绿乔木与常绿的灌木相结合，多选择耐粉尘污染的树种。</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5.1.</w:t>
      </w:r>
      <w:r>
        <w:rPr>
          <w:rFonts w:hint="eastAsia" w:ascii="Times New Roman" w:hAnsi="Times New Roman" w:cs="Times New Roman"/>
          <w:b w:val="0"/>
          <w:bCs w:val="0"/>
          <w:sz w:val="28"/>
          <w:szCs w:val="28"/>
          <w:highlight w:val="none"/>
          <w:lang w:val="en-US" w:eastAsia="zh-CN"/>
        </w:rPr>
        <w:t>3</w:t>
      </w:r>
      <w:r>
        <w:rPr>
          <w:rFonts w:hint="eastAsia" w:ascii="Times New Roman" w:hAnsi="Times New Roman" w:eastAsia="宋体" w:cs="Times New Roman"/>
          <w:b w:val="0"/>
          <w:bCs w:val="0"/>
          <w:sz w:val="28"/>
          <w:szCs w:val="28"/>
          <w:highlight w:val="none"/>
          <w:lang w:val="en-US" w:eastAsia="zh-CN"/>
        </w:rPr>
        <w:t>总结论</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cs="Times New Roman"/>
          <w:b w:val="0"/>
          <w:bCs w:val="0"/>
          <w:sz w:val="28"/>
          <w:szCs w:val="28"/>
          <w:highlight w:val="none"/>
          <w:lang w:val="en-US" w:eastAsia="zh-CN"/>
        </w:rPr>
        <w:t>卫辉市民磊机械设备有限公司</w:t>
      </w:r>
      <w:r>
        <w:rPr>
          <w:rFonts w:hint="eastAsia" w:ascii="Times New Roman" w:hAnsi="Times New Roman" w:eastAsia="宋体" w:cs="Times New Roman"/>
          <w:b w:val="0"/>
          <w:bCs w:val="0"/>
          <w:sz w:val="28"/>
          <w:szCs w:val="28"/>
          <w:highlight w:val="none"/>
          <w:lang w:val="en-US" w:eastAsia="zh-CN"/>
        </w:rPr>
        <w:t>的“</w:t>
      </w:r>
      <w:r>
        <w:rPr>
          <w:rFonts w:hint="eastAsia" w:ascii="Times New Roman" w:hAnsi="Times New Roman" w:cs="Times New Roman"/>
          <w:b w:val="0"/>
          <w:bCs w:val="0"/>
          <w:sz w:val="28"/>
          <w:szCs w:val="28"/>
          <w:highlight w:val="none"/>
          <w:lang w:val="en-US" w:eastAsia="zh-CN"/>
        </w:rPr>
        <w:t>卫辉市民磊机械设备有限公司饲料机械设备、矿山设备生产项目</w:t>
      </w:r>
      <w:r>
        <w:rPr>
          <w:rFonts w:hint="eastAsia" w:ascii="Times New Roman" w:hAnsi="Times New Roman" w:eastAsia="宋体" w:cs="Times New Roman"/>
          <w:b w:val="0"/>
          <w:bCs w:val="0"/>
          <w:sz w:val="28"/>
          <w:szCs w:val="28"/>
          <w:highlight w:val="none"/>
          <w:lang w:val="en-US" w:eastAsia="zh-CN"/>
        </w:rPr>
        <w:t>”，位于</w:t>
      </w:r>
      <w:r>
        <w:rPr>
          <w:rFonts w:hint="eastAsia" w:ascii="宋体" w:hAnsi="宋体" w:eastAsia="宋体"/>
          <w:color w:val="000000" w:themeColor="text1"/>
          <w:sz w:val="28"/>
          <w:szCs w:val="28"/>
          <w:lang w:eastAsia="zh-CN"/>
          <w14:textFill>
            <w14:solidFill>
              <w14:schemeClr w14:val="tx1"/>
            </w14:solidFill>
          </w14:textFill>
        </w:rPr>
        <w:t>新乡市卫辉市柳庄乡边段庄村</w:t>
      </w:r>
      <w:r>
        <w:rPr>
          <w:rFonts w:hint="eastAsia" w:ascii="Times New Roman" w:hAnsi="Times New Roman" w:eastAsia="宋体" w:cs="Times New Roman"/>
          <w:b w:val="0"/>
          <w:bCs w:val="0"/>
          <w:sz w:val="28"/>
          <w:szCs w:val="28"/>
          <w:highlight w:val="none"/>
          <w:lang w:val="en-US" w:eastAsia="zh-CN"/>
        </w:rPr>
        <w:t>，项目用地属于现状建设用地，项目建设符合国家相关政策要求，厂址选择符合当地</w:t>
      </w:r>
      <w:r>
        <w:rPr>
          <w:rFonts w:hint="eastAsia" w:ascii="Times New Roman" w:hAnsi="Times New Roman" w:cs="Times New Roman"/>
          <w:b w:val="0"/>
          <w:bCs w:val="0"/>
          <w:sz w:val="28"/>
          <w:szCs w:val="28"/>
          <w:highlight w:val="none"/>
          <w:lang w:val="en-US" w:eastAsia="zh-CN"/>
        </w:rPr>
        <w:t>土地利用总体规划</w:t>
      </w:r>
      <w:r>
        <w:rPr>
          <w:rFonts w:hint="eastAsia" w:ascii="Times New Roman" w:hAnsi="Times New Roman" w:eastAsia="宋体" w:cs="Times New Roman"/>
          <w:b w:val="0"/>
          <w:bCs w:val="0"/>
          <w:sz w:val="28"/>
          <w:szCs w:val="28"/>
          <w:highlight w:val="none"/>
          <w:lang w:val="en-US" w:eastAsia="zh-CN"/>
        </w:rPr>
        <w:t>。企业在认真执行环境“三同时”制度及严格落实各项污染防治措施的情况下，污染物均能达到达标排放，对环境的影响较小，可以实现其经济效益、社会效益和环境效益的协调发展。因此，从环保角度分析，本项目建设可行。</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.2 审批部门审批意见</w:t>
      </w:r>
      <w:bookmarkEnd w:id="31"/>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bookmarkStart w:id="32" w:name="_Toc497001472"/>
      <w:r>
        <w:rPr>
          <w:rFonts w:hint="eastAsia" w:ascii="Times New Roman" w:hAnsi="Times New Roman" w:eastAsia="宋体" w:cs="Times New Roman"/>
          <w:b w:val="0"/>
          <w:bCs w:val="0"/>
          <w:sz w:val="28"/>
          <w:szCs w:val="28"/>
          <w:highlight w:val="none"/>
          <w:lang w:val="en-US" w:eastAsia="zh-CN"/>
        </w:rPr>
        <w:t>卫辉市民磊机械设备有限公司：</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你公司（统一社会信用代码：91410781MA9F4YW561）关于《卫辉市民磊机械设备有限公司饲料机械设备、矿山设备生产项目环境影响报告表》的告知承诺制审批的申请收悉。该项目审批事项在我局网站公示期满。根据《中华人民共和国环境保护法》《中华人民共和国行政许可法》《中华人民共和国环境影响评价法》《建设项目环境保护管理条例》以及生态环境部《关于统筹做好疫情防控和经济社会发展生态环保工作的指导意见》（环综合〔2020〕13号》等规定，依据你公司及环评文件编制单位的承诺，我局原则同意你公司按照《环境影响报告表》所列项目的性质、规模、地点、采用的生产工艺和环境保护对策措施进行项目建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  你公司应全面落实《环境影响报告表》提出的各项环境保护措施，各项环境保护设施与主体工程同时设计、同时施工、同时投入使用，确保各项污染物达标排放，并满足总量控制要求。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  该批复有效期为 5 年，如该项目逾期方开工建设，其环境影响报告表应报我局重新审核。在项目投产前，取得污染物排放总量指标，并作为申报排污许可证的条件。按照规定及时进行竣工环境保护验收。</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六、</w:t>
      </w:r>
      <w:r>
        <w:rPr>
          <w:rFonts w:hint="default" w:ascii="Times New Roman" w:hAnsi="Times New Roman" w:eastAsia="宋体" w:cs="Times New Roman"/>
          <w:sz w:val="32"/>
          <w:szCs w:val="32"/>
          <w:highlight w:val="none"/>
        </w:rPr>
        <w:t xml:space="preserve"> 验收执行标准</w:t>
      </w:r>
      <w:bookmarkEnd w:id="32"/>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bookmarkStart w:id="33" w:name="_Toc497001473"/>
      <w:r>
        <w:rPr>
          <w:rFonts w:hint="default" w:ascii="Times New Roman" w:hAnsi="Times New Roman" w:eastAsia="宋体" w:cs="Times New Roman"/>
          <w:b/>
          <w:bCs/>
          <w:highlight w:val="none"/>
          <w:lang w:val="en-US" w:eastAsia="zh-CN"/>
        </w:rPr>
        <w:t>6</w:t>
      </w:r>
      <w:r>
        <w:rPr>
          <w:rFonts w:hint="default" w:ascii="Times New Roman" w:hAnsi="Times New Roman" w:eastAsia="宋体" w:cs="Times New Roman"/>
          <w:b/>
          <w:bCs/>
          <w:highlight w:val="none"/>
        </w:rPr>
        <w:t>.1 污染物排放标准</w:t>
      </w:r>
      <w:bookmarkEnd w:id="33"/>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sz w:val="28"/>
          <w:szCs w:val="28"/>
          <w:highlight w:val="none"/>
        </w:rPr>
      </w:pPr>
      <w:bookmarkStart w:id="34" w:name="_Toc497001475"/>
      <w:bookmarkStart w:id="35" w:name="_Toc496979036"/>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废气</w:t>
      </w:r>
      <w:bookmarkEnd w:id="34"/>
      <w:bookmarkEnd w:id="35"/>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本项目废气排放执行《大气污染物综合排放标准》（GB16297-1996）表2相关标准和新乡市生态环境局《关于进一步规范工业企业颗粒物排放限值的通知》，具体标准值见表</w:t>
      </w:r>
      <w:r>
        <w:rPr>
          <w:rFonts w:hint="eastAsia" w:ascii="Times New Roman" w:hAnsi="Times New Roman" w:eastAsia="宋体" w:cs="Times New Roman"/>
          <w:sz w:val="28"/>
          <w:szCs w:val="28"/>
          <w:highlight w:val="none"/>
          <w:lang w:val="en-US" w:eastAsia="zh-CN"/>
        </w:rPr>
        <w:t>6-1-1</w:t>
      </w:r>
      <w:r>
        <w:rPr>
          <w:rFonts w:hint="default" w:ascii="Times New Roman" w:hAnsi="Times New Roman" w:eastAsia="宋体" w:cs="Times New Roman"/>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表</w:t>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 xml:space="preserve">     </w:t>
      </w:r>
      <w:r>
        <w:rPr>
          <w:rFonts w:hint="eastAsia" w:ascii="Times New Roman" w:hAnsi="Times New Roman" w:cs="Times New Roman"/>
          <w:highlight w:val="none"/>
          <w:lang w:val="en-US" w:eastAsia="zh-CN"/>
        </w:rPr>
        <w:t>有组织</w:t>
      </w:r>
      <w:r>
        <w:rPr>
          <w:rFonts w:hint="default" w:ascii="Times New Roman" w:hAnsi="Times New Roman" w:eastAsia="宋体" w:cs="Times New Roman"/>
          <w:highlight w:val="none"/>
          <w:lang w:eastAsia="zh-CN"/>
        </w:rPr>
        <w:t>废气</w:t>
      </w:r>
      <w:r>
        <w:rPr>
          <w:rFonts w:hint="default" w:ascii="Times New Roman" w:hAnsi="Times New Roman" w:eastAsia="宋体" w:cs="Times New Roman"/>
          <w:highlight w:val="none"/>
        </w:rPr>
        <w:t>排放标准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009"/>
        <w:gridCol w:w="1145"/>
        <w:gridCol w:w="1514"/>
        <w:gridCol w:w="1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bookmarkStart w:id="36" w:name="_Toc497001476"/>
            <w:bookmarkStart w:id="37" w:name="_Toc496979037"/>
            <w:r>
              <w:rPr>
                <w:rFonts w:hint="eastAsia" w:ascii="Times New Roman" w:hAnsi="Times New Roman" w:eastAsia="宋体" w:cs="Times New Roman"/>
                <w:color w:val="auto"/>
                <w:sz w:val="24"/>
                <w:szCs w:val="24"/>
                <w:highlight w:val="none"/>
                <w:lang w:eastAsia="zh-CN"/>
              </w:rPr>
              <w:t>标准名称</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污染因子</w:t>
            </w:r>
          </w:p>
        </w:tc>
        <w:tc>
          <w:tcPr>
            <w:tcW w:w="90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标准限值浓度</w:t>
            </w:r>
          </w:p>
        </w:tc>
        <w:tc>
          <w:tcPr>
            <w:tcW w:w="99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排放速率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《大气污染物综合排放标准》（GB16297-1996）表2</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908"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c>
          <w:tcPr>
            <w:tcW w:w="999"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3.5kg/h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24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新乡市生态环境局《关于进一步规范工业企业颗粒物排放限值的通知》</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10mg/m</w:t>
            </w:r>
            <w:r>
              <w:rPr>
                <w:rFonts w:hint="eastAsia" w:ascii="Times New Roman" w:hAnsi="Times New Roman" w:eastAsia="宋体" w:cs="Times New Roman"/>
                <w:color w:val="auto"/>
                <w:sz w:val="24"/>
                <w:szCs w:val="24"/>
                <w:highlight w:val="none"/>
                <w:vertAlign w:val="superscript"/>
                <w:lang w:eastAsia="zh-CN"/>
              </w:rPr>
              <w:t>3</w:t>
            </w:r>
          </w:p>
        </w:tc>
        <w:tc>
          <w:tcPr>
            <w:tcW w:w="99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40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2594"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无组织排放限值0.5mg/m</w:t>
            </w:r>
            <w:r>
              <w:rPr>
                <w:rFonts w:hint="eastAsia" w:ascii="Times New Roman" w:hAnsi="Times New Roman" w:eastAsia="宋体" w:cs="Times New Roman"/>
                <w:color w:val="auto"/>
                <w:sz w:val="24"/>
                <w:szCs w:val="24"/>
                <w:highlight w:val="none"/>
                <w:vertAlign w:val="superscript"/>
                <w:lang w:eastAsia="zh-CN"/>
              </w:rPr>
              <w:t>3</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6.1.2 噪声</w:t>
      </w:r>
      <w:bookmarkEnd w:id="36"/>
      <w:bookmarkEnd w:id="37"/>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sz w:val="28"/>
          <w:szCs w:val="28"/>
          <w:highlight w:val="none"/>
          <w:lang w:val="en-US" w:eastAsia="zh-CN"/>
        </w:rPr>
        <w:t>项目运营期噪声执行《工业</w:t>
      </w:r>
      <w:r>
        <w:rPr>
          <w:rFonts w:hint="default" w:ascii="Times New Roman" w:hAnsi="Times New Roman" w:eastAsia="宋体" w:cs="Times New Roman"/>
          <w:b w:val="0"/>
          <w:bCs w:val="0"/>
          <w:sz w:val="28"/>
          <w:szCs w:val="28"/>
          <w:highlight w:val="none"/>
        </w:rPr>
        <w:t>企业厂界环境噪声排放标准》（GB12348-2008）</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类标准，标准值见表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1-2</w:t>
      </w:r>
      <w:r>
        <w:rPr>
          <w:rFonts w:hint="default" w:ascii="Times New Roman" w:hAnsi="Times New Roman" w:eastAsia="宋体" w:cs="Times New Roman"/>
          <w:b w:val="0"/>
          <w:bCs w:val="0"/>
          <w:sz w:val="28"/>
          <w:szCs w:val="28"/>
          <w:highlight w:val="none"/>
        </w:rPr>
        <w:t>。</w:t>
      </w:r>
    </w:p>
    <w:p>
      <w:pPr>
        <w:spacing w:line="360" w:lineRule="auto"/>
        <w:ind w:firstLine="960" w:firstLineChars="400"/>
        <w:jc w:val="both"/>
        <w:rPr>
          <w:rFonts w:hint="default"/>
          <w:lang w:val="en-US" w:eastAsia="zh-CN"/>
        </w:rPr>
      </w:pPr>
      <w:r>
        <w:rPr>
          <w:rFonts w:hint="default" w:ascii="Times New Roman" w:hAnsi="Times New Roman" w:eastAsia="宋体" w:cs="Times New Roman"/>
          <w:b w:val="0"/>
          <w:bCs w:val="0"/>
          <w:sz w:val="24"/>
          <w:szCs w:val="24"/>
          <w:highlight w:val="none"/>
        </w:rPr>
        <w:t>表</w:t>
      </w:r>
      <w:r>
        <w:rPr>
          <w:rFonts w:hint="default"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1-2</w:t>
      </w:r>
      <w:r>
        <w:rPr>
          <w:rFonts w:hint="default" w:ascii="Times New Roman" w:hAnsi="Times New Roman" w:eastAsia="宋体" w:cs="Times New Roman"/>
          <w:b w:val="0"/>
          <w:bCs w:val="0"/>
          <w:sz w:val="24"/>
          <w:szCs w:val="24"/>
          <w:highlight w:val="none"/>
        </w:rPr>
        <w:t xml:space="preserve">  </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厂界噪声排放标准</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sz w:val="24"/>
          <w:highlight w:val="none"/>
        </w:rPr>
        <w:t>单位：dB（A）</w:t>
      </w:r>
    </w:p>
    <w:tbl>
      <w:tblPr>
        <w:tblStyle w:val="30"/>
        <w:tblW w:w="8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68"/>
        <w:gridCol w:w="1074"/>
        <w:gridCol w:w="1201"/>
        <w:gridCol w:w="4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22"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bookmarkStart w:id="38" w:name="_Toc496979038"/>
            <w:bookmarkStart w:id="39" w:name="_Toc497001477"/>
            <w:r>
              <w:rPr>
                <w:rFonts w:hint="default" w:ascii="Times New Roman" w:hAnsi="Times New Roman" w:eastAsia="宋体" w:cs="Times New Roman"/>
                <w:sz w:val="24"/>
                <w:szCs w:val="24"/>
                <w:highlight w:val="none"/>
                <w:lang w:val="en-US" w:eastAsia="zh-CN"/>
              </w:rPr>
              <w:t>时期</w:t>
            </w:r>
          </w:p>
        </w:tc>
        <w:tc>
          <w:tcPr>
            <w:tcW w:w="1168"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方位</w:t>
            </w:r>
          </w:p>
        </w:tc>
        <w:tc>
          <w:tcPr>
            <w:tcW w:w="2275" w:type="dxa"/>
            <w:gridSpan w:val="2"/>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标准限值</w:t>
            </w:r>
          </w:p>
        </w:tc>
        <w:tc>
          <w:tcPr>
            <w:tcW w:w="4103"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22"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1168"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1074"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昼间</w:t>
            </w:r>
          </w:p>
        </w:tc>
        <w:tc>
          <w:tcPr>
            <w:tcW w:w="1201"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tc>
        <w:tc>
          <w:tcPr>
            <w:tcW w:w="4103"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2"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运营期</w:t>
            </w:r>
          </w:p>
        </w:tc>
        <w:tc>
          <w:tcPr>
            <w:tcW w:w="1168"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厂界四周</w:t>
            </w:r>
          </w:p>
        </w:tc>
        <w:tc>
          <w:tcPr>
            <w:tcW w:w="1074"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60</w:t>
            </w:r>
          </w:p>
        </w:tc>
        <w:tc>
          <w:tcPr>
            <w:tcW w:w="1201"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50</w:t>
            </w:r>
          </w:p>
        </w:tc>
        <w:tc>
          <w:tcPr>
            <w:tcW w:w="4103"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《工业企业厂界环境噪声排放标准》</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(GB12348-2008)2类</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固体废物</w:t>
      </w:r>
      <w:bookmarkEnd w:id="38"/>
      <w:bookmarkEnd w:id="3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sz w:val="28"/>
          <w:szCs w:val="28"/>
          <w:highlight w:val="none"/>
          <w:lang w:eastAsia="zh-CN"/>
        </w:rPr>
      </w:pPr>
      <w:bookmarkStart w:id="40" w:name="_Toc497001478"/>
      <w:r>
        <w:rPr>
          <w:rFonts w:hint="default" w:ascii="Times New Roman" w:hAnsi="Times New Roman" w:eastAsia="宋体" w:cs="Times New Roman"/>
          <w:b w:val="0"/>
          <w:bCs/>
          <w:sz w:val="28"/>
          <w:szCs w:val="28"/>
          <w:highlight w:val="none"/>
          <w:lang w:eastAsia="zh-CN"/>
        </w:rPr>
        <w:t>固体废物执行《一般工业固体废物贮存、处置场污染控制标准》（GB18599-2001）及2013年修改单，《危险废物贮存污染控制标准》（GB185</w:t>
      </w:r>
      <w:r>
        <w:rPr>
          <w:rFonts w:hint="eastAsia" w:ascii="Times New Roman" w:hAnsi="Times New Roman" w:eastAsia="宋体" w:cs="Times New Roman"/>
          <w:b w:val="0"/>
          <w:bCs/>
          <w:sz w:val="28"/>
          <w:szCs w:val="28"/>
          <w:highlight w:val="none"/>
          <w:lang w:val="en-US" w:eastAsia="zh-CN"/>
        </w:rPr>
        <w:t>97</w:t>
      </w:r>
      <w:r>
        <w:rPr>
          <w:rFonts w:hint="default" w:ascii="Times New Roman" w:hAnsi="Times New Roman" w:eastAsia="宋体" w:cs="Times New Roman"/>
          <w:b w:val="0"/>
          <w:bCs/>
          <w:sz w:val="28"/>
          <w:szCs w:val="28"/>
          <w:highlight w:val="none"/>
          <w:lang w:eastAsia="zh-CN"/>
        </w:rPr>
        <w:t>-2001）及2013年修改</w:t>
      </w:r>
      <w:r>
        <w:rPr>
          <w:rFonts w:hint="eastAsia" w:ascii="Times New Roman" w:hAnsi="Times New Roman" w:eastAsia="宋体" w:cs="Times New Roman"/>
          <w:b w:val="0"/>
          <w:bCs/>
          <w:sz w:val="28"/>
          <w:szCs w:val="28"/>
          <w:highlight w:val="none"/>
          <w:lang w:eastAsia="zh-CN"/>
        </w:rPr>
        <w:t>单。</w:t>
      </w:r>
    </w:p>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总量控制指标</w:t>
      </w:r>
      <w:bookmarkEnd w:id="40"/>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bookmarkStart w:id="41" w:name="_Toc497001479"/>
      <w:r>
        <w:rPr>
          <w:rFonts w:hint="eastAsia" w:ascii="Times New Roman" w:hAnsi="Times New Roman" w:eastAsia="宋体" w:cs="Times New Roman"/>
          <w:b w:val="0"/>
          <w:bCs w:val="0"/>
          <w:sz w:val="28"/>
          <w:szCs w:val="28"/>
          <w:highlight w:val="none"/>
          <w:lang w:val="en-US" w:eastAsia="zh-CN"/>
        </w:rPr>
        <w:t>本项目生产过程中，无SO</w:t>
      </w:r>
      <w:r>
        <w:rPr>
          <w:rFonts w:hint="eastAsia" w:ascii="Times New Roman" w:hAnsi="Times New Roman" w:eastAsia="宋体" w:cs="Times New Roman"/>
          <w:b w:val="0"/>
          <w:bCs w:val="0"/>
          <w:sz w:val="28"/>
          <w:szCs w:val="28"/>
          <w:highlight w:val="none"/>
          <w:vertAlign w:val="subscript"/>
          <w:lang w:val="en-US" w:eastAsia="zh-CN"/>
        </w:rPr>
        <w:t>2</w:t>
      </w:r>
      <w:r>
        <w:rPr>
          <w:rFonts w:hint="eastAsia" w:ascii="Times New Roman" w:hAnsi="Times New Roman" w:eastAsia="宋体" w:cs="Times New Roman"/>
          <w:b w:val="0"/>
          <w:bCs w:val="0"/>
          <w:sz w:val="28"/>
          <w:szCs w:val="28"/>
          <w:highlight w:val="none"/>
          <w:lang w:val="en-US" w:eastAsia="zh-CN"/>
        </w:rPr>
        <w:t>、NO</w:t>
      </w:r>
      <w:r>
        <w:rPr>
          <w:rFonts w:hint="eastAsia" w:ascii="Times New Roman" w:hAnsi="Times New Roman" w:eastAsia="宋体" w:cs="Times New Roman"/>
          <w:b w:val="0"/>
          <w:bCs w:val="0"/>
          <w:sz w:val="28"/>
          <w:szCs w:val="28"/>
          <w:highlight w:val="none"/>
          <w:vertAlign w:val="subscript"/>
          <w:lang w:val="en-US" w:eastAsia="zh-CN"/>
        </w:rPr>
        <w:t>x</w:t>
      </w:r>
      <w:r>
        <w:rPr>
          <w:rFonts w:hint="eastAsia" w:ascii="Times New Roman" w:hAnsi="Times New Roman" w:eastAsia="宋体" w:cs="Times New Roman"/>
          <w:b w:val="0"/>
          <w:bCs w:val="0"/>
          <w:sz w:val="28"/>
          <w:szCs w:val="28"/>
          <w:highlight w:val="none"/>
          <w:lang w:val="en-US" w:eastAsia="zh-CN"/>
        </w:rPr>
        <w:t>产生，废气主要为生产过程中产生的颗粒物，颗粒物排放量为0.0</w:t>
      </w:r>
      <w:r>
        <w:rPr>
          <w:rFonts w:hint="eastAsia" w:ascii="Times New Roman" w:hAnsi="Times New Roman" w:cs="Times New Roman"/>
          <w:b w:val="0"/>
          <w:bCs w:val="0"/>
          <w:sz w:val="28"/>
          <w:szCs w:val="28"/>
          <w:highlight w:val="none"/>
          <w:lang w:val="en-US" w:eastAsia="zh-CN"/>
        </w:rPr>
        <w:t>191</w:t>
      </w:r>
      <w:r>
        <w:rPr>
          <w:rFonts w:hint="eastAsia" w:ascii="Times New Roman" w:hAnsi="Times New Roman" w:eastAsia="宋体" w:cs="Times New Roman"/>
          <w:b w:val="0"/>
          <w:bCs w:val="0"/>
          <w:sz w:val="28"/>
          <w:szCs w:val="28"/>
          <w:highlight w:val="none"/>
          <w:lang w:val="en-US" w:eastAsia="zh-CN"/>
        </w:rPr>
        <w:t>t/a，项目在卫辉市区域内实行颗粒物排放量替代。</w:t>
      </w:r>
      <w:r>
        <w:rPr>
          <w:rFonts w:hint="default" w:ascii="Times New Roman" w:hAnsi="Times New Roman" w:eastAsia="宋体" w:cs="Times New Roman"/>
          <w:b w:val="0"/>
          <w:bCs w:val="0"/>
          <w:sz w:val="28"/>
          <w:szCs w:val="28"/>
          <w:highlight w:val="none"/>
          <w:lang w:val="en-US" w:eastAsia="zh-CN"/>
        </w:rPr>
        <w:t>生活污水经厂内化粪池处理后</w:t>
      </w:r>
      <w:r>
        <w:rPr>
          <w:rFonts w:hint="eastAsia" w:ascii="Times New Roman" w:hAnsi="Times New Roman" w:cs="Times New Roman"/>
          <w:b w:val="0"/>
          <w:bCs w:val="0"/>
          <w:sz w:val="28"/>
          <w:szCs w:val="28"/>
          <w:highlight w:val="none"/>
          <w:lang w:val="en-US" w:eastAsia="zh-CN"/>
        </w:rPr>
        <w:t>经卫辉中州水务有限公司东关污水处理厂处理后废水污染物排放总量：COD0.0036t/d、NH</w:t>
      </w:r>
      <w:r>
        <w:rPr>
          <w:rFonts w:hint="eastAsia" w:ascii="Times New Roman" w:hAnsi="Times New Roman" w:cs="Times New Roman"/>
          <w:b w:val="0"/>
          <w:bCs w:val="0"/>
          <w:sz w:val="28"/>
          <w:szCs w:val="28"/>
          <w:highlight w:val="none"/>
          <w:vertAlign w:val="subscript"/>
          <w:lang w:val="en-US" w:eastAsia="zh-CN"/>
        </w:rPr>
        <w:t>3</w:t>
      </w:r>
      <w:r>
        <w:rPr>
          <w:rFonts w:hint="eastAsia" w:ascii="Times New Roman" w:hAnsi="Times New Roman" w:cs="Times New Roman"/>
          <w:b w:val="0"/>
          <w:bCs w:val="0"/>
          <w:sz w:val="28"/>
          <w:szCs w:val="28"/>
          <w:highlight w:val="none"/>
          <w:lang w:val="en-US" w:eastAsia="zh-CN"/>
        </w:rPr>
        <w:t>-N0.0004t/a。</w:t>
      </w:r>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lang w:val="en-US" w:eastAsia="zh-CN"/>
        </w:rPr>
        <w:t>七、</w:t>
      </w:r>
      <w:r>
        <w:rPr>
          <w:rFonts w:hint="default" w:ascii="Times New Roman" w:hAnsi="Times New Roman" w:eastAsia="宋体" w:cs="Times New Roman"/>
          <w:color w:val="auto"/>
          <w:sz w:val="32"/>
          <w:szCs w:val="32"/>
          <w:highlight w:val="none"/>
        </w:rPr>
        <w:t xml:space="preserve"> 验收</w:t>
      </w:r>
      <w:r>
        <w:rPr>
          <w:rFonts w:hint="default" w:ascii="Times New Roman" w:hAnsi="Times New Roman" w:eastAsia="宋体" w:cs="Times New Roman"/>
          <w:color w:val="auto"/>
          <w:sz w:val="32"/>
          <w:szCs w:val="32"/>
          <w:highlight w:val="none"/>
          <w:lang w:eastAsia="zh-CN"/>
        </w:rPr>
        <w:t>监测</w:t>
      </w:r>
      <w:r>
        <w:rPr>
          <w:rFonts w:hint="default" w:ascii="Times New Roman" w:hAnsi="Times New Roman" w:eastAsia="宋体" w:cs="Times New Roman"/>
          <w:color w:val="auto"/>
          <w:sz w:val="32"/>
          <w:szCs w:val="32"/>
          <w:highlight w:val="none"/>
        </w:rPr>
        <w:t>内容</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color w:val="FF0000"/>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7.1环境保护设施调试效果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通过对各类污染物达标排放及各类污染治理设施去除效率的监测，来说明环境保护设施调试效果，具体监测内容如下：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根据该项目环评批复，本项目废气</w:t>
      </w:r>
      <w:r>
        <w:rPr>
          <w:rFonts w:hint="default" w:ascii="Times New Roman" w:hAnsi="Times New Roman" w:eastAsia="宋体" w:cs="Times New Roman"/>
          <w:sz w:val="28"/>
          <w:szCs w:val="28"/>
          <w:highlight w:val="none"/>
          <w:lang w:eastAsia="zh-CN"/>
        </w:rPr>
        <w:t>监测为有组织和无</w:t>
      </w:r>
      <w:r>
        <w:rPr>
          <w:rFonts w:hint="default" w:ascii="Times New Roman" w:hAnsi="Times New Roman" w:eastAsia="宋体" w:cs="Times New Roman"/>
          <w:sz w:val="28"/>
          <w:szCs w:val="28"/>
          <w:highlight w:val="none"/>
        </w:rPr>
        <w:t>组织废气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内容详见表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60" w:firstLineChars="9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表</w:t>
      </w:r>
      <w:r>
        <w:rPr>
          <w:rFonts w:hint="default" w:ascii="Times New Roman" w:hAnsi="Times New Roman" w:eastAsia="宋体" w:cs="Times New Roman"/>
          <w:sz w:val="24"/>
          <w:szCs w:val="24"/>
          <w:highlight w:val="none"/>
          <w:lang w:val="en-US" w:eastAsia="zh-CN"/>
        </w:rPr>
        <w:t>7-1-1</w:t>
      </w:r>
      <w:r>
        <w:rPr>
          <w:rFonts w:hint="default" w:ascii="Times New Roman" w:hAnsi="Times New Roman" w:eastAsia="宋体" w:cs="Times New Roman"/>
          <w:sz w:val="24"/>
          <w:szCs w:val="24"/>
          <w:highlight w:val="none"/>
        </w:rPr>
        <w:t xml:space="preserve">   废气</w:t>
      </w: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内容一览表</w:t>
      </w:r>
    </w:p>
    <w:tbl>
      <w:tblPr>
        <w:tblStyle w:val="30"/>
        <w:tblW w:w="83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3"/>
        <w:gridCol w:w="2876"/>
        <w:gridCol w:w="2146"/>
        <w:gridCol w:w="2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采样点位</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w:t>
            </w:r>
            <w:r>
              <w:rPr>
                <w:rFonts w:hint="default" w:ascii="Times New Roman" w:hAnsi="Times New Roman" w:eastAsia="宋体" w:cs="Times New Roman"/>
                <w:sz w:val="24"/>
                <w:szCs w:val="24"/>
                <w:highlight w:val="none"/>
              </w:rPr>
              <w:t>类别</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检测项目</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rPr>
              <w:t>有组织废气</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b w:val="0"/>
                <w:bCs w:val="0"/>
                <w:sz w:val="24"/>
                <w:szCs w:val="24"/>
                <w:highlight w:val="none"/>
                <w:lang w:eastAsia="zh-CN"/>
              </w:rPr>
              <w:t>集气罩</w:t>
            </w:r>
            <w:r>
              <w:rPr>
                <w:rFonts w:hint="default" w:ascii="Times New Roman" w:hAnsi="Times New Roman" w:eastAsia="宋体" w:cs="Times New Roman"/>
                <w:b w:val="0"/>
                <w:bCs w:val="0"/>
                <w:sz w:val="24"/>
                <w:szCs w:val="24"/>
                <w:highlight w:val="none"/>
                <w:lang w:val="en-US" w:eastAsia="zh-CN"/>
              </w:rPr>
              <w:t>+袋式除尘器+15m高排气筒</w:t>
            </w:r>
            <w:r>
              <w:rPr>
                <w:rFonts w:hint="default" w:ascii="Times New Roman" w:hAnsi="Times New Roman" w:eastAsia="宋体" w:cs="Times New Roman"/>
                <w:kern w:val="0"/>
                <w:sz w:val="24"/>
                <w:szCs w:val="24"/>
                <w:highlight w:val="none"/>
                <w:lang w:val="en-US" w:eastAsia="zh-CN"/>
              </w:rPr>
              <w:t>进、出口</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0"/>
                <w:sz w:val="24"/>
                <w:szCs w:val="24"/>
                <w:lang w:eastAsia="zh-CN"/>
              </w:rPr>
              <w:t>废气量，颗粒物排放浓度</w:t>
            </w:r>
            <w:r>
              <w:rPr>
                <w:rFonts w:hint="default" w:ascii="Times New Roman" w:hAnsi="Times New Roman" w:eastAsia="宋体" w:cs="Times New Roman"/>
                <w:kern w:val="0"/>
                <w:sz w:val="24"/>
                <w:szCs w:val="24"/>
                <w:lang w:val="en-US" w:eastAsia="zh-CN"/>
              </w:rPr>
              <w:t>及</w:t>
            </w:r>
            <w:r>
              <w:rPr>
                <w:rFonts w:hint="default" w:ascii="Times New Roman" w:hAnsi="Times New Roman" w:eastAsia="宋体" w:cs="Times New Roman"/>
                <w:kern w:val="0"/>
                <w:sz w:val="24"/>
                <w:szCs w:val="24"/>
                <w:lang w:eastAsia="zh-CN"/>
              </w:rPr>
              <w:t>排放速率</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次/周期，共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周期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b w:val="0"/>
                <w:color w:val="000000"/>
                <w:kern w:val="0"/>
                <w:sz w:val="24"/>
                <w:szCs w:val="24"/>
                <w:highlight w:val="yellow"/>
                <w:lang w:val="en-US" w:eastAsia="zh-CN" w:bidi="ar"/>
              </w:rPr>
            </w:pPr>
            <w:r>
              <w:rPr>
                <w:rFonts w:hint="default" w:ascii="Times New Roman" w:hAnsi="Times New Roman" w:eastAsia="宋体" w:cs="Times New Roman"/>
                <w:sz w:val="24"/>
                <w:szCs w:val="24"/>
                <w:lang w:val="en-US" w:eastAsia="zh-CN"/>
              </w:rPr>
              <w:t>无组织废气</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kern w:val="0"/>
                <w:sz w:val="24"/>
                <w:szCs w:val="24"/>
                <w:lang w:val="en-US" w:eastAsia="zh-CN"/>
              </w:rPr>
              <w:t>上风向1#，下</w:t>
            </w:r>
            <w:r>
              <w:rPr>
                <w:rFonts w:hint="default" w:ascii="Times New Roman" w:hAnsi="Times New Roman" w:eastAsia="宋体" w:cs="Times New Roman"/>
                <w:kern w:val="0"/>
                <w:sz w:val="24"/>
                <w:szCs w:val="24"/>
                <w:lang w:eastAsia="zh-CN"/>
              </w:rPr>
              <w:t>风向</w:t>
            </w:r>
            <w:r>
              <w:rPr>
                <w:rFonts w:hint="default" w:ascii="Times New Roman" w:hAnsi="Times New Roman" w:eastAsia="宋体" w:cs="Times New Roman"/>
                <w:kern w:val="0"/>
                <w:sz w:val="24"/>
                <w:szCs w:val="24"/>
                <w:lang w:val="en-US" w:eastAsia="zh-CN"/>
              </w:rPr>
              <w:t>2#、3#、4#</w:t>
            </w:r>
          </w:p>
        </w:tc>
        <w:tc>
          <w:tcPr>
            <w:tcW w:w="2146" w:type="dxa"/>
            <w:tcBorders>
              <w:tl2br w:val="nil"/>
              <w:tr2bl w:val="nil"/>
            </w:tcBorders>
            <w:vAlign w:val="center"/>
          </w:tcPr>
          <w:p>
            <w:pPr>
              <w:snapToGrid w:val="0"/>
              <w:jc w:val="center"/>
              <w:rPr>
                <w:rFonts w:hint="default" w:ascii="Times New Roman" w:hAnsi="Times New Roman" w:eastAsia="宋体" w:cs="Times New Roman"/>
                <w:kern w:val="0"/>
                <w:sz w:val="24"/>
                <w:szCs w:val="24"/>
                <w:highlight w:val="yellow"/>
                <w:lang w:val="en-US" w:eastAsia="zh-CN" w:bidi="ar"/>
              </w:rPr>
            </w:pPr>
            <w:r>
              <w:rPr>
                <w:rFonts w:hint="default" w:ascii="Times New Roman" w:hAnsi="Times New Roman" w:eastAsia="宋体" w:cs="Times New Roman"/>
                <w:kern w:val="0"/>
                <w:sz w:val="24"/>
                <w:szCs w:val="24"/>
                <w:lang w:val="en-US" w:eastAsia="zh-CN"/>
              </w:rPr>
              <w:t>颗粒物</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yellow"/>
                <w:lang w:eastAsia="zh-CN"/>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次/天，共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天</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7.1.2 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内容见表</w:t>
      </w:r>
      <w:r>
        <w:rPr>
          <w:rFonts w:hint="default" w:ascii="Times New Roman" w:hAnsi="Times New Roman" w:eastAsia="宋体" w:cs="Times New Roman"/>
          <w:sz w:val="28"/>
          <w:szCs w:val="28"/>
          <w:highlight w:val="none"/>
          <w:lang w:val="en-US" w:eastAsia="zh-CN"/>
        </w:rPr>
        <w:t>7-1-2</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60" w:firstLineChars="9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表</w:t>
      </w:r>
      <w:r>
        <w:rPr>
          <w:rFonts w:hint="default" w:ascii="Times New Roman" w:hAnsi="Times New Roman" w:eastAsia="宋体" w:cs="Times New Roman"/>
          <w:sz w:val="24"/>
          <w:szCs w:val="24"/>
          <w:highlight w:val="none"/>
          <w:lang w:val="en-US" w:eastAsia="zh-CN"/>
        </w:rPr>
        <w:t>7-1-2</w:t>
      </w:r>
      <w:r>
        <w:rPr>
          <w:rFonts w:hint="default" w:ascii="Times New Roman" w:hAnsi="Times New Roman" w:eastAsia="宋体" w:cs="Times New Roman"/>
          <w:sz w:val="24"/>
          <w:szCs w:val="24"/>
          <w:highlight w:val="none"/>
        </w:rPr>
        <w:t xml:space="preserve">    厂界噪声</w:t>
      </w: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内容</w:t>
      </w:r>
    </w:p>
    <w:tbl>
      <w:tblPr>
        <w:tblStyle w:val="30"/>
        <w:tblW w:w="8304" w:type="dxa"/>
        <w:tblInd w:w="103"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08"/>
        <w:gridCol w:w="2292"/>
        <w:gridCol w:w="290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31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点位</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检测项目</w:t>
            </w:r>
          </w:p>
        </w:tc>
        <w:tc>
          <w:tcPr>
            <w:tcW w:w="29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频次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8" w:hRule="atLeast"/>
        </w:trPr>
        <w:tc>
          <w:tcPr>
            <w:tcW w:w="3108"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东、南、西、</w:t>
            </w:r>
            <w:r>
              <w:rPr>
                <w:rFonts w:hint="default" w:ascii="Times New Roman" w:hAnsi="Times New Roman" w:eastAsia="宋体" w:cs="Times New Roman"/>
                <w:sz w:val="24"/>
                <w:szCs w:val="24"/>
                <w:highlight w:val="none"/>
                <w:lang w:eastAsia="zh-CN"/>
              </w:rPr>
              <w:t>北</w:t>
            </w:r>
            <w:r>
              <w:rPr>
                <w:rFonts w:hint="default" w:ascii="Times New Roman" w:hAnsi="Times New Roman" w:eastAsia="宋体" w:cs="Times New Roman"/>
                <w:sz w:val="24"/>
                <w:szCs w:val="24"/>
                <w:highlight w:val="none"/>
              </w:rPr>
              <w:t>厂界</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等效连续A声级</w:t>
            </w:r>
          </w:p>
        </w:tc>
        <w:tc>
          <w:tcPr>
            <w:tcW w:w="29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昼夜各一次，连续检测2天</w:t>
            </w:r>
          </w:p>
        </w:tc>
      </w:tr>
    </w:tbl>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 xml:space="preserve">八、 </w:t>
      </w:r>
      <w:bookmarkEnd w:id="41"/>
      <w:r>
        <w:rPr>
          <w:rFonts w:hint="default" w:ascii="Times New Roman" w:hAnsi="Times New Roman" w:eastAsia="宋体" w:cs="Times New Roman"/>
          <w:sz w:val="32"/>
          <w:szCs w:val="32"/>
          <w:highlight w:val="none"/>
        </w:rPr>
        <w:t>质量保证及质量控制</w:t>
      </w:r>
    </w:p>
    <w:p>
      <w:pPr>
        <w:spacing w:line="360" w:lineRule="auto"/>
        <w:ind w:firstLine="560" w:firstLineChars="200"/>
        <w:rPr>
          <w:rFonts w:hint="eastAsia" w:ascii="Times New Roman" w:hAnsi="Times New Roman" w:eastAsia="宋体" w:cs="Times New Roman"/>
          <w:sz w:val="28"/>
          <w:szCs w:val="28"/>
          <w:lang w:eastAsia="zh-CN"/>
        </w:rPr>
      </w:pPr>
      <w:bookmarkStart w:id="42" w:name="_Toc497001481"/>
      <w:r>
        <w:rPr>
          <w:rFonts w:ascii="Times New Roman" w:hAnsi="Times New Roman" w:eastAsia="宋体" w:cs="Times New Roman"/>
          <w:sz w:val="28"/>
          <w:szCs w:val="28"/>
        </w:rPr>
        <w:t>质量控制与质量保证严格</w:t>
      </w:r>
      <w:r>
        <w:rPr>
          <w:rFonts w:hint="eastAsia" w:ascii="Times New Roman" w:hAnsi="Times New Roman" w:eastAsia="宋体" w:cs="Times New Roman"/>
          <w:sz w:val="28"/>
          <w:szCs w:val="28"/>
          <w:lang w:val="en-US" w:eastAsia="zh-CN"/>
        </w:rPr>
        <w:t>按照国家相关标准要求进行</w:t>
      </w:r>
      <w:r>
        <w:rPr>
          <w:rFonts w:ascii="Times New Roman" w:hAnsi="Times New Roman" w:eastAsia="宋体" w:cs="Times New Roman"/>
          <w:sz w:val="28"/>
          <w:szCs w:val="28"/>
        </w:rPr>
        <w:t>，实施全过程质量保证</w:t>
      </w:r>
      <w:r>
        <w:rPr>
          <w:rFonts w:hint="eastAsia" w:ascii="Times New Roman" w:hAnsi="Times New Roman" w:eastAsia="宋体" w:cs="Times New Roman"/>
          <w:sz w:val="28"/>
          <w:szCs w:val="28"/>
          <w:lang w:eastAsia="zh-CN"/>
        </w:rPr>
        <w:t>：</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所有检测及分析仪器均在有效检定期内，并参照有关计量检定规程定期校验和维护。</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检测人员均经考核合格，并持证上岗。</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所有项目按国家有关规定及我公司质控要求进行质量控制，检测数据严格实行三级审核。</w:t>
      </w:r>
    </w:p>
    <w:p>
      <w:pPr>
        <w:pStyle w:val="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1</w:t>
      </w:r>
      <w:r>
        <w:rPr>
          <w:rFonts w:hint="default" w:ascii="Times New Roman" w:hAnsi="Times New Roman" w:eastAsia="宋体" w:cs="Times New Roman"/>
          <w:b/>
          <w:bCs/>
          <w:sz w:val="28"/>
          <w:szCs w:val="28"/>
          <w:highlight w:val="none"/>
          <w:lang w:eastAsia="zh-CN"/>
        </w:rPr>
        <w:t>监测</w:t>
      </w:r>
      <w:r>
        <w:rPr>
          <w:rFonts w:hint="default" w:ascii="Times New Roman" w:hAnsi="Times New Roman" w:eastAsia="宋体" w:cs="Times New Roman"/>
          <w:b/>
          <w:bCs/>
          <w:sz w:val="28"/>
          <w:szCs w:val="28"/>
          <w:highlight w:val="none"/>
        </w:rPr>
        <w:t>分析方法</w:t>
      </w:r>
      <w:bookmarkEnd w:id="42"/>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本项目污染物监测内容主要为废气和噪声监测，监测方法见</w:t>
      </w: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8</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700"/>
        <w:jc w:val="both"/>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b w:val="0"/>
          <w:bCs/>
          <w:sz w:val="24"/>
          <w:highlight w:val="none"/>
        </w:rPr>
        <w:t>表</w:t>
      </w:r>
      <w:r>
        <w:rPr>
          <w:rFonts w:hint="default" w:ascii="Times New Roman" w:hAnsi="Times New Roman" w:eastAsia="宋体" w:cs="Times New Roman"/>
          <w:b w:val="0"/>
          <w:bCs/>
          <w:sz w:val="24"/>
          <w:highlight w:val="none"/>
          <w:lang w:val="en-US" w:eastAsia="zh-CN"/>
        </w:rPr>
        <w:t>8</w:t>
      </w:r>
      <w:r>
        <w:rPr>
          <w:rFonts w:hint="default" w:ascii="Times New Roman" w:hAnsi="Times New Roman" w:eastAsia="宋体" w:cs="Times New Roman"/>
          <w:b w:val="0"/>
          <w:bCs/>
          <w:sz w:val="24"/>
          <w:highlight w:val="none"/>
        </w:rPr>
        <w:t>-</w:t>
      </w:r>
      <w:r>
        <w:rPr>
          <w:rFonts w:hint="default" w:ascii="Times New Roman" w:hAnsi="Times New Roman" w:eastAsia="宋体" w:cs="Times New Roman"/>
          <w:b w:val="0"/>
          <w:bCs/>
          <w:sz w:val="24"/>
          <w:highlight w:val="none"/>
          <w:lang w:val="en-US" w:eastAsia="zh-CN"/>
        </w:rPr>
        <w:t xml:space="preserve">1-1       </w:t>
      </w:r>
      <w:r>
        <w:rPr>
          <w:rFonts w:hint="default" w:ascii="Times New Roman" w:hAnsi="Times New Roman" w:eastAsia="宋体" w:cs="Times New Roman"/>
          <w:b w:val="0"/>
          <w:bCs/>
          <w:sz w:val="24"/>
          <w:highlight w:val="none"/>
        </w:rPr>
        <w:t xml:space="preserve"> 污染物</w:t>
      </w:r>
      <w:r>
        <w:rPr>
          <w:rFonts w:hint="default" w:ascii="Times New Roman" w:hAnsi="Times New Roman" w:eastAsia="宋体" w:cs="Times New Roman"/>
          <w:b w:val="0"/>
          <w:bCs/>
          <w:sz w:val="24"/>
          <w:highlight w:val="none"/>
          <w:lang w:eastAsia="zh-CN"/>
        </w:rPr>
        <w:t>监测</w:t>
      </w:r>
      <w:r>
        <w:rPr>
          <w:rFonts w:hint="default" w:ascii="Times New Roman" w:hAnsi="Times New Roman" w:eastAsia="宋体" w:cs="Times New Roman"/>
          <w:b w:val="0"/>
          <w:bCs/>
          <w:sz w:val="24"/>
          <w:highlight w:val="none"/>
        </w:rPr>
        <w:t>项目分析方法</w:t>
      </w:r>
    </w:p>
    <w:tbl>
      <w:tblPr>
        <w:tblStyle w:val="30"/>
        <w:tblW w:w="841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95"/>
        <w:gridCol w:w="1860"/>
        <w:gridCol w:w="3773"/>
        <w:gridCol w:w="129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49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18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检测标准</w:t>
            </w:r>
          </w:p>
        </w:tc>
        <w:tc>
          <w:tcPr>
            <w:tcW w:w="377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w:t>
            </w:r>
            <w:r>
              <w:rPr>
                <w:rFonts w:hint="default" w:ascii="Times New Roman" w:hAnsi="Times New Roman" w:eastAsia="宋体" w:cs="Times New Roman"/>
                <w:color w:val="auto"/>
                <w:sz w:val="24"/>
                <w:szCs w:val="24"/>
                <w:highlight w:val="none"/>
                <w:lang w:eastAsia="zh-CN"/>
              </w:rPr>
              <w:t>方法</w:t>
            </w:r>
          </w:p>
        </w:tc>
        <w:tc>
          <w:tcPr>
            <w:tcW w:w="129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检出限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1495" w:type="dxa"/>
            <w:vMerge w:val="restart"/>
            <w:tcBorders>
              <w:tl2br w:val="nil"/>
              <w:tr2bl w:val="nil"/>
            </w:tcBorders>
            <w:vAlign w:val="center"/>
          </w:tcPr>
          <w:p>
            <w:pPr>
              <w:widowControl/>
              <w:jc w:val="center"/>
              <w:textAlignment w:val="center"/>
              <w:rPr>
                <w:rFonts w:hint="default" w:ascii="Times New Roman" w:hAnsi="Times New Roman" w:eastAsia="宋体" w:cs="Times New Roman"/>
                <w:sz w:val="24"/>
                <w:szCs w:val="24"/>
                <w:highlight w:val="none"/>
                <w:lang w:eastAsia="zh-CN"/>
              </w:rPr>
            </w:pPr>
          </w:p>
          <w:p>
            <w:pPr>
              <w:widowControl/>
              <w:jc w:val="center"/>
              <w:textAlignment w:val="center"/>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sz w:val="24"/>
                <w:szCs w:val="24"/>
                <w:highlight w:val="none"/>
                <w:lang w:eastAsia="zh-CN"/>
              </w:rPr>
              <w:t>颗粒物</w:t>
            </w:r>
          </w:p>
          <w:p>
            <w:pPr>
              <w:adjustRightInd w:val="0"/>
              <w:snapToGrid w:val="0"/>
              <w:spacing w:line="320" w:lineRule="exact"/>
              <w:jc w:val="center"/>
              <w:textAlignment w:val="center"/>
              <w:rPr>
                <w:rFonts w:hint="default" w:ascii="Times New Roman" w:hAnsi="Times New Roman" w:eastAsia="宋体" w:cs="Times New Roman"/>
                <w:sz w:val="24"/>
                <w:szCs w:val="28"/>
                <w:highlight w:val="none"/>
                <w:lang w:val="en-US" w:eastAsia="zh-CN"/>
              </w:rPr>
            </w:pPr>
          </w:p>
        </w:tc>
        <w:tc>
          <w:tcPr>
            <w:tcW w:w="1860"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kern w:val="2"/>
                <w:sz w:val="24"/>
                <w:szCs w:val="24"/>
                <w:highlight w:val="none"/>
                <w:lang w:val="en-US"/>
              </w:rPr>
            </w:pPr>
            <w:r>
              <w:rPr>
                <w:rFonts w:hint="default" w:ascii="Times New Roman" w:hAnsi="Times New Roman" w:eastAsia="宋体" w:cs="Times New Roman"/>
                <w:color w:val="auto"/>
                <w:sz w:val="24"/>
                <w:szCs w:val="24"/>
                <w:highlight w:val="none"/>
              </w:rPr>
              <w:t>GB/T 16157-1996</w:t>
            </w:r>
            <w:r>
              <w:rPr>
                <w:rStyle w:val="135"/>
                <w:rFonts w:hint="default" w:ascii="Times New Roman" w:hAnsi="Times New Roman" w:eastAsia="宋体" w:cs="Times New Roman"/>
                <w:color w:val="auto"/>
                <w:sz w:val="24"/>
                <w:szCs w:val="24"/>
                <w:highlight w:val="none"/>
              </w:rPr>
              <w:t>及修改单</w:t>
            </w:r>
          </w:p>
        </w:tc>
        <w:tc>
          <w:tcPr>
            <w:tcW w:w="377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color w:val="auto"/>
                <w:sz w:val="24"/>
                <w:szCs w:val="24"/>
                <w:highlight w:val="none"/>
              </w:rPr>
              <w:t>固定污染源排气中颗粒物测定与气态污染物采样方法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495" w:type="dxa"/>
            <w:vMerge w:val="continue"/>
            <w:tcBorders>
              <w:tl2br w:val="nil"/>
              <w:tr2bl w:val="nil"/>
            </w:tcBorders>
            <w:vAlign w:val="center"/>
          </w:tcPr>
          <w:p>
            <w:pPr>
              <w:widowControl/>
              <w:spacing w:line="240" w:lineRule="auto"/>
              <w:jc w:val="center"/>
              <w:textAlignment w:val="center"/>
              <w:rPr>
                <w:sz w:val="24"/>
                <w:szCs w:val="28"/>
                <w:highlight w:val="none"/>
              </w:rPr>
            </w:pPr>
          </w:p>
        </w:tc>
        <w:tc>
          <w:tcPr>
            <w:tcW w:w="1860"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HJ</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836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2017</w:t>
            </w:r>
          </w:p>
        </w:tc>
        <w:tc>
          <w:tcPr>
            <w:tcW w:w="377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固定污染</w:t>
            </w:r>
            <w:r>
              <w:rPr>
                <w:rFonts w:hint="default" w:ascii="Times New Roman" w:hAnsi="Times New Roman" w:eastAsia="宋体" w:cs="Times New Roman"/>
                <w:color w:val="auto"/>
                <w:sz w:val="24"/>
                <w:szCs w:val="24"/>
                <w:highlight w:val="none"/>
                <w:lang w:val="en-US" w:eastAsia="zh-CN"/>
              </w:rPr>
              <w:t>源废气 低浓度颗粒物的测定  重量法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1.0mg/m</w:t>
            </w:r>
            <w:r>
              <w:rPr>
                <w:rFonts w:hint="default" w:ascii="Times New Roman" w:hAnsi="Times New Roman" w:eastAsia="宋体" w:cs="Times New Roman"/>
                <w:color w:val="auto"/>
                <w:sz w:val="24"/>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495"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1860"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kern w:val="0"/>
                <w:sz w:val="24"/>
                <w:szCs w:val="24"/>
                <w:lang w:bidi="ar"/>
              </w:rPr>
              <w:t>GB/T 15432-1995及修改单</w:t>
            </w:r>
          </w:p>
        </w:tc>
        <w:tc>
          <w:tcPr>
            <w:tcW w:w="3773"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sz w:val="24"/>
                <w:szCs w:val="24"/>
              </w:rPr>
              <w:t>环境空气 总悬浮颗粒物的测定 重量法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color w:val="000000"/>
                <w:sz w:val="24"/>
                <w:szCs w:val="24"/>
                <w:lang w:val="en-US" w:eastAsia="zh-CN"/>
              </w:rPr>
              <w:t>0.001mg/m</w:t>
            </w:r>
            <w:r>
              <w:rPr>
                <w:rFonts w:hint="default" w:ascii="Times New Roman" w:hAnsi="Times New Roman" w:eastAsia="宋体" w:cs="Times New Roman"/>
                <w:color w:val="000000"/>
                <w:sz w:val="24"/>
                <w:szCs w:val="24"/>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495"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厂界环境噪声</w:t>
            </w:r>
          </w:p>
        </w:tc>
        <w:tc>
          <w:tcPr>
            <w:tcW w:w="1860"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GB 12348-2008</w:t>
            </w:r>
          </w:p>
        </w:tc>
        <w:tc>
          <w:tcPr>
            <w:tcW w:w="3773"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工业企业厂界环境噪声排放标准</w:t>
            </w:r>
          </w:p>
        </w:tc>
        <w:tc>
          <w:tcPr>
            <w:tcW w:w="1291" w:type="dxa"/>
            <w:tcBorders>
              <w:tl2br w:val="nil"/>
              <w:tr2bl w:val="nil"/>
            </w:tcBorders>
            <w:vAlign w:val="center"/>
          </w:tcPr>
          <w:p>
            <w:pPr>
              <w:spacing w:line="320" w:lineRule="exact"/>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color w:val="000000"/>
                <w:kern w:val="2"/>
                <w:sz w:val="24"/>
                <w:szCs w:val="24"/>
                <w:lang w:bidi="ar"/>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lang w:eastAsia="zh-CN"/>
        </w:rPr>
        <w:t>监测仪器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sz w:val="28"/>
          <w:szCs w:val="28"/>
          <w:highlight w:val="none"/>
          <w:lang w:val="en-US" w:eastAsia="zh-CN"/>
        </w:rPr>
        <w:t>本项目污染物监测内容主要为废气和噪声监测，监测仪器</w:t>
      </w:r>
      <w:r>
        <w:rPr>
          <w:rFonts w:hint="default" w:ascii="Times New Roman" w:hAnsi="Times New Roman" w:eastAsia="宋体" w:cs="Times New Roman"/>
          <w:color w:val="auto"/>
          <w:sz w:val="28"/>
          <w:szCs w:val="28"/>
          <w:highlight w:val="none"/>
          <w:lang w:val="en-US" w:eastAsia="zh-CN"/>
        </w:rPr>
        <w:t>见</w:t>
      </w: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8</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2-1</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表</w:t>
      </w:r>
      <w:r>
        <w:rPr>
          <w:rFonts w:hint="default" w:ascii="Times New Roman" w:hAnsi="Times New Roman" w:eastAsia="宋体" w:cs="Times New Roman"/>
          <w:b w:val="0"/>
          <w:bCs/>
          <w:color w:val="auto"/>
          <w:sz w:val="24"/>
          <w:highlight w:val="none"/>
          <w:lang w:val="en-US" w:eastAsia="zh-CN"/>
        </w:rPr>
        <w:t>8</w:t>
      </w: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highlight w:val="none"/>
          <w:lang w:val="en-US" w:eastAsia="zh-CN"/>
        </w:rPr>
        <w:t xml:space="preserve">2-1 </w:t>
      </w:r>
      <w:r>
        <w:rPr>
          <w:rFonts w:hint="default" w:ascii="Times New Roman" w:hAnsi="Times New Roman" w:eastAsia="宋体" w:cs="Times New Roman"/>
          <w:b w:val="0"/>
          <w:bCs/>
          <w:color w:val="auto"/>
          <w:sz w:val="24"/>
          <w:highlight w:val="none"/>
        </w:rPr>
        <w:tab/>
      </w:r>
      <w:r>
        <w:rPr>
          <w:rFonts w:hint="default" w:ascii="Times New Roman" w:hAnsi="Times New Roman" w:eastAsia="宋体" w:cs="Times New Roman"/>
          <w:b w:val="0"/>
          <w:bCs/>
          <w:color w:val="auto"/>
          <w:sz w:val="24"/>
          <w:highlight w:val="none"/>
        </w:rPr>
        <w:t xml:space="preserve"> </w:t>
      </w:r>
      <w:r>
        <w:rPr>
          <w:rFonts w:hint="default" w:ascii="Times New Roman" w:hAnsi="Times New Roman" w:eastAsia="宋体" w:cs="Times New Roman"/>
          <w:b w:val="0"/>
          <w:bCs/>
          <w:color w:val="auto"/>
          <w:sz w:val="24"/>
          <w:highlight w:val="none"/>
          <w:lang w:val="en-US" w:eastAsia="zh-CN"/>
        </w:rPr>
        <w:t xml:space="preserve">         污染物</w:t>
      </w:r>
      <w:r>
        <w:rPr>
          <w:rFonts w:hint="default" w:ascii="Times New Roman" w:hAnsi="Times New Roman" w:eastAsia="宋体" w:cs="Times New Roman"/>
          <w:b w:val="0"/>
          <w:bCs/>
          <w:color w:val="auto"/>
          <w:sz w:val="24"/>
          <w:highlight w:val="none"/>
          <w:lang w:eastAsia="zh-CN"/>
        </w:rPr>
        <w:t>监测</w:t>
      </w:r>
      <w:r>
        <w:rPr>
          <w:rFonts w:hint="default" w:ascii="Times New Roman" w:hAnsi="Times New Roman" w:eastAsia="宋体" w:cs="Times New Roman"/>
          <w:b w:val="0"/>
          <w:bCs/>
          <w:color w:val="auto"/>
          <w:sz w:val="24"/>
          <w:highlight w:val="none"/>
        </w:rPr>
        <w:t>分析所用仪器</w:t>
      </w:r>
    </w:p>
    <w:tbl>
      <w:tblPr>
        <w:tblStyle w:val="30"/>
        <w:tblW w:w="845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618"/>
        <w:gridCol w:w="483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361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483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检测仪器与仪器型号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eastAsia="zh-CN"/>
              </w:rPr>
              <w:t>颗粒物</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kern w:val="0"/>
                <w:sz w:val="24"/>
                <w:szCs w:val="24"/>
                <w:lang w:bidi="ar"/>
              </w:rPr>
              <w:t>分析天平</w:t>
            </w:r>
            <w:r>
              <w:rPr>
                <w:rFonts w:hint="default" w:ascii="Times New Roman" w:hAnsi="Times New Roman" w:eastAsia="宋体" w:cs="Times New Roman"/>
                <w:i w:val="0"/>
                <w:color w:val="auto"/>
                <w:kern w:val="0"/>
                <w:sz w:val="24"/>
                <w:szCs w:val="24"/>
                <w:u w:val="none"/>
                <w:lang w:val="en-US" w:eastAsia="zh-CN" w:bidi="ar"/>
              </w:rPr>
              <w:t>FA2004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2"/>
                <w:sz w:val="24"/>
                <w:szCs w:val="24"/>
                <w:highlight w:val="yellow"/>
                <w:lang w:val="en-US" w:eastAsia="zh-CN"/>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kern w:val="0"/>
                <w:sz w:val="24"/>
                <w:szCs w:val="24"/>
                <w:lang w:bidi="ar"/>
              </w:rPr>
              <w:t>分析天平</w:t>
            </w:r>
            <w:r>
              <w:rPr>
                <w:rFonts w:hint="default" w:ascii="Times New Roman" w:hAnsi="Times New Roman" w:eastAsia="宋体" w:cs="Times New Roman"/>
                <w:i w:val="0"/>
                <w:color w:val="auto"/>
                <w:kern w:val="0"/>
                <w:sz w:val="24"/>
                <w:szCs w:val="24"/>
                <w:u w:val="none"/>
                <w:lang w:val="en-US" w:eastAsia="zh-CN" w:bidi="ar"/>
              </w:rPr>
              <w:t>AUW120D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3618"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napToGrid/>
                <w:color w:val="000000"/>
                <w:kern w:val="2"/>
                <w:sz w:val="24"/>
                <w:szCs w:val="24"/>
                <w:highlight w:val="yellow"/>
                <w:lang w:val="en-US" w:eastAsia="zh-CN" w:bidi="ar"/>
              </w:rPr>
            </w:pPr>
            <w:r>
              <w:rPr>
                <w:rFonts w:hint="default" w:ascii="Times New Roman" w:hAnsi="Times New Roman" w:eastAsia="宋体" w:cs="Times New Roman"/>
                <w:kern w:val="2"/>
                <w:sz w:val="24"/>
                <w:szCs w:val="24"/>
                <w:lang w:bidi="ar"/>
              </w:rPr>
              <w:t>厂界环境噪声</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kern w:val="2"/>
                <w:sz w:val="24"/>
                <w:szCs w:val="24"/>
                <w:highlight w:val="yellow"/>
                <w:lang w:val="en-US" w:eastAsia="zh-CN" w:bidi="ar"/>
              </w:rPr>
            </w:pPr>
            <w:r>
              <w:rPr>
                <w:rFonts w:hint="default" w:ascii="Times New Roman" w:hAnsi="Times New Roman" w:eastAsia="宋体" w:cs="Times New Roman"/>
                <w:kern w:val="0"/>
                <w:sz w:val="24"/>
                <w:szCs w:val="24"/>
              </w:rPr>
              <w:t>多功能声级计AWA5688</w:t>
            </w:r>
          </w:p>
        </w:tc>
      </w:tr>
    </w:tbl>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bookmarkStart w:id="43" w:name="_Toc497001484"/>
      <w:r>
        <w:rPr>
          <w:rFonts w:hint="default" w:ascii="Times New Roman" w:hAnsi="Times New Roman" w:eastAsia="宋体" w:cs="Times New Roman"/>
          <w:b/>
          <w:bCs/>
          <w:sz w:val="28"/>
          <w:szCs w:val="28"/>
          <w:highlight w:val="none"/>
          <w:lang w:val="en-US" w:eastAsia="zh-CN"/>
        </w:rPr>
        <w:t>8.3 人员资质</w:t>
      </w:r>
    </w:p>
    <w:p>
      <w:pPr>
        <w:pStyle w:val="8"/>
        <w:spacing w:line="360" w:lineRule="auto"/>
        <w:ind w:left="0" w:leftChars="0" w:firstLine="560" w:firstLineChars="200"/>
        <w:jc w:val="both"/>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sz w:val="28"/>
          <w:szCs w:val="28"/>
          <w:highlight w:val="none"/>
          <w:lang w:val="en-US" w:eastAsia="zh-CN"/>
        </w:rPr>
        <w:t>河南永蓝检测技术有限公司</w:t>
      </w:r>
      <w:r>
        <w:rPr>
          <w:rFonts w:hint="default" w:ascii="Times New Roman" w:hAnsi="Times New Roman" w:eastAsia="宋体" w:cs="Times New Roman"/>
          <w:b w:val="0"/>
          <w:bCs/>
          <w:sz w:val="28"/>
          <w:szCs w:val="28"/>
          <w:highlight w:val="none"/>
          <w:lang w:val="en-US" w:eastAsia="zh-CN"/>
        </w:rPr>
        <w:t>具备监测机构资质认定证书</w:t>
      </w:r>
      <w:r>
        <w:rPr>
          <w:rFonts w:hint="default" w:ascii="Times New Roman" w:hAnsi="Times New Roman" w:eastAsia="宋体" w:cs="Times New Roman"/>
          <w:b w:val="0"/>
          <w:bCs/>
          <w:color w:val="auto"/>
          <w:sz w:val="28"/>
          <w:szCs w:val="28"/>
          <w:highlight w:val="none"/>
          <w:lang w:val="en-US" w:eastAsia="zh-CN"/>
        </w:rPr>
        <w:t>，见附件二。</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8.4 气体监测分析过程中的质量保证和质量控制</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（1）选择合适的方法尽量避免或减少被测排放物中共存污染物对目标化合物的干扰。方法的检出限应满足要求。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（2）被测排放物的浓度在仪器量程的有效范围。</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3）烟气采样器在进入现场前应对采样器流量计等进行校核。烟气监测（分析）仪器在监测前按监测因子分别用标准气体和流量计对其进行校核（标定），在监测时应保证其采样流量的准确。采样和分析过程严格按照《空气和废气监测分析方法》（第四版）进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val="0"/>
          <w:sz w:val="28"/>
          <w:szCs w:val="28"/>
          <w:highlight w:val="none"/>
        </w:rPr>
      </w:pPr>
      <w:r>
        <w:rPr>
          <w:rFonts w:hint="default" w:ascii="Times New Roman" w:hAnsi="Times New Roman" w:eastAsia="宋体" w:cs="Times New Roman"/>
          <w:b/>
          <w:bCs w:val="0"/>
          <w:sz w:val="28"/>
          <w:szCs w:val="28"/>
          <w:highlight w:val="none"/>
          <w:lang w:val="en-US" w:eastAsia="zh-CN"/>
        </w:rPr>
        <w:t xml:space="preserve">8.5 </w:t>
      </w:r>
      <w:r>
        <w:rPr>
          <w:rFonts w:hint="default" w:ascii="Times New Roman" w:hAnsi="Times New Roman" w:eastAsia="宋体" w:cs="Times New Roman"/>
          <w:b/>
          <w:bCs w:val="0"/>
          <w:sz w:val="28"/>
          <w:szCs w:val="28"/>
          <w:highlight w:val="none"/>
        </w:rPr>
        <w:t>噪声</w:t>
      </w:r>
      <w:r>
        <w:rPr>
          <w:rFonts w:hint="default" w:ascii="Times New Roman" w:hAnsi="Times New Roman" w:eastAsia="宋体" w:cs="Times New Roman"/>
          <w:b/>
          <w:bCs w:val="0"/>
          <w:sz w:val="28"/>
          <w:szCs w:val="28"/>
          <w:highlight w:val="none"/>
          <w:lang w:eastAsia="zh-CN"/>
        </w:rPr>
        <w:t>监测</w:t>
      </w:r>
      <w:r>
        <w:rPr>
          <w:rFonts w:hint="default" w:ascii="Times New Roman" w:hAnsi="Times New Roman" w:eastAsia="宋体" w:cs="Times New Roman"/>
          <w:b/>
          <w:bCs w:val="0"/>
          <w:sz w:val="28"/>
          <w:szCs w:val="28"/>
          <w:highlight w:val="none"/>
        </w:rPr>
        <w:t>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噪声监测前后，对噪声统计分析仪进行声级校准，校准结果见表8-</w:t>
      </w:r>
      <w:r>
        <w:rPr>
          <w:rFonts w:hint="eastAsia" w:ascii="Times New Roman" w:hAnsi="Times New Roman" w:eastAsia="宋体" w:cs="Times New Roman"/>
          <w:b w:val="0"/>
          <w:bCs/>
          <w:sz w:val="28"/>
          <w:szCs w:val="28"/>
          <w:highlight w:val="none"/>
          <w:lang w:val="en-US" w:eastAsia="zh-CN"/>
        </w:rPr>
        <w:t>5</w:t>
      </w:r>
      <w:r>
        <w:rPr>
          <w:rFonts w:hint="default" w:ascii="Times New Roman" w:hAnsi="Times New Roman" w:eastAsia="宋体" w:cs="Times New Roman"/>
          <w:b w:val="0"/>
          <w:bCs/>
          <w:sz w:val="28"/>
          <w:szCs w:val="28"/>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40" w:firstLineChars="600"/>
        <w:jc w:val="both"/>
        <w:textAlignment w:val="auto"/>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表8-5-1   噪声测量前、后仪器校准结果</w:t>
      </w:r>
    </w:p>
    <w:tbl>
      <w:tblPr>
        <w:tblStyle w:val="30"/>
        <w:tblW w:w="8633" w:type="dxa"/>
        <w:tblInd w:w="-11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32"/>
        <w:gridCol w:w="1296"/>
        <w:gridCol w:w="989"/>
        <w:gridCol w:w="1137"/>
        <w:gridCol w:w="1181"/>
        <w:gridCol w:w="26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332"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校准日期</w:t>
            </w:r>
          </w:p>
        </w:tc>
        <w:tc>
          <w:tcPr>
            <w:tcW w:w="4603" w:type="dxa"/>
            <w:gridSpan w:val="4"/>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校准声级（dB）A</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4" w:hRule="atLeast"/>
        </w:trPr>
        <w:tc>
          <w:tcPr>
            <w:tcW w:w="1332"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标准声源值</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测量后</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差值</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9" w:hRule="atLeast"/>
        </w:trPr>
        <w:tc>
          <w:tcPr>
            <w:tcW w:w="1332"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26</w:t>
            </w: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0</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测量前、后校准声级差值</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小于0.2 dB（A），测量</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数据有效。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9" w:hRule="atLeast"/>
        </w:trPr>
        <w:tc>
          <w:tcPr>
            <w:tcW w:w="1332"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27</w:t>
            </w: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8</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93.8</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1</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bl>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lang w:eastAsia="zh-CN"/>
        </w:rPr>
      </w:pP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eastAsia="zh-CN"/>
        </w:rPr>
        <w:t>九、</w:t>
      </w:r>
      <w:r>
        <w:rPr>
          <w:rFonts w:hint="default" w:ascii="Times New Roman" w:hAnsi="Times New Roman" w:eastAsia="宋体" w:cs="Times New Roman"/>
          <w:sz w:val="32"/>
          <w:szCs w:val="32"/>
          <w:highlight w:val="none"/>
        </w:rPr>
        <w:t xml:space="preserve"> 验收</w:t>
      </w:r>
      <w:r>
        <w:rPr>
          <w:rFonts w:hint="default" w:ascii="Times New Roman" w:hAnsi="Times New Roman" w:eastAsia="宋体" w:cs="Times New Roman"/>
          <w:sz w:val="32"/>
          <w:szCs w:val="32"/>
          <w:highlight w:val="none"/>
          <w:lang w:eastAsia="zh-CN"/>
        </w:rPr>
        <w:t>监测</w:t>
      </w:r>
      <w:r>
        <w:rPr>
          <w:rFonts w:hint="default" w:ascii="Times New Roman" w:hAnsi="Times New Roman" w:eastAsia="宋体" w:cs="Times New Roman"/>
          <w:sz w:val="32"/>
          <w:szCs w:val="32"/>
          <w:highlight w:val="none"/>
        </w:rPr>
        <w:t>结果</w:t>
      </w:r>
      <w:bookmarkEnd w:id="43"/>
      <w:r>
        <w:rPr>
          <w:rFonts w:hint="default" w:ascii="Times New Roman" w:hAnsi="Times New Roman" w:eastAsia="宋体" w:cs="Times New Roman"/>
          <w:sz w:val="32"/>
          <w:szCs w:val="32"/>
          <w:highlight w:val="none"/>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highlight w:val="none"/>
          <w:lang w:eastAsia="zh-CN"/>
        </w:rPr>
      </w:pPr>
      <w:bookmarkStart w:id="44" w:name="_Toc497001485"/>
      <w:r>
        <w:rPr>
          <w:rFonts w:hint="default" w:ascii="Times New Roman" w:hAnsi="Times New Roman" w:eastAsia="宋体" w:cs="Times New Roman"/>
          <w:b/>
          <w:bCs/>
          <w:highlight w:val="none"/>
          <w:lang w:val="en-US" w:eastAsia="zh-CN"/>
        </w:rPr>
        <w:t>9</w:t>
      </w:r>
      <w:r>
        <w:rPr>
          <w:rFonts w:hint="default" w:ascii="Times New Roman" w:hAnsi="Times New Roman" w:eastAsia="宋体" w:cs="Times New Roman"/>
          <w:b/>
          <w:bCs/>
          <w:highlight w:val="none"/>
        </w:rPr>
        <w:t>.</w:t>
      </w:r>
      <w:r>
        <w:rPr>
          <w:rFonts w:hint="default" w:ascii="Times New Roman" w:hAnsi="Times New Roman" w:eastAsia="宋体" w:cs="Times New Roman"/>
          <w:b/>
          <w:bCs/>
          <w:highlight w:val="none"/>
          <w:lang w:val="en-US" w:eastAsia="zh-CN"/>
        </w:rPr>
        <w:t>1生产工况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河南永蓝检测技术有限公司于2020年</w:t>
      </w:r>
      <w:r>
        <w:rPr>
          <w:rFonts w:hint="eastAsia" w:ascii="Times New Roman" w:hAnsi="Times New Roman" w:eastAsia="宋体" w:cs="Times New Roman"/>
          <w:b w:val="0"/>
          <w:bCs/>
          <w:sz w:val="28"/>
          <w:szCs w:val="28"/>
          <w:highlight w:val="none"/>
          <w:lang w:val="en-US" w:eastAsia="zh-CN"/>
        </w:rPr>
        <w:t>10</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26</w:t>
      </w:r>
      <w:r>
        <w:rPr>
          <w:rFonts w:hint="default" w:ascii="Times New Roman" w:hAnsi="Times New Roman" w:eastAsia="宋体" w:cs="Times New Roman"/>
          <w:b w:val="0"/>
          <w:bCs/>
          <w:sz w:val="28"/>
          <w:szCs w:val="28"/>
          <w:highlight w:val="none"/>
          <w:lang w:val="en-US" w:eastAsia="zh-CN"/>
        </w:rPr>
        <w:t>日至</w:t>
      </w:r>
      <w:r>
        <w:rPr>
          <w:rFonts w:hint="eastAsia" w:ascii="Times New Roman" w:hAnsi="Times New Roman" w:eastAsia="宋体" w:cs="Times New Roman"/>
          <w:b w:val="0"/>
          <w:bCs/>
          <w:sz w:val="28"/>
          <w:szCs w:val="28"/>
          <w:highlight w:val="none"/>
          <w:lang w:val="en-US" w:eastAsia="zh-CN"/>
        </w:rPr>
        <w:t>27</w:t>
      </w:r>
      <w:r>
        <w:rPr>
          <w:rFonts w:hint="default" w:ascii="Times New Roman" w:hAnsi="Times New Roman" w:eastAsia="宋体" w:cs="Times New Roman"/>
          <w:b w:val="0"/>
          <w:bCs/>
          <w:sz w:val="28"/>
          <w:szCs w:val="28"/>
          <w:highlight w:val="none"/>
          <w:lang w:val="en-US" w:eastAsia="zh-CN"/>
        </w:rPr>
        <w:t>日对该项目废气和噪声进行了竣工验收监测并于20</w:t>
      </w:r>
      <w:r>
        <w:rPr>
          <w:rFonts w:hint="eastAsia" w:ascii="Times New Roman" w:hAnsi="Times New Roman" w:eastAsia="宋体" w:cs="Times New Roman"/>
          <w:b w:val="0"/>
          <w:bCs/>
          <w:sz w:val="28"/>
          <w:szCs w:val="28"/>
          <w:highlight w:val="none"/>
          <w:lang w:val="en-US" w:eastAsia="zh-CN"/>
        </w:rPr>
        <w:t>20</w:t>
      </w:r>
      <w:r>
        <w:rPr>
          <w:rFonts w:hint="default" w:ascii="Times New Roman" w:hAnsi="Times New Roman" w:eastAsia="宋体" w:cs="Times New Roman"/>
          <w:b w:val="0"/>
          <w:bCs/>
          <w:sz w:val="28"/>
          <w:szCs w:val="28"/>
          <w:highlight w:val="none"/>
          <w:lang w:val="en-US" w:eastAsia="zh-CN"/>
        </w:rPr>
        <w:t>年</w:t>
      </w:r>
      <w:r>
        <w:rPr>
          <w:rFonts w:hint="eastAsia"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2</w:t>
      </w:r>
      <w:r>
        <w:rPr>
          <w:rFonts w:hint="default" w:ascii="Times New Roman" w:hAnsi="Times New Roman" w:eastAsia="宋体" w:cs="Times New Roman"/>
          <w:b w:val="0"/>
          <w:bCs/>
          <w:sz w:val="28"/>
          <w:szCs w:val="28"/>
          <w:highlight w:val="none"/>
          <w:lang w:val="en-US" w:eastAsia="zh-CN"/>
        </w:rPr>
        <w:t>号出具监测报告。验收监测期间，企业生产负荷大于75%，满足环保验收监测技术要求；验收监测期间，各类污染治理设施运行正常。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期间，项目生产负荷统计见</w:t>
      </w:r>
      <w:r>
        <w:rPr>
          <w:rFonts w:hint="default" w:ascii="Times New Roman" w:hAnsi="Times New Roman" w:eastAsia="宋体" w:cs="Times New Roman"/>
          <w:color w:val="auto"/>
          <w:sz w:val="28"/>
          <w:szCs w:val="28"/>
          <w:highlight w:val="none"/>
          <w:lang w:eastAsia="zh-CN"/>
        </w:rPr>
        <w:t>表</w:t>
      </w:r>
      <w:r>
        <w:rPr>
          <w:rFonts w:hint="default" w:ascii="Times New Roman" w:hAnsi="Times New Roman" w:eastAsia="宋体" w:cs="Times New Roman"/>
          <w:color w:val="auto"/>
          <w:sz w:val="28"/>
          <w:szCs w:val="28"/>
          <w:highlight w:val="none"/>
          <w:lang w:val="en-US" w:eastAsia="zh-CN"/>
        </w:rPr>
        <w:t>9-1-1。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40" w:firstLineChars="600"/>
        <w:jc w:val="both"/>
        <w:textAlignment w:val="auto"/>
        <w:rPr>
          <w:rFonts w:hint="default" w:ascii="Times New Roman" w:hAnsi="Times New Roman" w:eastAsia="宋体" w:cs="Times New Roman"/>
          <w:b w:val="0"/>
          <w:bCs w:val="0"/>
          <w:color w:val="auto"/>
          <w:sz w:val="24"/>
          <w:szCs w:val="24"/>
          <w:highlight w:val="yellow"/>
        </w:rPr>
      </w:pPr>
      <w:r>
        <w:rPr>
          <w:rFonts w:hint="default" w:ascii="Times New Roman" w:hAnsi="Times New Roman" w:eastAsia="宋体" w:cs="Times New Roman"/>
          <w:b w:val="0"/>
          <w:bCs w:val="0"/>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9-1-1</w:t>
      </w:r>
      <w:r>
        <w:rPr>
          <w:rFonts w:hint="default" w:ascii="Times New Roman" w:hAnsi="Times New Roman" w:eastAsia="宋体" w:cs="Times New Roman"/>
          <w:b w:val="0"/>
          <w:bCs w:val="0"/>
          <w:color w:val="auto"/>
          <w:sz w:val="24"/>
          <w:szCs w:val="24"/>
          <w:highlight w:val="none"/>
        </w:rPr>
        <w:t xml:space="preserve"> </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 xml:space="preserve"> 验收</w:t>
      </w:r>
      <w:r>
        <w:rPr>
          <w:rFonts w:hint="default" w:ascii="Times New Roman" w:hAnsi="Times New Roman" w:eastAsia="宋体" w:cs="Times New Roman"/>
          <w:b w:val="0"/>
          <w:bCs w:val="0"/>
          <w:color w:val="auto"/>
          <w:sz w:val="24"/>
          <w:szCs w:val="24"/>
          <w:highlight w:val="none"/>
          <w:lang w:eastAsia="zh-CN"/>
        </w:rPr>
        <w:t>监测</w:t>
      </w:r>
      <w:r>
        <w:rPr>
          <w:rFonts w:hint="default" w:ascii="Times New Roman" w:hAnsi="Times New Roman" w:eastAsia="宋体" w:cs="Times New Roman"/>
          <w:b w:val="0"/>
          <w:bCs w:val="0"/>
          <w:color w:val="auto"/>
          <w:sz w:val="24"/>
          <w:szCs w:val="24"/>
          <w:highlight w:val="none"/>
        </w:rPr>
        <w:t>期间生产工况</w:t>
      </w:r>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48"/>
        <w:gridCol w:w="1927"/>
        <w:gridCol w:w="2131"/>
        <w:gridCol w:w="231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21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日期</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设计产量（</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13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实际产量（</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21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26</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0.50</w:t>
            </w:r>
          </w:p>
        </w:tc>
        <w:tc>
          <w:tcPr>
            <w:tcW w:w="213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0.42</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21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27</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0.50</w:t>
            </w:r>
          </w:p>
        </w:tc>
        <w:tc>
          <w:tcPr>
            <w:tcW w:w="213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0.44</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522" w:type="dxa"/>
            <w:gridSpan w:val="4"/>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注：数据由企业提供。按年工作</w:t>
            </w:r>
            <w:r>
              <w:rPr>
                <w:rFonts w:hint="default" w:ascii="Times New Roman" w:hAnsi="Times New Roman" w:eastAsia="宋体" w:cs="Times New Roman"/>
                <w:color w:val="auto"/>
                <w:sz w:val="24"/>
                <w:szCs w:val="24"/>
                <w:highlight w:val="none"/>
                <w:lang w:val="en-US" w:eastAsia="zh-CN"/>
              </w:rPr>
              <w:t>300天，单班制，每</w:t>
            </w:r>
            <w:r>
              <w:rPr>
                <w:rFonts w:hint="eastAsia" w:ascii="Times New Roman" w:hAnsi="Times New Roman" w:eastAsia="宋体" w:cs="Times New Roman"/>
                <w:color w:val="auto"/>
                <w:sz w:val="24"/>
                <w:szCs w:val="24"/>
                <w:highlight w:val="none"/>
                <w:lang w:val="en-US" w:eastAsia="zh-CN"/>
              </w:rPr>
              <w:t>天工作8</w:t>
            </w:r>
            <w:r>
              <w:rPr>
                <w:rFonts w:hint="default" w:ascii="Times New Roman" w:hAnsi="Times New Roman" w:eastAsia="宋体" w:cs="Times New Roman"/>
                <w:color w:val="auto"/>
                <w:sz w:val="24"/>
                <w:szCs w:val="24"/>
                <w:highlight w:val="none"/>
                <w:lang w:val="en-US" w:eastAsia="zh-CN"/>
              </w:rPr>
              <w:t>小时。</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9.2</w:t>
      </w:r>
      <w:bookmarkEnd w:id="44"/>
      <w:r>
        <w:rPr>
          <w:rFonts w:hint="default" w:ascii="Times New Roman" w:hAnsi="Times New Roman" w:eastAsia="宋体" w:cs="Times New Roman"/>
          <w:b/>
          <w:bCs/>
          <w:highlight w:val="none"/>
          <w:lang w:eastAsia="zh-CN"/>
        </w:rPr>
        <w:t>环境保设施调试效果</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bookmarkStart w:id="45" w:name="_Toc497001486"/>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.1 污染物达标排放</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2"/>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b w:val="0"/>
          <w:bCs w:val="0"/>
          <w:sz w:val="28"/>
          <w:szCs w:val="28"/>
          <w:highlight w:val="none"/>
          <w:lang w:val="en-US" w:eastAsia="zh-CN"/>
        </w:rPr>
        <w:t>9.2.1.1废气</w:t>
      </w:r>
    </w:p>
    <w:p>
      <w:pPr>
        <w:pStyle w:val="8"/>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）有</w:t>
      </w:r>
      <w:r>
        <w:rPr>
          <w:rFonts w:hint="default" w:ascii="Times New Roman" w:hAnsi="Times New Roman" w:eastAsia="宋体" w:cs="Times New Roman"/>
          <w:sz w:val="28"/>
          <w:szCs w:val="28"/>
          <w:highlight w:val="none"/>
        </w:rPr>
        <w:t>组织废气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结果</w:t>
      </w:r>
      <w:bookmarkEnd w:id="4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40" w:firstLineChars="600"/>
        <w:jc w:val="both"/>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9</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2-1</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有</w:t>
      </w:r>
      <w:r>
        <w:rPr>
          <w:rFonts w:hint="default" w:ascii="Times New Roman" w:hAnsi="Times New Roman" w:eastAsia="宋体" w:cs="Times New Roman"/>
          <w:b w:val="0"/>
          <w:bCs/>
          <w:sz w:val="24"/>
          <w:szCs w:val="24"/>
          <w:highlight w:val="none"/>
        </w:rPr>
        <w:t>组织废气</w:t>
      </w:r>
      <w:r>
        <w:rPr>
          <w:rFonts w:hint="default" w:ascii="Times New Roman" w:hAnsi="Times New Roman" w:eastAsia="宋体" w:cs="Times New Roman"/>
          <w:b w:val="0"/>
          <w:bCs/>
          <w:sz w:val="24"/>
          <w:szCs w:val="24"/>
          <w:highlight w:val="none"/>
          <w:lang w:eastAsia="zh-CN"/>
        </w:rPr>
        <w:t>监测</w:t>
      </w:r>
      <w:r>
        <w:rPr>
          <w:rFonts w:hint="default" w:ascii="Times New Roman" w:hAnsi="Times New Roman" w:eastAsia="宋体" w:cs="Times New Roman"/>
          <w:b w:val="0"/>
          <w:bCs/>
          <w:sz w:val="24"/>
          <w:szCs w:val="24"/>
          <w:highlight w:val="none"/>
        </w:rPr>
        <w:t>结果</w:t>
      </w:r>
    </w:p>
    <w:tbl>
      <w:tblPr>
        <w:tblStyle w:val="30"/>
        <w:tblW w:w="48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212"/>
        <w:gridCol w:w="648"/>
        <w:gridCol w:w="660"/>
        <w:gridCol w:w="1140"/>
        <w:gridCol w:w="1776"/>
        <w:gridCol w:w="1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8"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日期</w:t>
            </w:r>
          </w:p>
        </w:tc>
        <w:tc>
          <w:tcPr>
            <w:tcW w:w="7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点位</w:t>
            </w:r>
          </w:p>
        </w:tc>
        <w:tc>
          <w:tcPr>
            <w:tcW w:w="39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周期</w:t>
            </w:r>
          </w:p>
        </w:tc>
        <w:tc>
          <w:tcPr>
            <w:tcW w:w="398"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测次</w:t>
            </w:r>
          </w:p>
        </w:tc>
        <w:tc>
          <w:tcPr>
            <w:tcW w:w="68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2054" w:type="pct"/>
            <w:gridSpan w:val="2"/>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68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7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tc>
        <w:tc>
          <w:tcPr>
            <w:tcW w:w="983" w:type="pct"/>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26</w:t>
            </w:r>
          </w:p>
        </w:tc>
        <w:tc>
          <w:tcPr>
            <w:tcW w:w="7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eastAsia="zh-CN"/>
              </w:rPr>
              <w:t>集气罩</w:t>
            </w:r>
            <w:r>
              <w:rPr>
                <w:rFonts w:hint="default" w:ascii="Times New Roman" w:hAnsi="Times New Roman" w:eastAsia="宋体" w:cs="Times New Roman"/>
                <w:b w:val="0"/>
                <w:bCs w:val="0"/>
                <w:color w:val="auto"/>
                <w:sz w:val="24"/>
                <w:szCs w:val="24"/>
                <w:highlight w:val="none"/>
                <w:lang w:val="en-US" w:eastAsia="zh-CN"/>
              </w:rPr>
              <w:t>+袋式除尘器+15m高排气筒</w:t>
            </w:r>
            <w:r>
              <w:rPr>
                <w:rFonts w:hint="default" w:ascii="Times New Roman" w:hAnsi="Times New Roman" w:eastAsia="宋体" w:cs="Times New Roman"/>
                <w:b w:val="0"/>
                <w:bCs w:val="0"/>
                <w:color w:val="auto"/>
                <w:kern w:val="0"/>
                <w:sz w:val="24"/>
                <w:szCs w:val="24"/>
                <w:lang w:val="en-US" w:eastAsia="zh-CN"/>
              </w:rPr>
              <w:t>进口</w:t>
            </w:r>
          </w:p>
        </w:tc>
        <w:tc>
          <w:tcPr>
            <w:tcW w:w="39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Ⅰ</w:t>
            </w: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3.91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96.7</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0.378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3.99</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140</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0.559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3.94</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112</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0.441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均值</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3.95</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116</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0.458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eastAsia="zh-CN"/>
              </w:rPr>
              <w:t>集气罩</w:t>
            </w:r>
            <w:r>
              <w:rPr>
                <w:rFonts w:hint="default" w:ascii="Times New Roman" w:hAnsi="Times New Roman" w:eastAsia="宋体" w:cs="Times New Roman"/>
                <w:b w:val="0"/>
                <w:bCs w:val="0"/>
                <w:color w:val="auto"/>
                <w:sz w:val="24"/>
                <w:szCs w:val="24"/>
                <w:highlight w:val="none"/>
                <w:lang w:val="en-US" w:eastAsia="zh-CN"/>
              </w:rPr>
              <w:t>+袋式除尘器+15m高排气筒</w:t>
            </w:r>
            <w:r>
              <w:rPr>
                <w:rFonts w:hint="default" w:ascii="Times New Roman" w:hAnsi="Times New Roman" w:eastAsia="宋体" w:cs="Times New Roman"/>
                <w:b w:val="0"/>
                <w:bCs w:val="0"/>
                <w:color w:val="auto"/>
                <w:kern w:val="0"/>
                <w:sz w:val="24"/>
                <w:szCs w:val="24"/>
                <w:lang w:val="en-US" w:eastAsia="zh-CN"/>
              </w:rPr>
              <w:t>出口</w:t>
            </w:r>
          </w:p>
        </w:tc>
        <w:tc>
          <w:tcPr>
            <w:tcW w:w="39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Ⅰ</w:t>
            </w: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1</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4.17</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6.6</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0.028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4.25</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7.3</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3</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4.22</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7.0</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0.030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均值</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4.21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7.0</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0.029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27</w:t>
            </w:r>
          </w:p>
        </w:tc>
        <w:tc>
          <w:tcPr>
            <w:tcW w:w="7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eastAsia="zh-CN"/>
              </w:rPr>
              <w:t>集气罩</w:t>
            </w:r>
            <w:r>
              <w:rPr>
                <w:rFonts w:hint="default" w:ascii="Times New Roman" w:hAnsi="Times New Roman" w:eastAsia="宋体" w:cs="Times New Roman"/>
                <w:b w:val="0"/>
                <w:bCs w:val="0"/>
                <w:color w:val="auto"/>
                <w:sz w:val="24"/>
                <w:szCs w:val="24"/>
                <w:highlight w:val="none"/>
                <w:lang w:val="en-US" w:eastAsia="zh-CN"/>
              </w:rPr>
              <w:t>+袋式除尘器+15m高排气筒</w:t>
            </w:r>
            <w:r>
              <w:rPr>
                <w:rFonts w:hint="default" w:ascii="Times New Roman" w:hAnsi="Times New Roman" w:eastAsia="宋体" w:cs="Times New Roman"/>
                <w:b w:val="0"/>
                <w:bCs w:val="0"/>
                <w:color w:val="auto"/>
                <w:kern w:val="0"/>
                <w:sz w:val="24"/>
                <w:szCs w:val="24"/>
                <w:lang w:val="en-US" w:eastAsia="zh-CN"/>
              </w:rPr>
              <w:t>进口</w:t>
            </w:r>
          </w:p>
        </w:tc>
        <w:tc>
          <w:tcPr>
            <w:tcW w:w="39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Ⅱ</w:t>
            </w: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4.02</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155</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0.623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3.96</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128</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0.507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3.92</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104</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0.408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均值</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3.97</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129</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0.512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eastAsia="zh-CN"/>
              </w:rPr>
              <w:t>集气罩</w:t>
            </w:r>
            <w:r>
              <w:rPr>
                <w:rFonts w:hint="default" w:ascii="Times New Roman" w:hAnsi="Times New Roman" w:eastAsia="宋体" w:cs="Times New Roman"/>
                <w:b w:val="0"/>
                <w:bCs w:val="0"/>
                <w:color w:val="auto"/>
                <w:sz w:val="24"/>
                <w:szCs w:val="24"/>
                <w:highlight w:val="none"/>
                <w:lang w:val="en-US" w:eastAsia="zh-CN"/>
              </w:rPr>
              <w:t>+袋式除尘器+15m高排气筒</w:t>
            </w:r>
            <w:r>
              <w:rPr>
                <w:rFonts w:hint="default" w:ascii="Times New Roman" w:hAnsi="Times New Roman" w:eastAsia="宋体" w:cs="Times New Roman"/>
                <w:b w:val="0"/>
                <w:bCs w:val="0"/>
                <w:color w:val="auto"/>
                <w:kern w:val="0"/>
                <w:sz w:val="24"/>
                <w:szCs w:val="24"/>
                <w:lang w:val="en-US" w:eastAsia="zh-CN"/>
              </w:rPr>
              <w:t>出口</w:t>
            </w:r>
          </w:p>
        </w:tc>
        <w:tc>
          <w:tcPr>
            <w:tcW w:w="39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Ⅱ</w:t>
            </w: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1</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4.31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8.0</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0.034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4.27</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7.3</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3</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4.21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6.9</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0.029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38"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39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39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均值</w:t>
            </w:r>
          </w:p>
        </w:tc>
        <w:tc>
          <w:tcPr>
            <w:tcW w:w="1140"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4.26</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10</w:t>
            </w:r>
            <w:r>
              <w:rPr>
                <w:rFonts w:hint="eastAsia" w:ascii="Times New Roman" w:hAnsi="Times New Roman" w:eastAsia="宋体" w:cs="Times New Roman"/>
                <w:b w:val="0"/>
                <w:bCs w:val="0"/>
                <w:color w:val="auto"/>
                <w:sz w:val="24"/>
                <w:szCs w:val="24"/>
                <w:highlight w:val="none"/>
                <w:vertAlign w:val="superscript"/>
                <w:lang w:val="en-US" w:eastAsia="zh-CN"/>
              </w:rPr>
              <w:t>3</w:t>
            </w:r>
          </w:p>
        </w:tc>
        <w:tc>
          <w:tcPr>
            <w:tcW w:w="1776"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7.4</w:t>
            </w:r>
          </w:p>
        </w:tc>
        <w:tc>
          <w:tcPr>
            <w:tcW w:w="1631" w:type="dxa"/>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 xml:space="preserve">0.032 </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default" w:ascii="Times New Roman" w:hAnsi="Times New Roman" w:eastAsia="宋体" w:cs="Times New Roman"/>
          <w:b w:val="0"/>
          <w:bCs/>
          <w:color w:val="auto"/>
          <w:kern w:val="2"/>
          <w:sz w:val="28"/>
          <w:szCs w:val="28"/>
          <w:highlight w:val="none"/>
          <w:lang w:val="en-US" w:eastAsia="zh-CN" w:bidi="ar-SA"/>
        </w:rPr>
      </w:pPr>
      <w:r>
        <w:rPr>
          <w:rFonts w:hint="default" w:ascii="Times New Roman" w:hAnsi="Times New Roman" w:eastAsia="宋体" w:cs="Times New Roman"/>
          <w:b w:val="0"/>
          <w:bCs/>
          <w:color w:val="auto"/>
          <w:sz w:val="28"/>
          <w:szCs w:val="28"/>
          <w:highlight w:val="none"/>
          <w:lang w:val="en-US" w:eastAsia="zh-CN"/>
        </w:rPr>
        <w:t>由表9-2-1可知，</w:t>
      </w:r>
      <w:r>
        <w:rPr>
          <w:rFonts w:hint="eastAsia" w:ascii="Times New Roman" w:hAnsi="Times New Roman" w:eastAsia="宋体" w:cs="Times New Roman"/>
          <w:b w:val="0"/>
          <w:bCs/>
          <w:color w:val="auto"/>
          <w:sz w:val="28"/>
          <w:szCs w:val="28"/>
          <w:highlight w:val="none"/>
          <w:lang w:val="en-US" w:eastAsia="zh-CN"/>
        </w:rPr>
        <w:t>集气罩</w:t>
      </w:r>
      <w:r>
        <w:rPr>
          <w:rFonts w:hint="default" w:ascii="Times New Roman" w:hAnsi="Times New Roman" w:eastAsia="宋体" w:cs="Times New Roman"/>
          <w:b w:val="0"/>
          <w:bCs/>
          <w:color w:val="auto"/>
          <w:sz w:val="28"/>
          <w:szCs w:val="28"/>
          <w:highlight w:val="none"/>
          <w:lang w:val="en-US" w:eastAsia="zh-CN"/>
        </w:rPr>
        <w:t>+</w:t>
      </w:r>
      <w:r>
        <w:rPr>
          <w:rFonts w:hint="eastAsia" w:ascii="Times New Roman" w:hAnsi="Times New Roman" w:eastAsia="宋体" w:cs="Times New Roman"/>
          <w:b w:val="0"/>
          <w:bCs/>
          <w:color w:val="auto"/>
          <w:sz w:val="28"/>
          <w:szCs w:val="28"/>
          <w:highlight w:val="none"/>
          <w:lang w:val="en-US" w:eastAsia="zh-CN"/>
        </w:rPr>
        <w:t>袋式除尘器</w:t>
      </w:r>
      <w:r>
        <w:rPr>
          <w:rFonts w:hint="default" w:ascii="Times New Roman" w:hAnsi="Times New Roman" w:eastAsia="宋体" w:cs="Times New Roman"/>
          <w:b w:val="0"/>
          <w:bCs/>
          <w:color w:val="auto"/>
          <w:sz w:val="28"/>
          <w:szCs w:val="28"/>
          <w:highlight w:val="none"/>
          <w:lang w:val="en-US" w:eastAsia="zh-CN"/>
        </w:rPr>
        <w:t>+</w:t>
      </w:r>
      <w:r>
        <w:rPr>
          <w:rFonts w:hint="eastAsia" w:ascii="Times New Roman" w:hAnsi="Times New Roman" w:eastAsia="宋体" w:cs="Times New Roman"/>
          <w:b w:val="0"/>
          <w:bCs/>
          <w:color w:val="auto"/>
          <w:sz w:val="28"/>
          <w:szCs w:val="28"/>
          <w:highlight w:val="none"/>
          <w:lang w:val="en-US" w:eastAsia="zh-CN"/>
        </w:rPr>
        <w:t>15m高排气筒</w:t>
      </w:r>
      <w:r>
        <w:rPr>
          <w:rFonts w:hint="default" w:ascii="Times New Roman" w:hAnsi="Times New Roman" w:eastAsia="宋体" w:cs="Times New Roman"/>
          <w:b w:val="0"/>
          <w:bCs/>
          <w:color w:val="auto"/>
          <w:sz w:val="28"/>
          <w:szCs w:val="28"/>
          <w:highlight w:val="none"/>
          <w:lang w:val="en-US" w:eastAsia="zh-CN"/>
        </w:rPr>
        <w:t>出口有组织废气经治理后</w:t>
      </w:r>
      <w:r>
        <w:rPr>
          <w:rFonts w:hint="eastAsia" w:ascii="Times New Roman" w:hAnsi="Times New Roman" w:eastAsia="宋体" w:cs="Times New Roman"/>
          <w:b w:val="0"/>
          <w:bCs/>
          <w:color w:val="auto"/>
          <w:sz w:val="28"/>
          <w:szCs w:val="28"/>
          <w:highlight w:val="none"/>
          <w:lang w:val="en-US" w:eastAsia="zh-CN"/>
        </w:rPr>
        <w:t>颗粒物</w:t>
      </w:r>
      <w:r>
        <w:rPr>
          <w:rFonts w:hint="default" w:ascii="Times New Roman" w:hAnsi="Times New Roman" w:eastAsia="宋体" w:cs="Times New Roman"/>
          <w:b w:val="0"/>
          <w:bCs/>
          <w:color w:val="auto"/>
          <w:sz w:val="28"/>
          <w:szCs w:val="28"/>
          <w:highlight w:val="none"/>
          <w:lang w:val="en-US" w:eastAsia="zh-CN"/>
        </w:rPr>
        <w:t>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eastAsia="宋体" w:cs="Times New Roman"/>
          <w:b w:val="0"/>
          <w:bCs/>
          <w:color w:val="auto"/>
          <w:sz w:val="28"/>
          <w:szCs w:val="28"/>
          <w:highlight w:val="none"/>
          <w:lang w:val="en-US" w:eastAsia="zh-CN"/>
        </w:rPr>
        <w:t>8.</w:t>
      </w:r>
      <w:r>
        <w:rPr>
          <w:rFonts w:hint="eastAsia" w:ascii="Times New Roman" w:hAnsi="Times New Roman" w:cs="Times New Roman"/>
          <w:b w:val="0"/>
          <w:bCs/>
          <w:color w:val="auto"/>
          <w:sz w:val="28"/>
          <w:szCs w:val="28"/>
          <w:highlight w:val="none"/>
          <w:lang w:val="en-US" w:eastAsia="zh-CN"/>
        </w:rPr>
        <w:t>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、0.0</w:t>
      </w:r>
      <w:r>
        <w:rPr>
          <w:rFonts w:hint="eastAsia" w:ascii="Times New Roman" w:hAnsi="Times New Roman" w:cs="Times New Roman"/>
          <w:b w:val="0"/>
          <w:bCs/>
          <w:color w:val="auto"/>
          <w:sz w:val="28"/>
          <w:szCs w:val="28"/>
          <w:highlight w:val="none"/>
          <w:lang w:val="en-US" w:eastAsia="zh-CN"/>
        </w:rPr>
        <w:t>34</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eastAsia" w:ascii="Times New Roman" w:hAnsi="Times New Roman" w:cs="Times New Roman"/>
          <w:color w:val="auto"/>
          <w:sz w:val="28"/>
          <w:szCs w:val="28"/>
          <w:highlight w:val="none"/>
          <w:lang w:eastAsia="zh-CN"/>
        </w:rPr>
        <w:t>中颗粒物要求</w:t>
      </w:r>
      <w:r>
        <w:rPr>
          <w:rFonts w:hint="eastAsia" w:ascii="Times New Roman" w:hAnsi="Times New Roman" w:cs="Times New Roman"/>
          <w:color w:val="auto"/>
          <w:sz w:val="28"/>
          <w:szCs w:val="28"/>
          <w:highlight w:val="none"/>
          <w:lang w:val="en-US" w:eastAsia="zh-CN"/>
        </w:rPr>
        <w:t>10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p>
    <w:p>
      <w:pPr>
        <w:pStyle w:val="5"/>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560" w:firstLineChars="200"/>
        <w:textAlignment w:val="auto"/>
        <w:outlineLvl w:val="2"/>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kern w:val="2"/>
          <w:sz w:val="28"/>
          <w:szCs w:val="28"/>
          <w:highlight w:val="none"/>
          <w:lang w:val="en-US" w:eastAsia="zh-CN" w:bidi="ar-SA"/>
        </w:rPr>
        <w:t>厂界无组织废气监测结果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840" w:firstLineChars="300"/>
        <w:textAlignment w:val="auto"/>
        <w:outlineLvl w:val="2"/>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kern w:val="2"/>
          <w:sz w:val="28"/>
          <w:szCs w:val="28"/>
          <w:highlight w:val="none"/>
          <w:lang w:val="en-US" w:eastAsia="zh-CN" w:bidi="ar-SA"/>
        </w:rPr>
        <w:t>厂界无组织废气监测结果见下表</w:t>
      </w:r>
      <w:r>
        <w:rPr>
          <w:rFonts w:hint="default" w:ascii="Times New Roman" w:hAnsi="Times New Roman" w:eastAsia="宋体" w:cs="Times New Roman"/>
          <w:b w:val="0"/>
          <w:bCs/>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440" w:firstLineChars="600"/>
        <w:jc w:val="both"/>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9</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2-</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厂界无</w:t>
      </w:r>
      <w:r>
        <w:rPr>
          <w:rFonts w:hint="default" w:ascii="Times New Roman" w:hAnsi="Times New Roman" w:eastAsia="宋体" w:cs="Times New Roman"/>
          <w:b w:val="0"/>
          <w:bCs/>
          <w:sz w:val="24"/>
          <w:szCs w:val="24"/>
          <w:highlight w:val="none"/>
        </w:rPr>
        <w:t>组织废气</w:t>
      </w:r>
      <w:r>
        <w:rPr>
          <w:rFonts w:hint="default" w:ascii="Times New Roman" w:hAnsi="Times New Roman" w:eastAsia="宋体" w:cs="Times New Roman"/>
          <w:b w:val="0"/>
          <w:bCs/>
          <w:sz w:val="24"/>
          <w:szCs w:val="24"/>
          <w:highlight w:val="none"/>
          <w:lang w:eastAsia="zh-CN"/>
        </w:rPr>
        <w:t>监测</w:t>
      </w:r>
      <w:r>
        <w:rPr>
          <w:rFonts w:hint="default" w:ascii="Times New Roman" w:hAnsi="Times New Roman" w:eastAsia="宋体" w:cs="Times New Roman"/>
          <w:b w:val="0"/>
          <w:bCs/>
          <w:sz w:val="24"/>
          <w:szCs w:val="24"/>
          <w:highlight w:val="none"/>
        </w:rPr>
        <w:t>结果</w:t>
      </w:r>
    </w:p>
    <w:tbl>
      <w:tblPr>
        <w:tblStyle w:val="30"/>
        <w:tblW w:w="457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488"/>
        <w:gridCol w:w="1282"/>
        <w:gridCol w:w="1860"/>
        <w:gridCol w:w="19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exact"/>
          <w:tblHeader/>
          <w:jc w:val="center"/>
        </w:trPr>
        <w:tc>
          <w:tcPr>
            <w:tcW w:w="782"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采样</w:t>
            </w:r>
            <w:r>
              <w:rPr>
                <w:rFonts w:hint="default" w:ascii="Times New Roman" w:hAnsi="Times New Roman" w:eastAsia="宋体" w:cs="Times New Roman"/>
                <w:color w:val="auto"/>
                <w:sz w:val="24"/>
                <w:szCs w:val="24"/>
                <w:highlight w:val="none"/>
              </w:rPr>
              <w:t>日期</w:t>
            </w: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测次</w:t>
            </w:r>
          </w:p>
        </w:tc>
        <w:tc>
          <w:tcPr>
            <w:tcW w:w="822"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采样</w:t>
            </w:r>
            <w:r>
              <w:rPr>
                <w:rFonts w:hint="default" w:ascii="Times New Roman" w:hAnsi="Times New Roman" w:eastAsia="宋体" w:cs="Times New Roman"/>
                <w:color w:val="auto"/>
                <w:sz w:val="24"/>
                <w:szCs w:val="24"/>
                <w:highlight w:val="none"/>
              </w:rPr>
              <w:t>点位</w:t>
            </w:r>
          </w:p>
        </w:tc>
        <w:tc>
          <w:tcPr>
            <w:tcW w:w="119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124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82"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26</w:t>
            </w:r>
          </w:p>
        </w:tc>
        <w:tc>
          <w:tcPr>
            <w:tcW w:w="954"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08:00~09:00</w:t>
            </w: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上风向1#</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0.282</w:t>
            </w:r>
          </w:p>
        </w:tc>
        <w:tc>
          <w:tcPr>
            <w:tcW w:w="1246"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多云</w:t>
            </w:r>
            <w:r>
              <w:rPr>
                <w:rFonts w:hint="default" w:ascii="Times New Roman" w:hAnsi="Times New Roman" w:eastAsia="宋体" w:cs="Times New Roman"/>
                <w:color w:val="auto"/>
                <w:sz w:val="24"/>
                <w:szCs w:val="24"/>
                <w:lang w:val="en-US" w:eastAsia="zh-CN"/>
              </w:rPr>
              <w:t>，气温</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14.3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19.7</w:t>
            </w:r>
            <w:r>
              <w:rPr>
                <w:rFonts w:hint="default" w:ascii="Times New Roman" w:hAnsi="Times New Roman" w:eastAsia="宋体" w:cs="Times New Roman"/>
                <w:color w:val="auto"/>
                <w:sz w:val="24"/>
                <w:szCs w:val="24"/>
                <w:lang w:val="en-US" w:eastAsia="zh-CN"/>
              </w:rPr>
              <w:t>℃，</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气压</w:t>
            </w:r>
            <w:r>
              <w:rPr>
                <w:rFonts w:hint="eastAsia" w:ascii="Times New Roman" w:hAnsi="Times New Roman" w:eastAsia="宋体" w:cs="Times New Roman"/>
                <w:color w:val="auto"/>
                <w:sz w:val="24"/>
                <w:szCs w:val="24"/>
                <w:lang w:val="en-US" w:eastAsia="zh-CN"/>
              </w:rPr>
              <w:t>100.3</w:t>
            </w:r>
            <w:r>
              <w:rPr>
                <w:rFonts w:hint="default" w:ascii="Times New Roman" w:hAnsi="Times New Roman" w:eastAsia="宋体" w:cs="Times New Roman"/>
                <w:color w:val="auto"/>
                <w:sz w:val="24"/>
                <w:szCs w:val="24"/>
                <w:lang w:val="en-US" w:eastAsia="zh-CN"/>
              </w:rPr>
              <w:t>kPa~</w:t>
            </w:r>
            <w:r>
              <w:rPr>
                <w:rFonts w:hint="eastAsia" w:ascii="Times New Roman" w:hAnsi="Times New Roman" w:eastAsia="宋体" w:cs="Times New Roman"/>
                <w:color w:val="auto"/>
                <w:sz w:val="24"/>
                <w:szCs w:val="24"/>
                <w:lang w:val="en-US" w:eastAsia="zh-CN"/>
              </w:rPr>
              <w:t>100.7</w:t>
            </w:r>
            <w:r>
              <w:rPr>
                <w:rFonts w:hint="default" w:ascii="Times New Roman" w:hAnsi="Times New Roman" w:eastAsia="宋体" w:cs="Times New Roman"/>
                <w:color w:val="auto"/>
                <w:sz w:val="24"/>
                <w:szCs w:val="24"/>
                <w:lang w:val="en-US" w:eastAsia="zh-CN"/>
              </w:rPr>
              <w:t>kPa，</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lang w:val="en-US" w:eastAsia="zh-CN"/>
              </w:rPr>
              <w:t>风，风速</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0.229</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0.265</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下风向4#</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0.247</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09:30~10:30</w:t>
            </w: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上风向1#</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0.303</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0.267</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0.285</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下风向4#</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0.249</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11:00~12:00</w:t>
            </w: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上风向1#</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0.235</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0.289</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0.253</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下风向4#</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0.271</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27</w:t>
            </w:r>
          </w:p>
        </w:tc>
        <w:tc>
          <w:tcPr>
            <w:tcW w:w="954"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08:00~09:00</w:t>
            </w: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上风向1#</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0.281</w:t>
            </w:r>
          </w:p>
        </w:tc>
        <w:tc>
          <w:tcPr>
            <w:tcW w:w="1246"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多云</w:t>
            </w:r>
            <w:r>
              <w:rPr>
                <w:rFonts w:hint="default" w:ascii="Times New Roman" w:hAnsi="Times New Roman" w:eastAsia="宋体" w:cs="Times New Roman"/>
                <w:color w:val="auto"/>
                <w:sz w:val="24"/>
                <w:szCs w:val="24"/>
                <w:lang w:val="en-US" w:eastAsia="zh-CN"/>
              </w:rPr>
              <w:t>，气温</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17.9</w:t>
            </w:r>
            <w:r>
              <w:rPr>
                <w:rFonts w:hint="default" w:ascii="Times New Roman" w:hAnsi="Times New Roman" w:eastAsia="宋体" w:cs="Times New Roman"/>
                <w:color w:val="auto"/>
                <w:sz w:val="24"/>
                <w:szCs w:val="24"/>
                <w:lang w:val="en-US" w:eastAsia="zh-CN"/>
              </w:rPr>
              <w:t>℃，</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气压</w:t>
            </w:r>
            <w:r>
              <w:rPr>
                <w:rFonts w:hint="eastAsia" w:ascii="Times New Roman" w:hAnsi="Times New Roman" w:eastAsia="宋体" w:cs="Times New Roman"/>
                <w:color w:val="auto"/>
                <w:sz w:val="24"/>
                <w:szCs w:val="24"/>
                <w:lang w:val="en-US" w:eastAsia="zh-CN"/>
              </w:rPr>
              <w:t>100.4</w:t>
            </w:r>
            <w:r>
              <w:rPr>
                <w:rFonts w:hint="default" w:ascii="Times New Roman" w:hAnsi="Times New Roman" w:eastAsia="宋体" w:cs="Times New Roman"/>
                <w:color w:val="auto"/>
                <w:sz w:val="24"/>
                <w:szCs w:val="24"/>
                <w:lang w:val="en-US" w:eastAsia="zh-CN"/>
              </w:rPr>
              <w:t>kPa~</w:t>
            </w:r>
            <w:r>
              <w:rPr>
                <w:rFonts w:hint="eastAsia" w:ascii="Times New Roman" w:hAnsi="Times New Roman" w:eastAsia="宋体" w:cs="Times New Roman"/>
                <w:color w:val="auto"/>
                <w:sz w:val="24"/>
                <w:szCs w:val="24"/>
                <w:lang w:val="en-US" w:eastAsia="zh-CN"/>
              </w:rPr>
              <w:t>100.8</w:t>
            </w:r>
            <w:r>
              <w:rPr>
                <w:rFonts w:hint="default" w:ascii="Times New Roman" w:hAnsi="Times New Roman" w:eastAsia="宋体" w:cs="Times New Roman"/>
                <w:color w:val="auto"/>
                <w:sz w:val="24"/>
                <w:szCs w:val="24"/>
                <w:lang w:val="en-US" w:eastAsia="zh-CN"/>
              </w:rPr>
              <w:t>kPa，</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lang w:val="en-US" w:eastAsia="zh-CN"/>
              </w:rPr>
              <w:t>风，风速</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3.4</w:t>
            </w:r>
            <w:r>
              <w:rPr>
                <w:rFonts w:hint="default" w:ascii="Times New Roman" w:hAnsi="Times New Roman" w:eastAsia="宋体" w:cs="Times New Roman"/>
                <w:color w:val="auto"/>
                <w:sz w:val="24"/>
                <w:szCs w:val="24"/>
                <w:lang w:val="en-US" w:eastAsia="zh-CN"/>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0.228</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0.246</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下风向4#</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0.263</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09:30~10:30</w:t>
            </w: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上风向1#</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0.302</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0.248</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0.266</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下风向4#</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0.231</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11:00~12:00</w:t>
            </w: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上风向1#</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0.215</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0.269</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0.251</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954"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c>
          <w:tcPr>
            <w:tcW w:w="822"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下风向4#</w:t>
            </w:r>
          </w:p>
        </w:tc>
        <w:tc>
          <w:tcPr>
            <w:tcW w:w="1193"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0.233</w:t>
            </w:r>
          </w:p>
        </w:tc>
        <w:tc>
          <w:tcPr>
            <w:tcW w:w="124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bl>
    <w:p>
      <w:pPr>
        <w:pStyle w:val="8"/>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yellow"/>
          <w:u w:val="none"/>
          <w:lang w:eastAsia="zh-CN"/>
        </w:rPr>
      </w:pPr>
      <w:r>
        <w:rPr>
          <w:rFonts w:hint="default" w:ascii="Times New Roman" w:hAnsi="Times New Roman" w:eastAsia="宋体" w:cs="Times New Roman"/>
          <w:b w:val="0"/>
          <w:bCs/>
          <w:color w:val="auto"/>
          <w:sz w:val="28"/>
          <w:szCs w:val="28"/>
          <w:highlight w:val="none"/>
          <w:lang w:val="en-US" w:eastAsia="zh-CN"/>
        </w:rPr>
        <w:t>由上表可知，厂界无组织废气颗粒物最大排放浓度为</w:t>
      </w:r>
      <w:r>
        <w:rPr>
          <w:rFonts w:hint="default" w:ascii="Times New Roman" w:hAnsi="Times New Roman" w:eastAsia="宋体" w:cs="Times New Roman"/>
          <w:color w:val="auto"/>
          <w:sz w:val="28"/>
          <w:szCs w:val="28"/>
          <w:highlight w:val="none"/>
          <w:lang w:val="en-US" w:eastAsia="zh-CN"/>
        </w:rPr>
        <w:t>0.</w:t>
      </w:r>
      <w:r>
        <w:rPr>
          <w:rFonts w:hint="eastAsia" w:ascii="Times New Roman" w:hAnsi="Times New Roman" w:eastAsia="宋体" w:cs="Times New Roman"/>
          <w:color w:val="auto"/>
          <w:sz w:val="28"/>
          <w:szCs w:val="28"/>
          <w:highlight w:val="none"/>
          <w:lang w:val="en-US" w:eastAsia="zh-CN"/>
        </w:rPr>
        <w:t>3</w:t>
      </w:r>
      <w:r>
        <w:rPr>
          <w:rFonts w:hint="eastAsia" w:cs="Times New Roman"/>
          <w:color w:val="auto"/>
          <w:sz w:val="28"/>
          <w:szCs w:val="28"/>
          <w:highlight w:val="none"/>
          <w:lang w:val="en-US" w:eastAsia="zh-CN"/>
        </w:rPr>
        <w:t>03</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vertAlign w:val="superscript"/>
          <w:lang w:eastAsia="zh-CN"/>
        </w:rPr>
        <w:t>，</w:t>
      </w:r>
      <w:r>
        <w:rPr>
          <w:rFonts w:hint="default"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default" w:ascii="Times New Roman" w:hAnsi="Times New Roman" w:eastAsia="宋体" w:cs="Times New Roman"/>
          <w:color w:val="auto"/>
          <w:sz w:val="28"/>
          <w:szCs w:val="28"/>
          <w:highlight w:val="none"/>
          <w:lang w:val="en-US" w:eastAsia="zh-CN"/>
        </w:rPr>
        <w:t>最高允许排放浓度0.5</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cs="Times New Roman"/>
          <w:color w:val="auto"/>
          <w:sz w:val="28"/>
          <w:szCs w:val="28"/>
          <w:highlight w:val="none"/>
          <w:vertAlign w:val="baseline"/>
          <w:lang w:eastAsia="zh-CN"/>
        </w:rPr>
        <w:t>限值</w:t>
      </w:r>
      <w:r>
        <w:rPr>
          <w:rFonts w:hint="default" w:ascii="Times New Roman" w:hAnsi="Times New Roman" w:eastAsia="宋体" w:cs="Times New Roman"/>
          <w:color w:val="auto"/>
          <w:spacing w:val="-10"/>
          <w:sz w:val="28"/>
          <w:szCs w:val="28"/>
          <w:highlight w:val="none"/>
        </w:rPr>
        <w:t>要求。</w:t>
      </w:r>
    </w:p>
    <w:p>
      <w:pPr>
        <w:pStyle w:val="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9</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1.3厂界噪声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2"/>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噪声</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r>
        <w:rPr>
          <w:rFonts w:hint="default" w:ascii="Times New Roman" w:hAnsi="Times New Roman" w:eastAsia="宋体" w:cs="Times New Roman"/>
          <w:b w:val="0"/>
          <w:bCs w:val="0"/>
          <w:sz w:val="28"/>
          <w:szCs w:val="28"/>
          <w:highlight w:val="none"/>
          <w:lang w:eastAsia="zh-CN"/>
        </w:rPr>
        <w:t>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 xml:space="preserve">表 </w:t>
      </w:r>
      <w:r>
        <w:rPr>
          <w:rFonts w:hint="default" w:ascii="Times New Roman" w:hAnsi="Times New Roman" w:eastAsia="宋体" w:cs="Times New Roman"/>
          <w:b w:val="0"/>
          <w:bCs w:val="0"/>
          <w:sz w:val="24"/>
          <w:szCs w:val="24"/>
          <w:highlight w:val="none"/>
          <w:lang w:val="en-US" w:eastAsia="zh-CN"/>
        </w:rPr>
        <w:t>9</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2-</w:t>
      </w: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厂界噪声</w:t>
      </w:r>
      <w:r>
        <w:rPr>
          <w:rFonts w:hint="default" w:ascii="Times New Roman" w:hAnsi="Times New Roman" w:eastAsia="宋体" w:cs="Times New Roman"/>
          <w:b w:val="0"/>
          <w:bCs w:val="0"/>
          <w:sz w:val="24"/>
          <w:szCs w:val="24"/>
          <w:highlight w:val="none"/>
          <w:lang w:eastAsia="zh-CN"/>
        </w:rPr>
        <w:t>监测</w:t>
      </w:r>
      <w:r>
        <w:rPr>
          <w:rFonts w:hint="default" w:ascii="Times New Roman" w:hAnsi="Times New Roman" w:eastAsia="宋体" w:cs="Times New Roman"/>
          <w:b w:val="0"/>
          <w:bCs w:val="0"/>
          <w:sz w:val="24"/>
          <w:szCs w:val="24"/>
          <w:highlight w:val="none"/>
        </w:rPr>
        <w:t>结果</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等效连续A声级dB（A）</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3127"/>
        <w:gridCol w:w="1888"/>
        <w:gridCol w:w="1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913"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检测日期</w:t>
            </w:r>
          </w:p>
        </w:tc>
        <w:tc>
          <w:tcPr>
            <w:tcW w:w="1835"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检测</w:t>
            </w:r>
            <w:r>
              <w:rPr>
                <w:rFonts w:hint="default" w:ascii="Times New Roman" w:hAnsi="Times New Roman" w:eastAsia="宋体" w:cs="Times New Roman"/>
                <w:sz w:val="24"/>
                <w:szCs w:val="24"/>
                <w:highlight w:val="none"/>
                <w:lang w:val="en-US" w:eastAsia="zh-CN"/>
              </w:rPr>
              <w:t>点位</w:t>
            </w:r>
          </w:p>
        </w:tc>
        <w:tc>
          <w:tcPr>
            <w:tcW w:w="2251" w:type="pct"/>
            <w:gridSpan w:val="2"/>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 xml:space="preserve">   检测结果</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z w:val="24"/>
                <w:szCs w:val="24"/>
                <w:highlight w:val="none"/>
                <w:lang w:val="en-US" w:eastAsia="zh-CN"/>
              </w:rPr>
              <w:t>单位</w:t>
            </w:r>
            <w:r>
              <w:rPr>
                <w:rFonts w:hint="default" w:ascii="Times New Roman" w:hAnsi="Times New Roman" w:eastAsia="宋体" w:cs="Times New Roman"/>
                <w:kern w:val="0"/>
                <w:sz w:val="24"/>
                <w:szCs w:val="24"/>
                <w:highlight w:val="none"/>
                <w:lang w:eastAsia="zh-CN" w:bidi="ar"/>
              </w:rPr>
              <w:t>：</w:t>
            </w:r>
            <w:r>
              <w:rPr>
                <w:rFonts w:hint="default" w:ascii="Times New Roman" w:hAnsi="Times New Roman" w:eastAsia="宋体" w:cs="Times New Roman"/>
                <w:kern w:val="0"/>
                <w:sz w:val="24"/>
                <w:szCs w:val="24"/>
                <w:highlight w:val="none"/>
                <w:lang w:bidi="ar"/>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3"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835"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108"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tc>
        <w:tc>
          <w:tcPr>
            <w:tcW w:w="114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夜间</w:t>
            </w:r>
          </w:p>
          <w:p>
            <w:pPr>
              <w:spacing w:line="400" w:lineRule="exact"/>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56" w:type="dxa"/>
            <w:vMerge w:val="restar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2020.</w:t>
            </w:r>
            <w:r>
              <w:rPr>
                <w:rFonts w:hint="eastAsia" w:ascii="Times New Roman" w:hAnsi="Times New Roman" w:eastAsia="宋体" w:cs="Times New Roman"/>
                <w:kern w:val="2"/>
                <w:sz w:val="24"/>
                <w:szCs w:val="24"/>
                <w:lang w:val="en-US" w:eastAsia="zh-CN" w:bidi="ar-SA"/>
              </w:rPr>
              <w:t>10.26</w:t>
            </w: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东厂界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55</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南厂界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52</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西厂界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54</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北厂界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55</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56" w:type="dxa"/>
            <w:vMerge w:val="restar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2020.</w:t>
            </w:r>
            <w:r>
              <w:rPr>
                <w:rFonts w:hint="eastAsia" w:ascii="Times New Roman" w:hAnsi="Times New Roman" w:eastAsia="宋体" w:cs="Times New Roman"/>
                <w:kern w:val="2"/>
                <w:sz w:val="24"/>
                <w:szCs w:val="24"/>
                <w:lang w:val="en-US" w:eastAsia="zh-CN" w:bidi="ar-SA"/>
              </w:rPr>
              <w:t>10.27</w:t>
            </w: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东厂界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56</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南厂界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53</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西厂界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55</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北厂界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56</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41</w:t>
            </w:r>
          </w:p>
        </w:tc>
      </w:tr>
    </w:tbl>
    <w:p>
      <w:pPr>
        <w:pStyle w:val="8"/>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none"/>
          <w:vertAlign w:val="baseline"/>
          <w:lang w:val="en-US" w:eastAsia="zh-CN"/>
        </w:rPr>
      </w:pPr>
      <w:r>
        <w:rPr>
          <w:rFonts w:hint="default" w:ascii="Times New Roman" w:hAnsi="Times New Roman" w:eastAsia="宋体" w:cs="Times New Roman"/>
          <w:b w:val="0"/>
          <w:bCs w:val="0"/>
          <w:color w:val="auto"/>
          <w:sz w:val="28"/>
          <w:szCs w:val="28"/>
          <w:highlight w:val="none"/>
          <w:vertAlign w:val="baseline"/>
          <w:lang w:val="en-US" w:eastAsia="zh-CN"/>
        </w:rPr>
        <w:t>根据上表可知，</w:t>
      </w:r>
      <w:r>
        <w:rPr>
          <w:rFonts w:hint="default" w:ascii="Times New Roman" w:hAnsi="Times New Roman" w:eastAsia="宋体" w:cs="Times New Roman"/>
          <w:color w:val="auto"/>
          <w:kern w:val="0"/>
          <w:sz w:val="28"/>
          <w:szCs w:val="28"/>
          <w:highlight w:val="none"/>
          <w:lang w:val="en-US" w:eastAsia="zh-CN" w:bidi="ar-SA"/>
        </w:rPr>
        <w:t>企业厂界昼间噪声值范围为5</w:t>
      </w:r>
      <w:r>
        <w:rPr>
          <w:rFonts w:hint="eastAsia" w:cs="Times New Roman"/>
          <w:color w:val="auto"/>
          <w:kern w:val="0"/>
          <w:sz w:val="28"/>
          <w:szCs w:val="28"/>
          <w:highlight w:val="none"/>
          <w:lang w:val="en-US" w:eastAsia="zh-CN" w:bidi="ar-SA"/>
        </w:rPr>
        <w:t>2</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56</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3</w:t>
      </w:r>
      <w:r>
        <w:rPr>
          <w:rFonts w:hint="default" w:ascii="Times New Roman" w:hAnsi="Times New Roman" w:eastAsia="宋体" w:cs="Times New Roman"/>
          <w:color w:val="auto"/>
          <w:kern w:val="0"/>
          <w:sz w:val="28"/>
          <w:szCs w:val="28"/>
          <w:highlight w:val="none"/>
          <w:lang w:val="en-US" w:eastAsia="zh-CN" w:bidi="ar-SA"/>
        </w:rPr>
        <w:t>dB(A)</w:t>
      </w:r>
      <w:r>
        <w:rPr>
          <w:rFonts w:hint="eastAsia"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cs="Times New Roman"/>
          <w:b w:val="0"/>
          <w:bCs w:val="0"/>
          <w:color w:val="auto"/>
          <w:sz w:val="28"/>
          <w:szCs w:val="28"/>
          <w:highlight w:val="none"/>
          <w:vertAlign w:val="baseline"/>
          <w:lang w:val="en-US" w:eastAsia="zh-CN"/>
        </w:rPr>
        <w:t>2</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cs="Times New Roman"/>
          <w:b w:val="0"/>
          <w:bCs w:val="0"/>
          <w:color w:val="auto"/>
          <w:sz w:val="28"/>
          <w:szCs w:val="28"/>
          <w:highlight w:val="none"/>
          <w:vertAlign w:val="baseline"/>
          <w:lang w:val="en-US" w:eastAsia="zh-CN"/>
        </w:rPr>
        <w:t>0</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cs="Times New Roman"/>
          <w:b w:val="0"/>
          <w:bCs w:val="0"/>
          <w:color w:val="auto"/>
          <w:sz w:val="28"/>
          <w:szCs w:val="28"/>
          <w:highlight w:val="none"/>
          <w:vertAlign w:val="baseline"/>
          <w:lang w:val="en-US" w:eastAsia="zh-CN"/>
        </w:rPr>
        <w:t>0</w:t>
      </w:r>
      <w:r>
        <w:rPr>
          <w:rFonts w:hint="default" w:ascii="Times New Roman" w:hAnsi="Times New Roman" w:eastAsia="宋体" w:cs="Times New Roman"/>
          <w:b w:val="0"/>
          <w:bCs w:val="0"/>
          <w:color w:val="auto"/>
          <w:sz w:val="28"/>
          <w:szCs w:val="28"/>
          <w:highlight w:val="none"/>
          <w:vertAlign w:val="baseline"/>
          <w:lang w:val="en-US" w:eastAsia="zh-CN"/>
        </w:rPr>
        <w:t>dB（A））标准要求。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9.2.1.4</w:t>
      </w:r>
      <w:r>
        <w:rPr>
          <w:rFonts w:hint="default" w:ascii="Times New Roman" w:hAnsi="Times New Roman" w:eastAsia="宋体" w:cs="Times New Roman"/>
          <w:b/>
          <w:bCs/>
          <w:color w:val="auto"/>
          <w:highlight w:val="none"/>
        </w:rPr>
        <w:t>污染物排放总量核算</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本项目生产过程中产生的废气不涉及SO</w:t>
      </w:r>
      <w:r>
        <w:rPr>
          <w:rFonts w:hint="default" w:ascii="Times New Roman" w:hAnsi="Times New Roman" w:eastAsia="宋体" w:cs="Times New Roman"/>
          <w:b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、NO</w:t>
      </w:r>
      <w:r>
        <w:rPr>
          <w:rFonts w:hint="eastAsia" w:ascii="Times New Roman" w:hAnsi="Times New Roman" w:cs="Times New Roman"/>
          <w:b w:val="0"/>
          <w:color w:val="000000" w:themeColor="text1"/>
          <w:kern w:val="2"/>
          <w:sz w:val="28"/>
          <w:szCs w:val="28"/>
          <w:highlight w:val="none"/>
          <w:vertAlign w:val="subscript"/>
          <w:lang w:val="en-US" w:eastAsia="zh-CN" w:bidi="ar-SA"/>
          <w14:textFill>
            <w14:solidFill>
              <w14:schemeClr w14:val="tx1"/>
            </w14:solidFill>
          </w14:textFill>
        </w:rPr>
        <w:t>X</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等总量控制指标。根据监测结果，</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颗粒物废气</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排放速率为</w:t>
      </w:r>
      <w:r>
        <w:rPr>
          <w:rFonts w:hint="default" w:ascii="Times New Roman" w:hAnsi="Times New Roman" w:cs="Times New Roman"/>
          <w:b w:val="0"/>
          <w:bCs w:val="0"/>
          <w:color w:val="000000" w:themeColor="text1"/>
          <w:sz w:val="28"/>
          <w:szCs w:val="28"/>
          <w:highlight w:val="none"/>
          <w:vertAlign w:val="baseline"/>
          <w:lang w:val="en-US" w:eastAsia="zh-CN"/>
          <w14:textFill>
            <w14:solidFill>
              <w14:schemeClr w14:val="tx1"/>
            </w14:solidFill>
          </w14:textFill>
        </w:rPr>
        <w:t>0.0305</w:t>
      </w:r>
      <w:r>
        <w:rPr>
          <w:rFonts w:hint="eastAsia" w:ascii="Times New Roman" w:hAnsi="Times New Roman" w:cs="Times New Roman"/>
          <w:b w:val="0"/>
          <w:bCs w:val="0"/>
          <w:color w:val="000000" w:themeColor="text1"/>
          <w:sz w:val="28"/>
          <w:szCs w:val="28"/>
          <w:highlight w:val="none"/>
          <w:vertAlign w:val="baseline"/>
          <w:lang w:val="en-US" w:eastAsia="zh-CN"/>
          <w14:textFill>
            <w14:solidFill>
              <w14:schemeClr w14:val="tx1"/>
            </w14:solidFill>
          </w14:textFill>
        </w:rPr>
        <w:t>kg/h，</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则该项目的颗粒物实际排放总量为0.0183t/a，</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满足环评文件中申请的总量指标</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颗粒物</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0.0</w:t>
      </w:r>
      <w:r>
        <w:rPr>
          <w:rFonts w:hint="eastAsia" w:ascii="Times New Roman" w:hAnsi="Times New Roman" w:cs="Times New Roman"/>
          <w:b w:val="0"/>
          <w:bCs w:val="0"/>
          <w:color w:val="000000" w:themeColor="text1"/>
          <w:kern w:val="2"/>
          <w:sz w:val="28"/>
          <w:szCs w:val="28"/>
          <w:highlight w:val="none"/>
          <w:lang w:val="en-US" w:eastAsia="zh-CN" w:bidi="ar-SA"/>
          <w14:textFill>
            <w14:solidFill>
              <w14:schemeClr w14:val="tx1"/>
            </w14:solidFill>
          </w14:textFill>
        </w:rPr>
        <w:t>191t/a</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生活污水目前经化粪池处理后定期清运，不外排，实际排放总量为</w:t>
      </w:r>
      <w:r>
        <w:rPr>
          <w:rFonts w:hint="eastAsia" w:ascii="Times New Roman" w:hAnsi="Times New Roman" w:cs="Times New Roman"/>
          <w:b w:val="0"/>
          <w:bCs w:val="0"/>
          <w:sz w:val="28"/>
          <w:szCs w:val="28"/>
          <w:highlight w:val="none"/>
          <w:lang w:val="en-US" w:eastAsia="zh-CN"/>
        </w:rPr>
        <w:t>COD 0t/d、NH</w:t>
      </w:r>
      <w:r>
        <w:rPr>
          <w:rFonts w:hint="eastAsia" w:ascii="Times New Roman" w:hAnsi="Times New Roman" w:cs="Times New Roman"/>
          <w:b w:val="0"/>
          <w:bCs w:val="0"/>
          <w:sz w:val="28"/>
          <w:szCs w:val="28"/>
          <w:highlight w:val="none"/>
          <w:vertAlign w:val="subscript"/>
          <w:lang w:val="en-US" w:eastAsia="zh-CN"/>
        </w:rPr>
        <w:t>3</w:t>
      </w:r>
      <w:r>
        <w:rPr>
          <w:rFonts w:hint="eastAsia" w:ascii="Times New Roman" w:hAnsi="Times New Roman" w:cs="Times New Roman"/>
          <w:b w:val="0"/>
          <w:bCs w:val="0"/>
          <w:sz w:val="28"/>
          <w:szCs w:val="28"/>
          <w:highlight w:val="none"/>
          <w:lang w:val="en-US" w:eastAsia="zh-CN"/>
        </w:rPr>
        <w:t>-N 0t/a，满足</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环评文件中申请的总量指标</w:t>
      </w:r>
      <w:r>
        <w:rPr>
          <w:rFonts w:hint="eastAsia" w:ascii="Times New Roman" w:hAnsi="Times New Roman" w:cs="Times New Roman"/>
          <w:b w:val="0"/>
          <w:bCs w:val="0"/>
          <w:sz w:val="28"/>
          <w:szCs w:val="28"/>
          <w:highlight w:val="none"/>
          <w:lang w:val="en-US" w:eastAsia="zh-CN"/>
        </w:rPr>
        <w:t>：COD 0.0036t/d、NH</w:t>
      </w:r>
      <w:r>
        <w:rPr>
          <w:rFonts w:hint="eastAsia" w:ascii="Times New Roman" w:hAnsi="Times New Roman" w:cs="Times New Roman"/>
          <w:b w:val="0"/>
          <w:bCs w:val="0"/>
          <w:sz w:val="28"/>
          <w:szCs w:val="28"/>
          <w:highlight w:val="none"/>
          <w:vertAlign w:val="subscript"/>
          <w:lang w:val="en-US" w:eastAsia="zh-CN"/>
        </w:rPr>
        <w:t>3</w:t>
      </w:r>
      <w:r>
        <w:rPr>
          <w:rFonts w:hint="eastAsia" w:ascii="Times New Roman" w:hAnsi="Times New Roman" w:cs="Times New Roman"/>
          <w:b w:val="0"/>
          <w:bCs w:val="0"/>
          <w:sz w:val="28"/>
          <w:szCs w:val="28"/>
          <w:highlight w:val="none"/>
          <w:lang w:val="en-US" w:eastAsia="zh-CN"/>
        </w:rPr>
        <w:t>-N 0.0004t/a，</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符合验收要求。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b/>
          <w:kern w:val="2"/>
          <w:sz w:val="30"/>
          <w:szCs w:val="24"/>
          <w:highlight w:val="none"/>
          <w:lang w:val="en-US" w:eastAsia="zh-CN" w:bidi="ar-SA"/>
        </w:rPr>
        <w:t>9.3工程建设对环境的影响</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kern w:val="2"/>
          <w:sz w:val="28"/>
          <w:szCs w:val="28"/>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验收监测期间，项目各项污染物均能够做到达标排放或有效处理处置，项目建设对对周围环境影响很小，满足验收要求。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bookmarkStart w:id="46" w:name="_Toc497001502"/>
      <w:r>
        <w:rPr>
          <w:rFonts w:hint="default" w:ascii="Times New Roman" w:hAnsi="Times New Roman" w:eastAsia="宋体" w:cs="Times New Roman"/>
          <w:sz w:val="32"/>
          <w:szCs w:val="32"/>
          <w:highlight w:val="none"/>
          <w:lang w:val="en-US" w:eastAsia="zh-CN"/>
        </w:rPr>
        <w:t>十、</w:t>
      </w:r>
      <w:r>
        <w:rPr>
          <w:rFonts w:hint="default" w:ascii="Times New Roman" w:hAnsi="Times New Roman" w:eastAsia="宋体" w:cs="Times New Roman"/>
          <w:sz w:val="32"/>
          <w:szCs w:val="32"/>
          <w:highlight w:val="none"/>
        </w:rPr>
        <w:t xml:space="preserve"> </w:t>
      </w:r>
      <w:bookmarkEnd w:id="46"/>
      <w:r>
        <w:rPr>
          <w:rFonts w:hint="default" w:ascii="Times New Roman" w:hAnsi="Times New Roman" w:eastAsia="宋体" w:cs="Times New Roman"/>
          <w:sz w:val="32"/>
          <w:szCs w:val="32"/>
          <w:highlight w:val="none"/>
          <w:lang w:eastAsia="zh-CN"/>
        </w:rPr>
        <w:t>验收监测结论</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sz w:val="30"/>
          <w:szCs w:val="30"/>
          <w:highlight w:val="none"/>
        </w:rPr>
      </w:pPr>
      <w:bookmarkStart w:id="47" w:name="_Toc497001503"/>
      <w:r>
        <w:rPr>
          <w:rFonts w:hint="default" w:ascii="Times New Roman" w:hAnsi="Times New Roman" w:eastAsia="宋体" w:cs="Times New Roman"/>
          <w:b/>
          <w:bCs/>
          <w:color w:val="auto"/>
          <w:sz w:val="30"/>
          <w:szCs w:val="30"/>
          <w:highlight w:val="none"/>
          <w:lang w:val="en-US" w:eastAsia="zh-CN"/>
        </w:rPr>
        <w:t>10</w:t>
      </w:r>
      <w:r>
        <w:rPr>
          <w:rFonts w:hint="default" w:ascii="Times New Roman" w:hAnsi="Times New Roman" w:eastAsia="宋体" w:cs="Times New Roman"/>
          <w:b/>
          <w:bCs/>
          <w:color w:val="auto"/>
          <w:sz w:val="30"/>
          <w:szCs w:val="30"/>
          <w:highlight w:val="none"/>
        </w:rPr>
        <w:t xml:space="preserve">.1 </w:t>
      </w:r>
      <w:bookmarkEnd w:id="47"/>
      <w:r>
        <w:rPr>
          <w:rFonts w:hint="default" w:ascii="Times New Roman" w:hAnsi="Times New Roman" w:eastAsia="宋体" w:cs="Times New Roman"/>
          <w:b/>
          <w:bCs/>
          <w:color w:val="auto"/>
          <w:sz w:val="30"/>
          <w:szCs w:val="30"/>
          <w:highlight w:val="none"/>
        </w:rPr>
        <w:t>环保设施调试</w:t>
      </w:r>
      <w:r>
        <w:rPr>
          <w:rFonts w:hint="default" w:ascii="Times New Roman" w:hAnsi="Times New Roman" w:eastAsia="宋体" w:cs="Times New Roman"/>
          <w:b/>
          <w:bCs/>
          <w:color w:val="auto"/>
          <w:sz w:val="30"/>
          <w:szCs w:val="30"/>
          <w:highlight w:val="none"/>
          <w:lang w:eastAsia="zh-CN"/>
        </w:rPr>
        <w:t>运行</w:t>
      </w:r>
      <w:r>
        <w:rPr>
          <w:rFonts w:hint="default" w:ascii="Times New Roman" w:hAnsi="Times New Roman" w:eastAsia="宋体" w:cs="Times New Roman"/>
          <w:b/>
          <w:bCs/>
          <w:color w:val="auto"/>
          <w:sz w:val="30"/>
          <w:szCs w:val="30"/>
          <w:highlight w:val="none"/>
        </w:rPr>
        <w:t>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color w:val="auto"/>
          <w:sz w:val="28"/>
          <w:szCs w:val="28"/>
          <w:highlight w:val="none"/>
          <w:lang w:val="en-US" w:eastAsia="zh-CN"/>
        </w:rPr>
        <w:t>验收监测期间，</w:t>
      </w:r>
      <w:r>
        <w:rPr>
          <w:rFonts w:hint="eastAsia" w:ascii="Times New Roman" w:hAnsi="Times New Roman" w:eastAsia="宋体" w:cs="Times New Roman"/>
          <w:color w:val="auto"/>
          <w:sz w:val="28"/>
          <w:szCs w:val="28"/>
          <w:highlight w:val="none"/>
          <w:lang w:val="en-US" w:eastAsia="zh-CN"/>
        </w:rPr>
        <w:t>卫辉市民磊机械设备有限公司饲料机械设备、矿山设备生产项目</w:t>
      </w:r>
      <w:r>
        <w:rPr>
          <w:rFonts w:hint="default" w:ascii="Times New Roman" w:hAnsi="Times New Roman" w:eastAsia="宋体" w:cs="Times New Roman"/>
          <w:color w:val="auto"/>
          <w:sz w:val="28"/>
          <w:szCs w:val="28"/>
          <w:highlight w:val="none"/>
          <w:lang w:eastAsia="zh-CN"/>
        </w:rPr>
        <w:t>满足国家对建设项目竣工环境保护验收监测期间生产负荷</w:t>
      </w:r>
      <w:r>
        <w:rPr>
          <w:rFonts w:hint="default" w:ascii="Times New Roman" w:hAnsi="Times New Roman" w:eastAsia="宋体" w:cs="Times New Roman"/>
          <w:sz w:val="28"/>
          <w:szCs w:val="28"/>
          <w:highlight w:val="none"/>
          <w:lang w:eastAsia="zh-CN"/>
        </w:rPr>
        <w:t>达到额定生产负荷75%以上的要求。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10.1.1</w:t>
      </w:r>
      <w:r>
        <w:rPr>
          <w:rFonts w:hint="default" w:ascii="Times New Roman" w:hAnsi="Times New Roman" w:eastAsia="宋体" w:cs="Times New Roman"/>
          <w:b w:val="0"/>
          <w:bCs w:val="0"/>
          <w:sz w:val="28"/>
          <w:szCs w:val="28"/>
          <w:highlight w:val="none"/>
        </w:rPr>
        <w:t>污染物排放</w:t>
      </w:r>
      <w:r>
        <w:rPr>
          <w:rFonts w:hint="default" w:ascii="Times New Roman" w:hAnsi="Times New Roman" w:eastAsia="宋体" w:cs="Times New Roman"/>
          <w:b w:val="0"/>
          <w:bCs w:val="0"/>
          <w:sz w:val="28"/>
          <w:szCs w:val="28"/>
          <w:highlight w:val="none"/>
          <w:lang w:eastAsia="zh-CN"/>
        </w:rPr>
        <w:t>监测结果</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废气</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bookmarkStart w:id="48" w:name="_Hlk496998701"/>
      <w:bookmarkStart w:id="49" w:name="_Hlk496998889"/>
      <w:r>
        <w:rPr>
          <w:rFonts w:hint="default" w:ascii="Times New Roman" w:hAnsi="Times New Roman" w:eastAsia="宋体" w:cs="Times New Roman"/>
          <w:sz w:val="28"/>
          <w:szCs w:val="28"/>
          <w:highlight w:val="none"/>
          <w:lang w:eastAsia="zh-CN"/>
        </w:rPr>
        <w:t>验收监测期间，本项目废气排放情况为：</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eastAsia" w:ascii="Times New Roman" w:hAnsi="Times New Roman" w:eastAsia="宋体" w:cs="Times New Roman"/>
          <w:color w:val="000000"/>
          <w:sz w:val="28"/>
          <w:szCs w:val="22"/>
          <w:highlight w:val="none"/>
          <w:lang w:eastAsia="zh-CN"/>
        </w:rPr>
      </w:pP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 1 \* GB3 \* MERGEFORMAT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1"/>
          <w:highlight w:val="none"/>
        </w:rPr>
        <w:t>①</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t>本项目</w:t>
      </w:r>
      <w:bookmarkEnd w:id="48"/>
      <w:r>
        <w:rPr>
          <w:rFonts w:hint="eastAsia" w:cs="Times New Roman"/>
          <w:b w:val="0"/>
          <w:bCs/>
          <w:sz w:val="28"/>
          <w:szCs w:val="28"/>
          <w:highlight w:val="none"/>
          <w:lang w:val="en-US" w:eastAsia="zh-CN"/>
        </w:rPr>
        <w:t>粉尘</w:t>
      </w:r>
      <w:r>
        <w:rPr>
          <w:rFonts w:hint="default" w:ascii="Times New Roman" w:hAnsi="Times New Roman" w:eastAsia="宋体" w:cs="Times New Roman"/>
          <w:b w:val="0"/>
          <w:bCs/>
          <w:sz w:val="28"/>
          <w:szCs w:val="28"/>
          <w:highlight w:val="none"/>
          <w:lang w:val="en-US" w:eastAsia="zh-CN"/>
        </w:rPr>
        <w:t>经袋式除尘器处理后</w:t>
      </w:r>
      <w:r>
        <w:rPr>
          <w:rFonts w:hint="default" w:ascii="Times New Roman" w:hAnsi="Times New Roman" w:eastAsia="宋体" w:cs="Times New Roman"/>
          <w:sz w:val="28"/>
          <w:szCs w:val="28"/>
          <w:highlight w:val="none"/>
          <w:lang w:eastAsia="zh-CN"/>
        </w:rPr>
        <w:t>有组织</w:t>
      </w:r>
      <w:r>
        <w:rPr>
          <w:rFonts w:hint="default" w:ascii="Times New Roman" w:hAnsi="Times New Roman" w:eastAsia="宋体" w:cs="Times New Roman"/>
          <w:b w:val="0"/>
          <w:bCs/>
          <w:color w:val="auto"/>
          <w:sz w:val="28"/>
          <w:szCs w:val="28"/>
          <w:highlight w:val="none"/>
          <w:lang w:val="en-US" w:eastAsia="zh-CN"/>
        </w:rPr>
        <w:t>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eastAsia="宋体" w:cs="Times New Roman"/>
          <w:b w:val="0"/>
          <w:bCs/>
          <w:color w:val="auto"/>
          <w:sz w:val="28"/>
          <w:szCs w:val="28"/>
          <w:highlight w:val="none"/>
          <w:lang w:val="en-US" w:eastAsia="zh-CN"/>
        </w:rPr>
        <w:t>8.</w:t>
      </w:r>
      <w:r>
        <w:rPr>
          <w:rFonts w:hint="eastAsia" w:ascii="Times New Roman" w:hAnsi="Times New Roman" w:cs="Times New Roman"/>
          <w:b w:val="0"/>
          <w:bCs/>
          <w:color w:val="auto"/>
          <w:sz w:val="28"/>
          <w:szCs w:val="28"/>
          <w:highlight w:val="none"/>
          <w:lang w:val="en-US" w:eastAsia="zh-CN"/>
        </w:rPr>
        <w:t>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、0.0</w:t>
      </w:r>
      <w:r>
        <w:rPr>
          <w:rFonts w:hint="eastAsia" w:ascii="Times New Roman" w:hAnsi="Times New Roman" w:cs="Times New Roman"/>
          <w:b w:val="0"/>
          <w:bCs/>
          <w:color w:val="auto"/>
          <w:sz w:val="28"/>
          <w:szCs w:val="28"/>
          <w:highlight w:val="none"/>
          <w:lang w:val="en-US" w:eastAsia="zh-CN"/>
        </w:rPr>
        <w:t>34</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eastAsia" w:ascii="Times New Roman" w:hAnsi="Times New Roman" w:cs="Times New Roman"/>
          <w:color w:val="auto"/>
          <w:sz w:val="28"/>
          <w:szCs w:val="28"/>
          <w:highlight w:val="none"/>
          <w:lang w:eastAsia="zh-CN"/>
        </w:rPr>
        <w:t>中颗粒物要求</w:t>
      </w:r>
      <w:r>
        <w:rPr>
          <w:rFonts w:hint="eastAsia" w:ascii="Times New Roman" w:hAnsi="Times New Roman" w:cs="Times New Roman"/>
          <w:color w:val="auto"/>
          <w:sz w:val="28"/>
          <w:szCs w:val="28"/>
          <w:highlight w:val="none"/>
          <w:lang w:val="en-US" w:eastAsia="zh-CN"/>
        </w:rPr>
        <w:t>10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sz w:val="28"/>
          <w:szCs w:val="22"/>
          <w:highlight w:val="none"/>
          <w:lang w:eastAsia="zh-CN"/>
        </w:rPr>
      </w:pPr>
      <w:r>
        <w:rPr>
          <w:rFonts w:hint="eastAsia" w:ascii="Times New Roman" w:hAnsi="Times New Roman" w:eastAsia="宋体" w:cs="Times New Roman"/>
          <w:b w:val="0"/>
          <w:bCs/>
          <w:sz w:val="28"/>
          <w:szCs w:val="28"/>
          <w:highlight w:val="none"/>
          <w:lang w:val="en-US" w:eastAsia="zh-CN"/>
        </w:rPr>
        <w:t>②</w:t>
      </w:r>
      <w:r>
        <w:rPr>
          <w:rFonts w:hint="default" w:ascii="Times New Roman" w:hAnsi="Times New Roman" w:eastAsia="宋体" w:cs="Times New Roman"/>
          <w:b w:val="0"/>
          <w:bCs/>
          <w:sz w:val="28"/>
          <w:szCs w:val="28"/>
          <w:highlight w:val="none"/>
          <w:lang w:val="en-US" w:eastAsia="zh-CN"/>
        </w:rPr>
        <w:t>本项目厂界无组织废气颗粒物最大排放浓度为0.</w:t>
      </w:r>
      <w:r>
        <w:rPr>
          <w:rFonts w:hint="eastAsia" w:ascii="Times New Roman" w:hAnsi="Times New Roman" w:eastAsia="宋体" w:cs="Times New Roman"/>
          <w:b w:val="0"/>
          <w:bCs/>
          <w:sz w:val="28"/>
          <w:szCs w:val="28"/>
          <w:highlight w:val="none"/>
          <w:lang w:val="en-US" w:eastAsia="zh-CN"/>
        </w:rPr>
        <w:t>3</w:t>
      </w:r>
      <w:r>
        <w:rPr>
          <w:rFonts w:hint="eastAsia" w:cs="Times New Roman"/>
          <w:b w:val="0"/>
          <w:bCs/>
          <w:sz w:val="28"/>
          <w:szCs w:val="28"/>
          <w:highlight w:val="none"/>
          <w:lang w:val="en-US" w:eastAsia="zh-CN"/>
        </w:rPr>
        <w:t>03</w:t>
      </w:r>
      <w:r>
        <w:rPr>
          <w:rFonts w:hint="default" w:ascii="Times New Roman" w:hAnsi="Times New Roman" w:eastAsia="宋体" w:cs="Times New Roman"/>
          <w:b w:val="0"/>
          <w:bCs/>
          <w:sz w:val="28"/>
          <w:szCs w:val="28"/>
          <w:highlight w:val="none"/>
          <w:lang w:val="en-US" w:eastAsia="zh-CN"/>
        </w:rPr>
        <w:t>mg/m</w:t>
      </w:r>
      <w:r>
        <w:rPr>
          <w:rFonts w:hint="eastAsia" w:cs="Times New Roman"/>
          <w:b w:val="0"/>
          <w:bCs/>
          <w:sz w:val="28"/>
          <w:szCs w:val="28"/>
          <w:highlight w:val="none"/>
          <w:vertAlign w:val="superscript"/>
          <w:lang w:val="en-US" w:eastAsia="zh-CN"/>
        </w:rPr>
        <w:t>3</w:t>
      </w:r>
      <w:r>
        <w:rPr>
          <w:rFonts w:hint="eastAsia" w:cs="Times New Roman"/>
          <w:b w:val="0"/>
          <w:bCs/>
          <w:sz w:val="28"/>
          <w:szCs w:val="28"/>
          <w:highlight w:val="none"/>
          <w:lang w:val="en-US" w:eastAsia="zh-CN"/>
        </w:rPr>
        <w:t>，</w:t>
      </w:r>
      <w:r>
        <w:rPr>
          <w:rFonts w:hint="default"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default" w:ascii="Times New Roman" w:hAnsi="Times New Roman" w:eastAsia="宋体" w:cs="Times New Roman"/>
          <w:color w:val="auto"/>
          <w:sz w:val="28"/>
          <w:szCs w:val="28"/>
          <w:highlight w:val="none"/>
          <w:lang w:val="en-US" w:eastAsia="zh-CN"/>
        </w:rPr>
        <w:t>最高允许排放浓度0.5</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cs="Times New Roman"/>
          <w:color w:val="auto"/>
          <w:sz w:val="28"/>
          <w:szCs w:val="28"/>
          <w:highlight w:val="none"/>
          <w:vertAlign w:val="baseline"/>
          <w:lang w:eastAsia="zh-CN"/>
        </w:rPr>
        <w:t>限值</w:t>
      </w:r>
      <w:r>
        <w:rPr>
          <w:rFonts w:hint="default" w:ascii="Times New Roman" w:hAnsi="Times New Roman" w:eastAsia="宋体" w:cs="Times New Roman"/>
          <w:color w:val="auto"/>
          <w:spacing w:val="-10"/>
          <w:sz w:val="28"/>
          <w:szCs w:val="28"/>
          <w:highlight w:val="none"/>
        </w:rPr>
        <w:t>要求</w:t>
      </w:r>
      <w:r>
        <w:rPr>
          <w:rFonts w:hint="default" w:ascii="Times New Roman" w:hAnsi="Times New Roman" w:eastAsia="宋体" w:cs="Times New Roman"/>
          <w:b w:val="0"/>
          <w:bCs/>
          <w:sz w:val="28"/>
          <w:szCs w:val="28"/>
          <w:highlight w:val="none"/>
          <w:lang w:val="en-US" w:eastAsia="zh-CN"/>
        </w:rPr>
        <w:t>。</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eastAsia" w:cs="Times New Roman"/>
          <w:color w:val="auto"/>
          <w:sz w:val="28"/>
          <w:szCs w:val="28"/>
          <w:highlight w:val="none"/>
          <w:lang w:eastAsia="zh-CN"/>
        </w:rPr>
        <w:t>（</w:t>
      </w:r>
      <w:r>
        <w:rPr>
          <w:rFonts w:hint="eastAsia" w:cs="Times New Roman"/>
          <w:color w:val="auto"/>
          <w:sz w:val="28"/>
          <w:szCs w:val="28"/>
          <w:highlight w:val="none"/>
          <w:lang w:val="en-US" w:eastAsia="zh-CN"/>
        </w:rPr>
        <w:t>2</w:t>
      </w:r>
      <w:r>
        <w:rPr>
          <w:rFonts w:hint="eastAsia"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废水</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本项目生产过程中不产生</w:t>
      </w:r>
      <w:r>
        <w:rPr>
          <w:rFonts w:hint="default" w:ascii="Times New Roman" w:hAnsi="Times New Roman" w:eastAsia="宋体" w:cs="Times New Roman"/>
          <w:color w:val="auto"/>
          <w:sz w:val="28"/>
          <w:szCs w:val="28"/>
          <w:highlight w:val="none"/>
          <w:lang w:val="en-US" w:eastAsia="zh-CN"/>
        </w:rPr>
        <w:t>废</w:t>
      </w:r>
      <w:r>
        <w:rPr>
          <w:rFonts w:hint="default" w:ascii="Times New Roman" w:hAnsi="Times New Roman" w:eastAsia="宋体" w:cs="Times New Roman"/>
          <w:color w:val="auto"/>
          <w:sz w:val="28"/>
          <w:szCs w:val="28"/>
          <w:highlight w:val="none"/>
          <w:lang w:eastAsia="zh-CN"/>
        </w:rPr>
        <w:t>水，废水主要为职工生活污水。</w:t>
      </w:r>
      <w:r>
        <w:rPr>
          <w:rFonts w:hint="eastAsia" w:ascii="Times New Roman" w:hAnsi="Times New Roman" w:eastAsia="宋体" w:cs="Times New Roman"/>
          <w:color w:val="auto"/>
          <w:sz w:val="28"/>
          <w:szCs w:val="28"/>
          <w:highlight w:val="none"/>
        </w:rPr>
        <w:t>生活污水的主要</w:t>
      </w:r>
      <w:bookmarkEnd w:id="49"/>
      <w:r>
        <w:rPr>
          <w:rFonts w:hint="eastAsia" w:ascii="Times New Roman" w:hAnsi="Times New Roman" w:eastAsia="宋体" w:cs="Times New Roman"/>
          <w:color w:val="auto"/>
          <w:sz w:val="28"/>
          <w:szCs w:val="28"/>
          <w:highlight w:val="none"/>
        </w:rPr>
        <w:t>污染因子为</w:t>
      </w:r>
      <w:r>
        <w:rPr>
          <w:rFonts w:hint="default" w:ascii="Times New Roman" w:hAnsi="Times New Roman" w:eastAsia="宋体" w:cs="Times New Roman"/>
          <w:color w:val="auto"/>
          <w:sz w:val="28"/>
          <w:szCs w:val="28"/>
          <w:highlight w:val="none"/>
        </w:rPr>
        <w:t>COD</w:t>
      </w:r>
      <w:r>
        <w:rPr>
          <w:rFonts w:hint="eastAsia"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rPr>
        <w:t>NH</w:t>
      </w:r>
      <w:r>
        <w:rPr>
          <w:rFonts w:hint="default" w:ascii="Times New Roman" w:hAnsi="Times New Roman" w:eastAsia="宋体" w:cs="Times New Roman"/>
          <w:color w:val="auto"/>
          <w:sz w:val="28"/>
          <w:szCs w:val="28"/>
          <w:highlight w:val="none"/>
          <w:vertAlign w:val="subscript"/>
        </w:rPr>
        <w:t>3</w:t>
      </w:r>
      <w:r>
        <w:rPr>
          <w:rFonts w:hint="default" w:ascii="Times New Roman" w:hAnsi="Times New Roman" w:eastAsia="宋体" w:cs="Times New Roman"/>
          <w:color w:val="auto"/>
          <w:sz w:val="28"/>
          <w:szCs w:val="28"/>
          <w:highlight w:val="none"/>
        </w:rPr>
        <w:t>-N</w:t>
      </w:r>
      <w:r>
        <w:rPr>
          <w:rFonts w:hint="eastAsia" w:ascii="Times New Roman" w:hAnsi="Times New Roman" w:eastAsia="宋体" w:cs="Times New Roman"/>
          <w:color w:val="auto"/>
          <w:sz w:val="28"/>
          <w:szCs w:val="28"/>
          <w:highlight w:val="none"/>
        </w:rPr>
        <w:t>，SS等。</w:t>
      </w:r>
      <w:r>
        <w:rPr>
          <w:rFonts w:hint="eastAsia" w:ascii="Times New Roman" w:hAnsi="Times New Roman" w:eastAsia="宋体" w:cs="Times New Roman"/>
          <w:color w:val="auto"/>
          <w:sz w:val="28"/>
          <w:szCs w:val="28"/>
          <w:highlight w:val="none"/>
          <w:lang w:eastAsia="zh-CN"/>
        </w:rPr>
        <w:t>经厂区化粪池处理后定期清运，不外排</w:t>
      </w:r>
      <w:r>
        <w:rPr>
          <w:rFonts w:hint="eastAsia" w:cs="Times New Roman"/>
          <w:color w:val="auto"/>
          <w:sz w:val="28"/>
          <w:szCs w:val="28"/>
          <w:highlight w:val="none"/>
          <w:lang w:eastAsia="zh-CN"/>
        </w:rPr>
        <w:t>。</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w:t>
      </w:r>
    </w:p>
    <w:p>
      <w:pPr>
        <w:pStyle w:val="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color w:val="auto"/>
          <w:kern w:val="0"/>
          <w:sz w:val="28"/>
          <w:szCs w:val="28"/>
          <w:highlight w:val="none"/>
          <w:lang w:val="en-US" w:eastAsia="zh-CN" w:bidi="ar-SA"/>
        </w:rPr>
      </w:pPr>
      <w:r>
        <w:rPr>
          <w:rFonts w:hint="default" w:ascii="Times New Roman" w:hAnsi="Times New Roman" w:eastAsia="宋体" w:cs="Times New Roman"/>
          <w:color w:val="auto"/>
          <w:kern w:val="0"/>
          <w:sz w:val="28"/>
          <w:szCs w:val="28"/>
          <w:highlight w:val="none"/>
          <w:lang w:val="en-US" w:eastAsia="zh-CN" w:bidi="ar-SA"/>
        </w:rPr>
        <w:t>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企业厂界昼间噪声值范围为5</w:t>
      </w:r>
      <w:r>
        <w:rPr>
          <w:rFonts w:hint="eastAsia" w:cs="Times New Roman"/>
          <w:color w:val="auto"/>
          <w:kern w:val="0"/>
          <w:sz w:val="28"/>
          <w:szCs w:val="28"/>
          <w:highlight w:val="none"/>
          <w:lang w:val="en-US" w:eastAsia="zh-CN" w:bidi="ar-SA"/>
        </w:rPr>
        <w:t>2</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56</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3</w:t>
      </w:r>
      <w:r>
        <w:rPr>
          <w:rFonts w:hint="default" w:ascii="Times New Roman" w:hAnsi="Times New Roman" w:eastAsia="宋体" w:cs="Times New Roman"/>
          <w:color w:val="auto"/>
          <w:kern w:val="0"/>
          <w:sz w:val="28"/>
          <w:szCs w:val="28"/>
          <w:highlight w:val="none"/>
          <w:lang w:val="en-US" w:eastAsia="zh-CN" w:bidi="ar-SA"/>
        </w:rPr>
        <w:t>dB(A)</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cs="Times New Roman"/>
          <w:b w:val="0"/>
          <w:bCs w:val="0"/>
          <w:color w:val="auto"/>
          <w:sz w:val="28"/>
          <w:szCs w:val="28"/>
          <w:highlight w:val="none"/>
          <w:vertAlign w:val="baseline"/>
          <w:lang w:val="en-US" w:eastAsia="zh-CN"/>
        </w:rPr>
        <w:t>2</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cs="Times New Roman"/>
          <w:b w:val="0"/>
          <w:bCs w:val="0"/>
          <w:color w:val="auto"/>
          <w:sz w:val="28"/>
          <w:szCs w:val="28"/>
          <w:highlight w:val="none"/>
          <w:vertAlign w:val="baseline"/>
          <w:lang w:val="en-US" w:eastAsia="zh-CN"/>
        </w:rPr>
        <w:t>0</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cs="Times New Roman"/>
          <w:b w:val="0"/>
          <w:bCs w:val="0"/>
          <w:color w:val="auto"/>
          <w:sz w:val="28"/>
          <w:szCs w:val="28"/>
          <w:highlight w:val="none"/>
          <w:vertAlign w:val="baseline"/>
          <w:lang w:val="en-US" w:eastAsia="zh-CN"/>
        </w:rPr>
        <w:t>0</w:t>
      </w:r>
      <w:r>
        <w:rPr>
          <w:rFonts w:hint="default" w:ascii="Times New Roman" w:hAnsi="Times New Roman" w:eastAsia="宋体" w:cs="Times New Roman"/>
          <w:b w:val="0"/>
          <w:bCs w:val="0"/>
          <w:color w:val="auto"/>
          <w:sz w:val="28"/>
          <w:szCs w:val="28"/>
          <w:highlight w:val="none"/>
          <w:vertAlign w:val="baseline"/>
          <w:lang w:val="en-US" w:eastAsia="zh-CN"/>
        </w:rPr>
        <w:t>dB（A））标准要求</w:t>
      </w:r>
      <w:r>
        <w:rPr>
          <w:rFonts w:hint="eastAsia" w:ascii="Times New Roman" w:hAnsi="Times New Roman" w:eastAsia="宋体" w:cs="Times New Roman"/>
          <w:b w:val="0"/>
          <w:bCs w:val="0"/>
          <w:color w:val="auto"/>
          <w:sz w:val="28"/>
          <w:szCs w:val="28"/>
          <w:highlight w:val="none"/>
          <w:vertAlign w:val="baseline"/>
          <w:lang w:val="en-US" w:eastAsia="zh-CN"/>
        </w:rPr>
        <w:t>，</w:t>
      </w:r>
      <w:r>
        <w:rPr>
          <w:rFonts w:hint="default" w:ascii="Times New Roman" w:hAnsi="Times New Roman" w:eastAsia="宋体" w:cs="Times New Roman"/>
          <w:color w:val="auto"/>
          <w:kern w:val="0"/>
          <w:sz w:val="28"/>
          <w:szCs w:val="28"/>
          <w:highlight w:val="none"/>
          <w:lang w:val="en-US" w:eastAsia="zh-CN" w:bidi="ar-SA"/>
        </w:rPr>
        <w:t>对周围的声环境影响不大。</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（4）固体废物</w:t>
      </w:r>
    </w:p>
    <w:p>
      <w:pPr>
        <w:adjustRightInd w:val="0"/>
        <w:snapToGrid w:val="0"/>
        <w:spacing w:line="360" w:lineRule="auto"/>
        <w:ind w:firstLine="560" w:firstLineChars="200"/>
        <w:rPr>
          <w:rFonts w:hint="eastAsia" w:ascii="Times New Roman" w:hAnsi="Times New Roman" w:eastAsia="宋体" w:cs="Times New Roman"/>
          <w:color w:val="auto"/>
          <w:sz w:val="28"/>
          <w:szCs w:val="28"/>
          <w:highlight w:val="none"/>
          <w:lang w:eastAsia="zh-CN"/>
        </w:rPr>
      </w:pPr>
      <w:bookmarkStart w:id="50" w:name="_Toc497001504"/>
      <w:r>
        <w:rPr>
          <w:rFonts w:hint="eastAsia" w:ascii="Times New Roman" w:hAnsi="Times New Roman" w:eastAsia="宋体" w:cs="Times New Roman"/>
          <w:color w:val="auto"/>
          <w:sz w:val="28"/>
          <w:szCs w:val="28"/>
          <w:highlight w:val="none"/>
          <w:lang w:eastAsia="zh-CN"/>
        </w:rPr>
        <w:t>本项目固体废物包括一般固体废物和危险废物。一般固体废物包括生产过程中产生的的边角料、不合格产品、除尘器收集的粉尘以及职工生活产生的生活垃圾；危险废物主要包括设备维护过程中产生的含油废抹布。</w:t>
      </w:r>
    </w:p>
    <w:p>
      <w:pPr>
        <w:adjustRightInd w:val="0"/>
        <w:snapToGrid w:val="0"/>
        <w:spacing w:line="360" w:lineRule="auto"/>
        <w:ind w:firstLine="560" w:firstLineChars="200"/>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t>项目产生的边角料、不合格产品、除尘器收集的粉尘在厂区固废暂存间集中收集后外售综合利用，生活垃圾收集后运至垃圾中转站集中处理。</w:t>
      </w:r>
    </w:p>
    <w:p>
      <w:pPr>
        <w:pStyle w:val="7"/>
        <w:adjustRightInd w:val="0"/>
        <w:snapToGrid w:val="0"/>
        <w:spacing w:line="360" w:lineRule="auto"/>
        <w:ind w:firstLine="560" w:firstLineChars="200"/>
        <w:rPr>
          <w:rFonts w:hint="default"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kern w:val="2"/>
          <w:sz w:val="28"/>
          <w:szCs w:val="28"/>
          <w:highlight w:val="none"/>
          <w:lang w:val="en-US" w:eastAsia="zh-CN" w:bidi="ar-SA"/>
        </w:rPr>
        <w:t>含油废抹布混入生活垃圾中，集中收集后，运至垃圾中转站集中处理</w:t>
      </w:r>
      <w:r>
        <w:rPr>
          <w:rFonts w:hint="eastAsia"/>
          <w:bCs/>
          <w:sz w:val="24"/>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sz w:val="32"/>
          <w:szCs w:val="24"/>
          <w:highlight w:val="none"/>
        </w:rPr>
      </w:pPr>
      <w:r>
        <w:rPr>
          <w:rFonts w:hint="default" w:ascii="Times New Roman" w:hAnsi="Times New Roman" w:eastAsia="宋体" w:cs="Times New Roman"/>
          <w:b/>
          <w:bCs/>
          <w:sz w:val="32"/>
          <w:szCs w:val="24"/>
          <w:highlight w:val="none"/>
          <w:lang w:val="en-US" w:eastAsia="zh-CN"/>
        </w:rPr>
        <w:t>10</w:t>
      </w:r>
      <w:r>
        <w:rPr>
          <w:rFonts w:hint="default" w:ascii="Times New Roman" w:hAnsi="Times New Roman" w:eastAsia="宋体" w:cs="Times New Roman"/>
          <w:b/>
          <w:bCs/>
          <w:sz w:val="32"/>
          <w:szCs w:val="24"/>
          <w:highlight w:val="none"/>
        </w:rPr>
        <w:t>.2工程建设对环境的影响</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rightChars="0" w:firstLine="420" w:firstLineChars="0"/>
        <w:jc w:val="both"/>
        <w:textAlignment w:val="auto"/>
        <w:rPr>
          <w:rFonts w:hint="default" w:ascii="Times New Roman" w:hAnsi="Times New Roman" w:eastAsia="宋体" w:cs="Times New Roman"/>
          <w:b w:val="0"/>
          <w:kern w:val="2"/>
          <w:sz w:val="28"/>
          <w:szCs w:val="28"/>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验收监测期间，项目各项污染物均能够做到达标排放或有效处理处置，项目建设对周围环境影响很小。</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sz w:val="32"/>
          <w:szCs w:val="24"/>
          <w:highlight w:val="none"/>
        </w:rPr>
      </w:pPr>
      <w:r>
        <w:rPr>
          <w:rFonts w:hint="default" w:ascii="Times New Roman" w:hAnsi="Times New Roman" w:eastAsia="宋体" w:cs="Times New Roman"/>
          <w:b/>
          <w:bCs/>
          <w:sz w:val="32"/>
          <w:szCs w:val="24"/>
          <w:highlight w:val="none"/>
          <w:lang w:val="en-US" w:eastAsia="zh-CN"/>
        </w:rPr>
        <w:t>10.3</w:t>
      </w:r>
      <w:r>
        <w:rPr>
          <w:rFonts w:hint="default" w:ascii="Times New Roman" w:hAnsi="Times New Roman" w:eastAsia="宋体" w:cs="Times New Roman"/>
          <w:b/>
          <w:bCs/>
          <w:sz w:val="32"/>
          <w:szCs w:val="24"/>
          <w:highlight w:val="none"/>
        </w:rPr>
        <w:t>建议</w:t>
      </w:r>
      <w:bookmarkEnd w:id="50"/>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（1）加强对环保设施的日常维护和管理，加强监督管理，精心操作，维护保养好设备，使环保设施长期稳定运行，确保废气</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噪声污染物长期稳定达标排放。</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（2）定期检查设备安全，维护设备，使设备运行噪声降至最低。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b/>
          <w:bCs/>
          <w:sz w:val="40"/>
          <w:szCs w:val="40"/>
          <w:highlight w:val="none"/>
          <w:lang w:val="en-US" w:eastAsia="zh-CN"/>
        </w:rPr>
      </w:pPr>
      <w:r>
        <w:rPr>
          <w:rFonts w:hint="default" w:ascii="Times New Roman" w:hAnsi="Times New Roman" w:eastAsia="宋体" w:cs="Times New Roman"/>
          <w:b w:val="0"/>
          <w:bCs w:val="0"/>
          <w:sz w:val="28"/>
          <w:szCs w:val="28"/>
          <w:highlight w:val="none"/>
          <w:lang w:val="en-US" w:eastAsia="zh-CN"/>
        </w:rPr>
        <w:t>（3）厂区做好危废处理措施，</w:t>
      </w:r>
      <w:r>
        <w:rPr>
          <w:rFonts w:hint="default" w:ascii="Times New Roman" w:hAnsi="Times New Roman" w:eastAsia="宋体" w:cs="Times New Roman"/>
          <w:bCs/>
          <w:color w:val="auto"/>
          <w:sz w:val="28"/>
          <w:szCs w:val="24"/>
          <w:highlight w:val="none"/>
          <w:lang w:val="en-US" w:eastAsia="zh-CN"/>
        </w:rPr>
        <w:t>危险废物贮存设施都必须按《环境保护图形标志固体废物贮存（处置）场》（GB15562.2-1995）的规定设置警示标志，按照</w:t>
      </w:r>
      <w:r>
        <w:rPr>
          <w:rFonts w:hint="default" w:ascii="Times New Roman" w:hAnsi="Times New Roman" w:eastAsia="宋体" w:cs="Times New Roman"/>
          <w:b w:val="0"/>
          <w:bCs w:val="0"/>
          <w:color w:val="auto"/>
          <w:sz w:val="28"/>
          <w:szCs w:val="24"/>
          <w:highlight w:val="none"/>
          <w:u w:val="none"/>
        </w:rPr>
        <w:t>《危险废物贮存污染控制标准》</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 w:val="0"/>
          <w:bCs w:val="0"/>
          <w:i w:val="0"/>
          <w:caps w:val="0"/>
          <w:color w:val="auto"/>
          <w:spacing w:val="0"/>
          <w:sz w:val="28"/>
          <w:szCs w:val="28"/>
          <w:highlight w:val="none"/>
          <w:shd w:val="clear" w:color="auto" w:fill="FFFFFF"/>
        </w:rPr>
        <w:t>GB18597-2001</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 w:val="0"/>
          <w:bCs w:val="0"/>
          <w:i w:val="0"/>
          <w:caps w:val="0"/>
          <w:color w:val="auto"/>
          <w:spacing w:val="0"/>
          <w:sz w:val="28"/>
          <w:szCs w:val="28"/>
          <w:highlight w:val="none"/>
          <w:shd w:val="clear" w:color="auto" w:fill="FFFFFF"/>
        </w:rPr>
        <w:t>（2013年修订）</w:t>
      </w:r>
      <w:r>
        <w:rPr>
          <w:rFonts w:hint="default" w:ascii="Times New Roman" w:hAnsi="Times New Roman" w:eastAsia="宋体" w:cs="Times New Roman"/>
          <w:b w:val="0"/>
          <w:bCs w:val="0"/>
          <w:color w:val="auto"/>
          <w:sz w:val="28"/>
          <w:szCs w:val="24"/>
          <w:highlight w:val="none"/>
          <w:u w:val="none"/>
        </w:rPr>
        <w:t>相关要求</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Cs/>
          <w:color w:val="auto"/>
          <w:sz w:val="28"/>
          <w:szCs w:val="24"/>
          <w:highlight w:val="none"/>
          <w:lang w:val="en-US" w:eastAsia="zh-CN"/>
        </w:rPr>
        <w:t>妥善处理危险废物。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32"/>
          <w:szCs w:val="32"/>
          <w:highlight w:val="none"/>
        </w:rPr>
      </w:pPr>
      <w:r>
        <w:rPr>
          <w:rFonts w:hint="default"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建设项目工程环境保护“三同时”竣工验收登记表</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highlight w:val="yellow"/>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28"/>
          <w:szCs w:val="28"/>
          <w:highlight w:val="none"/>
          <w:lang w:eastAsia="zh-CN"/>
        </w:rPr>
        <w:t>具体内容如下表。</w:t>
      </w:r>
      <w:r>
        <w:rPr>
          <w:rFonts w:hint="default" w:ascii="Times New Roman" w:hAnsi="Times New Roman" w:eastAsia="宋体" w:cs="Times New Roman"/>
          <w:sz w:val="24"/>
          <w:szCs w:val="24"/>
          <w:highlight w:val="yellow"/>
        </w:rPr>
        <w:br w:type="page"/>
      </w:r>
    </w:p>
    <w:p>
      <w:pPr>
        <w:pStyle w:val="2"/>
        <w:ind w:left="0" w:leftChars="0" w:firstLine="0" w:firstLineChars="0"/>
        <w:rPr>
          <w:rFonts w:hint="default" w:ascii="Times New Roman" w:hAnsi="Times New Roman" w:eastAsia="宋体" w:cs="Times New Roman"/>
          <w:highlight w:val="yellow"/>
        </w:rPr>
      </w:pPr>
      <w:r>
        <w:rPr>
          <w:rFonts w:hint="default" w:ascii="Times New Roman" w:hAnsi="Times New Roman" w:eastAsia="宋体" w:cs="Times New Roman"/>
          <w:sz w:val="21"/>
          <w:highlight w:val="none"/>
        </w:rPr>
        <mc:AlternateContent>
          <mc:Choice Requires="wps">
            <w:drawing>
              <wp:anchor distT="0" distB="0" distL="114300" distR="114300" simplePos="0" relativeHeight="1871655936" behindDoc="0" locked="0" layoutInCell="1" allowOverlap="1">
                <wp:simplePos x="0" y="0"/>
                <wp:positionH relativeFrom="column">
                  <wp:posOffset>3460115</wp:posOffset>
                </wp:positionH>
                <wp:positionV relativeFrom="paragraph">
                  <wp:posOffset>-76835</wp:posOffset>
                </wp:positionV>
                <wp:extent cx="3417570" cy="332105"/>
                <wp:effectExtent l="0" t="0" r="0" b="0"/>
                <wp:wrapNone/>
                <wp:docPr id="119" name="矩形 119"/>
                <wp:cNvGraphicFramePr/>
                <a:graphic xmlns:a="http://schemas.openxmlformats.org/drawingml/2006/main">
                  <a:graphicData uri="http://schemas.microsoft.com/office/word/2010/wordprocessingShape">
                    <wps:wsp>
                      <wps:cNvSpPr/>
                      <wps:spPr>
                        <a:xfrm>
                          <a:off x="0" y="0"/>
                          <a:ext cx="341757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45pt;margin-top:-6.05pt;height:26.15pt;width:269.1pt;z-index:1871655936;v-text-anchor:middle;mso-width-relative:page;mso-height-relative:page;" filled="f" stroked="f" coordsize="21600,21600" o:gfxdata="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ObQsvZAAAACwEAAA8AAAAAAAAAAQAgAAAAIgAAAGRycy9kb3ducmV2LnhtbFBLAQIUABQA&#10;AAAIAIdO4kCerisWYQIAALEEAAAOAAAAAAAAAAEAIAAAACg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v:textbox>
              </v:rect>
            </w:pict>
          </mc:Fallback>
        </mc:AlternateContent>
      </w:r>
    </w:p>
    <w:tbl>
      <w:tblPr>
        <w:tblStyle w:val="31"/>
        <w:tblW w:w="15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386"/>
        <w:gridCol w:w="1123"/>
        <w:gridCol w:w="804"/>
        <w:gridCol w:w="672"/>
        <w:gridCol w:w="853"/>
        <w:gridCol w:w="255"/>
        <w:gridCol w:w="225"/>
        <w:gridCol w:w="928"/>
        <w:gridCol w:w="632"/>
        <w:gridCol w:w="135"/>
        <w:gridCol w:w="125"/>
        <w:gridCol w:w="856"/>
        <w:gridCol w:w="237"/>
        <w:gridCol w:w="267"/>
        <w:gridCol w:w="695"/>
        <w:gridCol w:w="230"/>
        <w:gridCol w:w="425"/>
        <w:gridCol w:w="621"/>
        <w:gridCol w:w="55"/>
        <w:gridCol w:w="809"/>
        <w:gridCol w:w="440"/>
        <w:gridCol w:w="370"/>
        <w:gridCol w:w="193"/>
        <w:gridCol w:w="422"/>
        <w:gridCol w:w="276"/>
        <w:gridCol w:w="234"/>
        <w:gridCol w:w="465"/>
        <w:gridCol w:w="457"/>
        <w:gridCol w:w="563"/>
        <w:gridCol w:w="645"/>
        <w:gridCol w:w="481"/>
        <w:gridCol w:w="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17" w:type="dxa"/>
            <w:vMerge w:val="restart"/>
            <w:vAlign w:val="center"/>
          </w:tcPr>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建设项目</w:t>
            </w: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项目名称</w:t>
            </w:r>
          </w:p>
        </w:tc>
        <w:tc>
          <w:tcPr>
            <w:tcW w:w="3565"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饲料机械设备、矿山设备生产项目</w:t>
            </w:r>
          </w:p>
        </w:tc>
        <w:tc>
          <w:tcPr>
            <w:tcW w:w="2315"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项目代码</w:t>
            </w:r>
          </w:p>
        </w:tc>
        <w:tc>
          <w:tcPr>
            <w:tcW w:w="2580"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2020-410781-35-03-044546</w:t>
            </w:r>
          </w:p>
        </w:tc>
        <w:tc>
          <w:tcPr>
            <w:tcW w:w="98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建设地点</w:t>
            </w:r>
          </w:p>
        </w:tc>
        <w:tc>
          <w:tcPr>
            <w:tcW w:w="3567"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rPr>
              <w:t>新乡市卫辉市柳庄乡边段庄村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both"/>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行业分类(分类管理名录)</w:t>
            </w:r>
          </w:p>
        </w:tc>
        <w:tc>
          <w:tcPr>
            <w:tcW w:w="3565" w:type="dxa"/>
            <w:gridSpan w:val="6"/>
            <w:vAlign w:val="center"/>
          </w:tcPr>
          <w:p>
            <w:pPr>
              <w:autoSpaceDE w:val="0"/>
              <w:autoSpaceDN w:val="0"/>
              <w:adjustRightInd w:val="0"/>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lang w:eastAsia="zh-CN"/>
              </w:rPr>
              <w:t>C3574 畜牧机械制造</w:t>
            </w:r>
            <w:r>
              <w:rPr>
                <w:rFonts w:hint="eastAsia" w:ascii="Times New Roman" w:hAnsi="Times New Roman" w:eastAsia="宋体" w:cs="Times New Roman"/>
                <w:sz w:val="18"/>
                <w:szCs w:val="18"/>
                <w:highlight w:val="none"/>
                <w:lang w:eastAsia="zh-CN"/>
              </w:rPr>
              <w:t>C3511矿山机械制造</w:t>
            </w:r>
          </w:p>
        </w:tc>
        <w:tc>
          <w:tcPr>
            <w:tcW w:w="2315"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建设性质</w:t>
            </w:r>
          </w:p>
        </w:tc>
        <w:tc>
          <w:tcPr>
            <w:tcW w:w="7132" w:type="dxa"/>
            <w:gridSpan w:val="17"/>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设计生产能力</w:t>
            </w:r>
          </w:p>
        </w:tc>
        <w:tc>
          <w:tcPr>
            <w:tcW w:w="3700" w:type="dxa"/>
            <w:gridSpan w:val="7"/>
            <w:vAlign w:val="center"/>
          </w:tcPr>
          <w:p>
            <w:pPr>
              <w:spacing w:line="240" w:lineRule="auto"/>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eastAsia="宋体" w:cs="Times New Roman"/>
                <w:sz w:val="18"/>
                <w:szCs w:val="18"/>
                <w:highlight w:val="none"/>
                <w:lang w:eastAsia="zh-CN"/>
              </w:rPr>
              <w:t>年产</w:t>
            </w:r>
            <w:r>
              <w:rPr>
                <w:rFonts w:hint="eastAsia" w:ascii="Times New Roman" w:hAnsi="Times New Roman" w:eastAsia="宋体" w:cs="Times New Roman"/>
                <w:sz w:val="18"/>
                <w:szCs w:val="18"/>
                <w:highlight w:val="none"/>
                <w:lang w:val="en-US" w:eastAsia="zh-CN"/>
              </w:rPr>
              <w:t>150套</w:t>
            </w:r>
            <w:r>
              <w:rPr>
                <w:rFonts w:hint="eastAsia" w:ascii="Times New Roman" w:hAnsi="Times New Roman" w:eastAsia="宋体" w:cs="Times New Roman"/>
                <w:sz w:val="18"/>
                <w:szCs w:val="18"/>
                <w:highlight w:val="none"/>
              </w:rPr>
              <w:t>自动化养殖设备</w:t>
            </w: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50套</w:t>
            </w:r>
            <w:r>
              <w:rPr>
                <w:rFonts w:hint="eastAsia" w:ascii="Times New Roman" w:hAnsi="Times New Roman" w:eastAsia="宋体" w:cs="Times New Roman"/>
                <w:sz w:val="18"/>
                <w:szCs w:val="18"/>
                <w:highlight w:val="none"/>
              </w:rPr>
              <w:t>矿山设备</w:t>
            </w:r>
          </w:p>
        </w:tc>
        <w:tc>
          <w:tcPr>
            <w:tcW w:w="148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实际生产能力</w:t>
            </w:r>
          </w:p>
        </w:tc>
        <w:tc>
          <w:tcPr>
            <w:tcW w:w="3645" w:type="dxa"/>
            <w:gridSpan w:val="8"/>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eastAsia="zh-CN"/>
              </w:rPr>
              <w:t>年产</w:t>
            </w:r>
            <w:r>
              <w:rPr>
                <w:rFonts w:hint="eastAsia" w:ascii="Times New Roman" w:hAnsi="Times New Roman" w:eastAsia="宋体" w:cs="Times New Roman"/>
                <w:sz w:val="18"/>
                <w:szCs w:val="18"/>
                <w:highlight w:val="none"/>
                <w:lang w:val="en-US" w:eastAsia="zh-CN"/>
              </w:rPr>
              <w:t>150套</w:t>
            </w:r>
            <w:r>
              <w:rPr>
                <w:rFonts w:hint="eastAsia" w:ascii="Times New Roman" w:hAnsi="Times New Roman" w:eastAsia="宋体" w:cs="Times New Roman"/>
                <w:sz w:val="18"/>
                <w:szCs w:val="18"/>
                <w:highlight w:val="none"/>
              </w:rPr>
              <w:t>自动化养殖设备</w:t>
            </w: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50套</w:t>
            </w:r>
            <w:r>
              <w:rPr>
                <w:rFonts w:hint="eastAsia" w:ascii="Times New Roman" w:hAnsi="Times New Roman" w:eastAsia="宋体" w:cs="Times New Roman"/>
                <w:sz w:val="18"/>
                <w:szCs w:val="18"/>
                <w:highlight w:val="none"/>
              </w:rPr>
              <w:t>矿山设备</w:t>
            </w:r>
          </w:p>
        </w:tc>
        <w:tc>
          <w:tcPr>
            <w:tcW w:w="112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eastAsia="zh-CN"/>
              </w:rPr>
              <w:t>环评</w:t>
            </w:r>
            <w:r>
              <w:rPr>
                <w:rFonts w:hint="default" w:ascii="Times New Roman" w:hAnsi="Times New Roman" w:eastAsia="宋体" w:cs="Times New Roman"/>
                <w:sz w:val="18"/>
                <w:szCs w:val="18"/>
                <w:highlight w:val="none"/>
              </w:rPr>
              <w:t>单位</w:t>
            </w:r>
          </w:p>
        </w:tc>
        <w:tc>
          <w:tcPr>
            <w:tcW w:w="3057"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山东永宏环保技术咨询有限公司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环评文件审批机关</w:t>
            </w:r>
          </w:p>
        </w:tc>
        <w:tc>
          <w:tcPr>
            <w:tcW w:w="2933"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卫辉市环境保护局</w:t>
            </w:r>
          </w:p>
        </w:tc>
        <w:tc>
          <w:tcPr>
            <w:tcW w:w="2252"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审批文号</w:t>
            </w:r>
          </w:p>
        </w:tc>
        <w:tc>
          <w:tcPr>
            <w:tcW w:w="2835"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卫环</w:t>
            </w:r>
            <w:r>
              <w:rPr>
                <w:rFonts w:hint="eastAsia" w:ascii="Times New Roman" w:hAnsi="Times New Roman" w:eastAsia="宋体" w:cs="Times New Roman"/>
                <w:sz w:val="18"/>
                <w:szCs w:val="18"/>
                <w:highlight w:val="none"/>
                <w:lang w:val="en-US" w:eastAsia="zh-CN"/>
              </w:rPr>
              <w:t>告表</w:t>
            </w:r>
            <w:r>
              <w:rPr>
                <w:rFonts w:hint="default" w:ascii="Times New Roman" w:hAnsi="Times New Roman" w:eastAsia="宋体" w:cs="Times New Roman"/>
                <w:sz w:val="18"/>
                <w:szCs w:val="18"/>
                <w:highlight w:val="none"/>
                <w:lang w:val="en-US" w:eastAsia="zh-CN"/>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lang w:val="en-US" w:eastAsia="zh-CN"/>
              </w:rPr>
              <w:t>]</w:t>
            </w:r>
            <w:r>
              <w:rPr>
                <w:rFonts w:hint="eastAsia" w:ascii="Times New Roman" w:hAnsi="Times New Roman" w:eastAsia="宋体" w:cs="Times New Roman"/>
                <w:sz w:val="18"/>
                <w:szCs w:val="18"/>
                <w:highlight w:val="none"/>
                <w:lang w:val="en-US" w:eastAsia="zh-CN"/>
              </w:rPr>
              <w:t>26</w:t>
            </w:r>
            <w:r>
              <w:rPr>
                <w:rFonts w:hint="default" w:ascii="Times New Roman" w:hAnsi="Times New Roman" w:eastAsia="宋体" w:cs="Times New Roman"/>
                <w:sz w:val="18"/>
                <w:szCs w:val="18"/>
                <w:highlight w:val="none"/>
                <w:lang w:val="en-US" w:eastAsia="zh-CN"/>
              </w:rPr>
              <w:t>号</w:t>
            </w:r>
          </w:p>
        </w:tc>
        <w:tc>
          <w:tcPr>
            <w:tcW w:w="2400"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环评文件类型</w:t>
            </w:r>
          </w:p>
        </w:tc>
        <w:tc>
          <w:tcPr>
            <w:tcW w:w="2592"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开工日期</w:t>
            </w:r>
          </w:p>
        </w:tc>
        <w:tc>
          <w:tcPr>
            <w:tcW w:w="2933"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rPr>
              <w:t>年</w:t>
            </w:r>
            <w:r>
              <w:rPr>
                <w:rFonts w:hint="eastAsia" w:ascii="Times New Roman" w:hAnsi="Times New Roman" w:eastAsia="宋体" w:cs="Times New Roman"/>
                <w:sz w:val="18"/>
                <w:szCs w:val="18"/>
                <w:highlight w:val="none"/>
                <w:lang w:val="en-US" w:eastAsia="zh-CN"/>
              </w:rPr>
              <w:t>8</w:t>
            </w:r>
            <w:r>
              <w:rPr>
                <w:rFonts w:hint="default" w:ascii="Times New Roman" w:hAnsi="Times New Roman" w:eastAsia="宋体" w:cs="Times New Roman"/>
                <w:sz w:val="18"/>
                <w:szCs w:val="18"/>
                <w:highlight w:val="none"/>
              </w:rPr>
              <w:t>月</w:t>
            </w:r>
          </w:p>
        </w:tc>
        <w:tc>
          <w:tcPr>
            <w:tcW w:w="2252"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竣工日期</w:t>
            </w:r>
          </w:p>
        </w:tc>
        <w:tc>
          <w:tcPr>
            <w:tcW w:w="2835"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lang w:val="en-US" w:eastAsia="zh-CN"/>
              </w:rPr>
              <w:t>年</w:t>
            </w:r>
            <w:r>
              <w:rPr>
                <w:rFonts w:hint="eastAsia"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lang w:val="en-US" w:eastAsia="zh-CN"/>
              </w:rPr>
              <w:t>月</w:t>
            </w:r>
          </w:p>
        </w:tc>
        <w:tc>
          <w:tcPr>
            <w:tcW w:w="2400"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排污许可证申领时间</w:t>
            </w:r>
          </w:p>
        </w:tc>
        <w:tc>
          <w:tcPr>
            <w:tcW w:w="2592"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2020年10月29日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2933"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卫辉市民磊机械设备有限公司</w:t>
            </w:r>
          </w:p>
        </w:tc>
        <w:tc>
          <w:tcPr>
            <w:tcW w:w="2252"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环保设施施工单位</w:t>
            </w:r>
          </w:p>
        </w:tc>
        <w:tc>
          <w:tcPr>
            <w:tcW w:w="2835"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卫辉市民磊机械设备有限公司</w:t>
            </w:r>
          </w:p>
        </w:tc>
        <w:tc>
          <w:tcPr>
            <w:tcW w:w="2400"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本工程排污许可证编号</w:t>
            </w:r>
          </w:p>
        </w:tc>
        <w:tc>
          <w:tcPr>
            <w:tcW w:w="2592"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91410781MA9F4YW561001W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验收单位</w:t>
            </w:r>
          </w:p>
        </w:tc>
        <w:tc>
          <w:tcPr>
            <w:tcW w:w="2933" w:type="dxa"/>
            <w:gridSpan w:val="5"/>
            <w:vAlign w:val="center"/>
          </w:tcPr>
          <w:p>
            <w:pPr>
              <w:spacing w:line="240" w:lineRule="auto"/>
              <w:jc w:val="center"/>
              <w:rPr>
                <w:rFonts w:hint="default" w:ascii="Times New Roman" w:hAnsi="Times New Roman" w:eastAsia="宋体" w:cs="Times New Roman"/>
                <w:b/>
                <w:bCs/>
                <w:sz w:val="18"/>
                <w:szCs w:val="18"/>
                <w:highlight w:val="none"/>
                <w:lang w:eastAsia="zh-CN"/>
              </w:rPr>
            </w:pPr>
            <w:r>
              <w:rPr>
                <w:rFonts w:hint="eastAsia" w:ascii="Times New Roman" w:hAnsi="Times New Roman" w:eastAsia="宋体" w:cs="Times New Roman"/>
                <w:sz w:val="18"/>
                <w:szCs w:val="18"/>
                <w:highlight w:val="none"/>
                <w:lang w:eastAsia="zh-CN"/>
              </w:rPr>
              <w:t>卫辉市民磊机械设备有限公司</w:t>
            </w:r>
          </w:p>
        </w:tc>
        <w:tc>
          <w:tcPr>
            <w:tcW w:w="2252"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环保设施</w:t>
            </w:r>
            <w:r>
              <w:rPr>
                <w:rFonts w:hint="default" w:ascii="Times New Roman" w:hAnsi="Times New Roman" w:eastAsia="宋体" w:cs="Times New Roman"/>
                <w:sz w:val="18"/>
                <w:szCs w:val="18"/>
                <w:highlight w:val="none"/>
                <w:lang w:eastAsia="zh-CN"/>
              </w:rPr>
              <w:t>监测</w:t>
            </w:r>
            <w:r>
              <w:rPr>
                <w:rFonts w:hint="default" w:ascii="Times New Roman" w:hAnsi="Times New Roman" w:eastAsia="宋体" w:cs="Times New Roman"/>
                <w:sz w:val="18"/>
                <w:szCs w:val="18"/>
                <w:highlight w:val="none"/>
              </w:rPr>
              <w:t>单位</w:t>
            </w:r>
          </w:p>
        </w:tc>
        <w:tc>
          <w:tcPr>
            <w:tcW w:w="2835"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color w:val="auto"/>
                <w:sz w:val="18"/>
                <w:szCs w:val="18"/>
                <w:highlight w:val="none"/>
                <w:lang w:eastAsia="zh-CN"/>
              </w:rPr>
              <w:t>河南永蓝检测技术有限公司</w:t>
            </w:r>
          </w:p>
        </w:tc>
        <w:tc>
          <w:tcPr>
            <w:tcW w:w="2400"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w:t>
            </w:r>
            <w:r>
              <w:rPr>
                <w:rFonts w:hint="default" w:ascii="Times New Roman" w:hAnsi="Times New Roman" w:eastAsia="宋体" w:cs="Times New Roman"/>
                <w:sz w:val="18"/>
                <w:szCs w:val="18"/>
                <w:highlight w:val="none"/>
                <w:lang w:eastAsia="zh-CN"/>
              </w:rPr>
              <w:t>监测</w:t>
            </w:r>
            <w:r>
              <w:rPr>
                <w:rFonts w:hint="default" w:ascii="Times New Roman" w:hAnsi="Times New Roman" w:eastAsia="宋体" w:cs="Times New Roman"/>
                <w:sz w:val="18"/>
                <w:szCs w:val="18"/>
                <w:highlight w:val="none"/>
              </w:rPr>
              <w:t>时工况</w:t>
            </w:r>
          </w:p>
        </w:tc>
        <w:tc>
          <w:tcPr>
            <w:tcW w:w="2592"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投资总概算（万元）</w:t>
            </w:r>
          </w:p>
        </w:tc>
        <w:tc>
          <w:tcPr>
            <w:tcW w:w="2933"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300</w:t>
            </w:r>
          </w:p>
        </w:tc>
        <w:tc>
          <w:tcPr>
            <w:tcW w:w="2252" w:type="dxa"/>
            <w:gridSpan w:val="6"/>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环保投资总概算(万元)</w:t>
            </w:r>
          </w:p>
        </w:tc>
        <w:tc>
          <w:tcPr>
            <w:tcW w:w="2835"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14.5</w:t>
            </w:r>
          </w:p>
        </w:tc>
        <w:tc>
          <w:tcPr>
            <w:tcW w:w="2400"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59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实际总投资（万元）</w:t>
            </w:r>
          </w:p>
        </w:tc>
        <w:tc>
          <w:tcPr>
            <w:tcW w:w="2933"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300</w:t>
            </w:r>
          </w:p>
        </w:tc>
        <w:tc>
          <w:tcPr>
            <w:tcW w:w="2252" w:type="dxa"/>
            <w:gridSpan w:val="6"/>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 (万元)</w:t>
            </w:r>
          </w:p>
        </w:tc>
        <w:tc>
          <w:tcPr>
            <w:tcW w:w="2835"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14.5</w:t>
            </w:r>
          </w:p>
        </w:tc>
        <w:tc>
          <w:tcPr>
            <w:tcW w:w="2400"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w:t>
            </w:r>
          </w:p>
        </w:tc>
        <w:tc>
          <w:tcPr>
            <w:tcW w:w="2592"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50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废水治理（万元）</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52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废气治理（万元）</w:t>
            </w:r>
          </w:p>
        </w:tc>
        <w:tc>
          <w:tcPr>
            <w:tcW w:w="48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182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噪声治理(万元)</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185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固体废物治理（万元）</w:t>
            </w:r>
          </w:p>
        </w:tc>
        <w:tc>
          <w:tcPr>
            <w:tcW w:w="67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124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地下水防治</w:t>
            </w:r>
          </w:p>
        </w:tc>
        <w:tc>
          <w:tcPr>
            <w:tcW w:w="5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85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绿化及生态（万元 ）</w:t>
            </w:r>
          </w:p>
        </w:tc>
        <w:tc>
          <w:tcPr>
            <w:tcW w:w="56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2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其他（万元）</w:t>
            </w:r>
          </w:p>
        </w:tc>
        <w:tc>
          <w:tcPr>
            <w:tcW w:w="446"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新增废水处理设施能力</w:t>
            </w:r>
          </w:p>
        </w:tc>
        <w:tc>
          <w:tcPr>
            <w:tcW w:w="3825" w:type="dxa"/>
            <w:gridSpan w:val="8"/>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2285"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新增废气处理设施能力</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2417"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年平均工作时间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24</w:t>
            </w:r>
            <w:r>
              <w:rPr>
                <w:rFonts w:hint="default" w:ascii="Times New Roman" w:hAnsi="Times New Roman" w:eastAsia="宋体" w:cs="Times New Roman"/>
                <w:sz w:val="18"/>
                <w:szCs w:val="18"/>
                <w:highlight w:val="none"/>
                <w:lang w:val="en-US" w:eastAsia="zh-CN"/>
              </w:rPr>
              <w:t>00</w:t>
            </w:r>
            <w:r>
              <w:rPr>
                <w:rFonts w:hint="default" w:ascii="Times New Roman" w:hAnsi="Times New Roman" w:eastAsia="宋体" w:cs="Times New Roman"/>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826"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w:t>
            </w:r>
          </w:p>
        </w:tc>
        <w:tc>
          <w:tcPr>
            <w:tcW w:w="2809"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卫辉市民磊机械设备有限公司</w:t>
            </w:r>
          </w:p>
        </w:tc>
        <w:tc>
          <w:tcPr>
            <w:tcW w:w="4105" w:type="dxa"/>
            <w:gridSpan w:val="9"/>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运营单位社会统一信用代码(或组织机构代码)</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rPr>
              <w:t>91410781MA9F4YW561</w:t>
            </w:r>
          </w:p>
        </w:tc>
        <w:tc>
          <w:tcPr>
            <w:tcW w:w="2417"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03" w:type="dxa"/>
            <w:gridSpan w:val="2"/>
            <w:vMerge w:val="restart"/>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污染物排放达标与总量控制（工业建设项目详填）</w:t>
            </w: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原有排放量(1)</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本期工程实际排放浓度(2)</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本期工程允许排放浓度(3)</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本期工程产生量(4)</w:t>
            </w: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本期工程自身削减量(5)</w:t>
            </w: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本期工程实际排放量(6)</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本期工程核定排放总量(7)</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本期工程“以新带老”削减量(8)</w:t>
            </w: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全厂实际排放总量(9)</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全厂核定排放总量(10)</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区域平衡替代削减量(11)</w:t>
            </w: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废水</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153"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COD</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氨氮</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石油类</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废气</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二氧化硫</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氮氧化物</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lang w:val="en-US"/>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工业粉尘</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7.2</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0.2910</w:t>
            </w: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0.2727</w:t>
            </w: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0.0183</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0.0191</w:t>
            </w:r>
          </w:p>
        </w:tc>
        <w:tc>
          <w:tcPr>
            <w:tcW w:w="1304" w:type="dxa"/>
            <w:gridSpan w:val="3"/>
            <w:vAlign w:val="center"/>
          </w:tcPr>
          <w:p>
            <w:pPr>
              <w:spacing w:line="240" w:lineRule="auto"/>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0.0183</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0.0191</w:t>
            </w:r>
          </w:p>
        </w:tc>
        <w:tc>
          <w:tcPr>
            <w:tcW w:w="1208" w:type="dxa"/>
            <w:gridSpan w:val="2"/>
            <w:vAlign w:val="center"/>
          </w:tcPr>
          <w:p>
            <w:pPr>
              <w:spacing w:line="240" w:lineRule="auto"/>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0.0183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restart"/>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与项目有关的其他特征污染</w:t>
            </w:r>
            <w:r>
              <w:rPr>
                <w:rFonts w:hint="eastAsia" w:ascii="Times New Roman" w:hAnsi="Times New Roman" w:eastAsia="宋体" w:cs="Times New Roman"/>
                <w:sz w:val="18"/>
                <w:szCs w:val="18"/>
                <w:highlight w:val="none"/>
                <w:lang w:eastAsia="zh-CN"/>
              </w:rPr>
              <w:t>物</w:t>
            </w: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both"/>
              <w:rPr>
                <w:rFonts w:hint="default" w:ascii="Times New Roman" w:hAnsi="Times New Roman" w:eastAsia="宋体" w:cs="Times New Roman"/>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硫</w:t>
            </w:r>
            <w:r>
              <w:rPr>
                <w:rFonts w:hint="eastAsia" w:ascii="Times New Roman" w:hAnsi="Times New Roman" w:eastAsia="宋体" w:cs="Times New Roman"/>
                <w:sz w:val="18"/>
                <w:szCs w:val="18"/>
                <w:highlight w:val="none"/>
                <w:lang w:eastAsia="zh-CN"/>
              </w:rPr>
              <w:t>化</w:t>
            </w:r>
            <w:r>
              <w:rPr>
                <w:rFonts w:hint="default" w:ascii="Times New Roman" w:hAnsi="Times New Roman" w:eastAsia="宋体" w:cs="Times New Roman"/>
                <w:sz w:val="18"/>
                <w:szCs w:val="18"/>
                <w:highlight w:val="none"/>
              </w:rPr>
              <w:t>氢</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r>
    </w:tbl>
    <w:p>
      <w:pPr>
        <w:pStyle w:val="2"/>
        <w:ind w:left="0" w:leftChars="0" w:firstLine="0" w:firstLineChars="0"/>
        <w:rPr>
          <w:rFonts w:hint="default" w:ascii="Times New Roman" w:hAnsi="Times New Roman" w:eastAsia="宋体" w:cs="Times New Roman"/>
          <w:highlight w:val="yellow"/>
        </w:rPr>
      </w:pPr>
      <w:r>
        <w:rPr>
          <w:rFonts w:hint="default" w:ascii="Times New Roman" w:hAnsi="Times New Roman" w:eastAsia="宋体" w:cs="Times New Roman"/>
          <w:sz w:val="18"/>
          <w:highlight w:val="none"/>
        </w:rPr>
        <mc:AlternateContent>
          <mc:Choice Requires="wps">
            <w:drawing>
              <wp:anchor distT="0" distB="0" distL="114300" distR="114300" simplePos="0" relativeHeight="1983283200" behindDoc="0" locked="0" layoutInCell="1" allowOverlap="1">
                <wp:simplePos x="0" y="0"/>
                <wp:positionH relativeFrom="column">
                  <wp:posOffset>-91440</wp:posOffset>
                </wp:positionH>
                <wp:positionV relativeFrom="paragraph">
                  <wp:posOffset>2540</wp:posOffset>
                </wp:positionV>
                <wp:extent cx="9905365" cy="528955"/>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pt;margin-top:0.2pt;height:41.65pt;width:779.95pt;z-index:1983283200;v-text-anchor:middle;mso-width-relative:page;mso-height-relative:page;" filled="f" stroked="f" coordsize="21600,21600" o:gfxdata="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SNKc1wAAAAgBAAAPAAAAAAAAAAEAIAAAACIAAABkcnMvZG93bnJldi54&#10;bWxQSwECFAAUAAAACACHTuJAMuYzKW0CAAC6BAAADgAAAAAAAAABACAAAAAmAQAAZHJzL2Uyb0Rv&#10;Yy54bWxQSwUGAAAAAAYABgBZAQAABQYAAAAA&#10;">
                <v:fill on="f" focussize="0,0"/>
                <v:stroke on="f" weight="1pt" miterlimit="8" joinstyle="miter"/>
                <v:imagedata o:title=""/>
                <o:lock v:ext="edit" aspectratio="f"/>
                <v:textbo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p>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1507CA"/>
    <w:multiLevelType w:val="singleLevel"/>
    <w:tmpl w:val="FB1507CA"/>
    <w:lvl w:ilvl="0" w:tentative="0">
      <w:start w:val="1"/>
      <w:numFmt w:val="decimal"/>
      <w:lvlText w:val="%1."/>
      <w:lvlJc w:val="left"/>
      <w:pPr>
        <w:tabs>
          <w:tab w:val="left" w:pos="312"/>
        </w:tabs>
      </w:pPr>
    </w:lvl>
  </w:abstractNum>
  <w:abstractNum w:abstractNumId="1">
    <w:nsid w:val="1E7E8AB8"/>
    <w:multiLevelType w:val="singleLevel"/>
    <w:tmpl w:val="1E7E8AB8"/>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0697"/>
    <w:rsid w:val="00007CBA"/>
    <w:rsid w:val="000148AA"/>
    <w:rsid w:val="0002043A"/>
    <w:rsid w:val="00021D28"/>
    <w:rsid w:val="00024C7D"/>
    <w:rsid w:val="00031ADD"/>
    <w:rsid w:val="000462A7"/>
    <w:rsid w:val="000579EA"/>
    <w:rsid w:val="000625A7"/>
    <w:rsid w:val="000641C8"/>
    <w:rsid w:val="000737A4"/>
    <w:rsid w:val="00076D01"/>
    <w:rsid w:val="0008542C"/>
    <w:rsid w:val="0008776D"/>
    <w:rsid w:val="00097CD8"/>
    <w:rsid w:val="000A240C"/>
    <w:rsid w:val="000A384F"/>
    <w:rsid w:val="000A412E"/>
    <w:rsid w:val="000A7A75"/>
    <w:rsid w:val="000B37AF"/>
    <w:rsid w:val="000D7387"/>
    <w:rsid w:val="000E4225"/>
    <w:rsid w:val="0013008A"/>
    <w:rsid w:val="0013039A"/>
    <w:rsid w:val="001354F6"/>
    <w:rsid w:val="001506F1"/>
    <w:rsid w:val="00166B19"/>
    <w:rsid w:val="00176198"/>
    <w:rsid w:val="001A0F34"/>
    <w:rsid w:val="001D25E3"/>
    <w:rsid w:val="001D2E6B"/>
    <w:rsid w:val="001D5A11"/>
    <w:rsid w:val="001E7962"/>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A7AD1"/>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0E9D"/>
    <w:rsid w:val="005F77DE"/>
    <w:rsid w:val="00604C96"/>
    <w:rsid w:val="00606798"/>
    <w:rsid w:val="0060769E"/>
    <w:rsid w:val="006137D5"/>
    <w:rsid w:val="00617761"/>
    <w:rsid w:val="00620CCD"/>
    <w:rsid w:val="0063711A"/>
    <w:rsid w:val="006402AF"/>
    <w:rsid w:val="00642562"/>
    <w:rsid w:val="0066434C"/>
    <w:rsid w:val="00685CA5"/>
    <w:rsid w:val="0068630D"/>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A1A"/>
    <w:rsid w:val="00B52F37"/>
    <w:rsid w:val="00B7779C"/>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61715"/>
    <w:rsid w:val="00E73206"/>
    <w:rsid w:val="00E85010"/>
    <w:rsid w:val="00EA3EBB"/>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0CBC"/>
    <w:rsid w:val="00F950DB"/>
    <w:rsid w:val="00F9533F"/>
    <w:rsid w:val="00FA3E2C"/>
    <w:rsid w:val="00FA67CA"/>
    <w:rsid w:val="00FB3ACA"/>
    <w:rsid w:val="00FB45EF"/>
    <w:rsid w:val="00FB7C93"/>
    <w:rsid w:val="00FC5EF0"/>
    <w:rsid w:val="00FD5285"/>
    <w:rsid w:val="00FD5A36"/>
    <w:rsid w:val="00FD62F2"/>
    <w:rsid w:val="00FE07C4"/>
    <w:rsid w:val="00FE69AD"/>
    <w:rsid w:val="010D541C"/>
    <w:rsid w:val="012966FA"/>
    <w:rsid w:val="0143242E"/>
    <w:rsid w:val="014A4D00"/>
    <w:rsid w:val="0197515C"/>
    <w:rsid w:val="019F1B14"/>
    <w:rsid w:val="01B43872"/>
    <w:rsid w:val="01C020A6"/>
    <w:rsid w:val="02590361"/>
    <w:rsid w:val="025C29EC"/>
    <w:rsid w:val="02613FA4"/>
    <w:rsid w:val="02656B18"/>
    <w:rsid w:val="026D48EC"/>
    <w:rsid w:val="026D4C6A"/>
    <w:rsid w:val="0270060F"/>
    <w:rsid w:val="0295689B"/>
    <w:rsid w:val="02971C26"/>
    <w:rsid w:val="02B019DE"/>
    <w:rsid w:val="02D21EBF"/>
    <w:rsid w:val="02DE09E7"/>
    <w:rsid w:val="02E85CE4"/>
    <w:rsid w:val="032D3E4B"/>
    <w:rsid w:val="03334D75"/>
    <w:rsid w:val="035E23A5"/>
    <w:rsid w:val="0372207A"/>
    <w:rsid w:val="037B35E2"/>
    <w:rsid w:val="03B64B03"/>
    <w:rsid w:val="03F05526"/>
    <w:rsid w:val="03FC3A73"/>
    <w:rsid w:val="041B6E09"/>
    <w:rsid w:val="0454556D"/>
    <w:rsid w:val="04811831"/>
    <w:rsid w:val="049E0E54"/>
    <w:rsid w:val="04B16D2C"/>
    <w:rsid w:val="04BA7998"/>
    <w:rsid w:val="04C7611C"/>
    <w:rsid w:val="04DD3057"/>
    <w:rsid w:val="04EF4FA2"/>
    <w:rsid w:val="05162881"/>
    <w:rsid w:val="052233E4"/>
    <w:rsid w:val="05472E15"/>
    <w:rsid w:val="055C211B"/>
    <w:rsid w:val="05647000"/>
    <w:rsid w:val="0597145A"/>
    <w:rsid w:val="059C2666"/>
    <w:rsid w:val="05A32894"/>
    <w:rsid w:val="05B05261"/>
    <w:rsid w:val="05C25B4B"/>
    <w:rsid w:val="05CC382A"/>
    <w:rsid w:val="05D34FFD"/>
    <w:rsid w:val="065D2937"/>
    <w:rsid w:val="066F7D58"/>
    <w:rsid w:val="06853309"/>
    <w:rsid w:val="068A76B7"/>
    <w:rsid w:val="06A271C0"/>
    <w:rsid w:val="06A71325"/>
    <w:rsid w:val="06BB76C1"/>
    <w:rsid w:val="06E65B14"/>
    <w:rsid w:val="06F81B91"/>
    <w:rsid w:val="06F96B89"/>
    <w:rsid w:val="07046D46"/>
    <w:rsid w:val="07275898"/>
    <w:rsid w:val="07602229"/>
    <w:rsid w:val="07A75152"/>
    <w:rsid w:val="07EC019E"/>
    <w:rsid w:val="08174CB7"/>
    <w:rsid w:val="084B465B"/>
    <w:rsid w:val="088D35C1"/>
    <w:rsid w:val="08A053AF"/>
    <w:rsid w:val="08A23637"/>
    <w:rsid w:val="08A42583"/>
    <w:rsid w:val="08AD28B3"/>
    <w:rsid w:val="08B97D2F"/>
    <w:rsid w:val="08C97527"/>
    <w:rsid w:val="08D342D5"/>
    <w:rsid w:val="08DC10EA"/>
    <w:rsid w:val="08EA2BB2"/>
    <w:rsid w:val="08EB7192"/>
    <w:rsid w:val="08ED1CFA"/>
    <w:rsid w:val="09401F91"/>
    <w:rsid w:val="094B215E"/>
    <w:rsid w:val="09677F79"/>
    <w:rsid w:val="0973144A"/>
    <w:rsid w:val="097E2911"/>
    <w:rsid w:val="099918DB"/>
    <w:rsid w:val="09BB1A45"/>
    <w:rsid w:val="09C82918"/>
    <w:rsid w:val="09D223FA"/>
    <w:rsid w:val="09E76BE2"/>
    <w:rsid w:val="09EC158A"/>
    <w:rsid w:val="0A0D79AB"/>
    <w:rsid w:val="0A272C33"/>
    <w:rsid w:val="0A43144E"/>
    <w:rsid w:val="0A4323D5"/>
    <w:rsid w:val="0A751490"/>
    <w:rsid w:val="0A920261"/>
    <w:rsid w:val="0ABC0251"/>
    <w:rsid w:val="0ACC3BE6"/>
    <w:rsid w:val="0AE95FEE"/>
    <w:rsid w:val="0AEC536F"/>
    <w:rsid w:val="0B2F23C3"/>
    <w:rsid w:val="0B384FB3"/>
    <w:rsid w:val="0B4928DC"/>
    <w:rsid w:val="0B6763E1"/>
    <w:rsid w:val="0B7018AF"/>
    <w:rsid w:val="0BD44268"/>
    <w:rsid w:val="0BF25992"/>
    <w:rsid w:val="0BFD23BE"/>
    <w:rsid w:val="0C1A1C22"/>
    <w:rsid w:val="0C210DF1"/>
    <w:rsid w:val="0C397BD2"/>
    <w:rsid w:val="0C3C663F"/>
    <w:rsid w:val="0C3E1107"/>
    <w:rsid w:val="0C440A5A"/>
    <w:rsid w:val="0C455BD3"/>
    <w:rsid w:val="0C4A4B4A"/>
    <w:rsid w:val="0C6F6632"/>
    <w:rsid w:val="0C77229E"/>
    <w:rsid w:val="0C7A44C9"/>
    <w:rsid w:val="0C9D375B"/>
    <w:rsid w:val="0CBC5374"/>
    <w:rsid w:val="0CCA45B8"/>
    <w:rsid w:val="0D1B3BC3"/>
    <w:rsid w:val="0D2215FE"/>
    <w:rsid w:val="0D2B0E83"/>
    <w:rsid w:val="0D3D6067"/>
    <w:rsid w:val="0D5F0FAB"/>
    <w:rsid w:val="0D835A66"/>
    <w:rsid w:val="0D867E0A"/>
    <w:rsid w:val="0DC00D8D"/>
    <w:rsid w:val="0DC531BE"/>
    <w:rsid w:val="0DC7736B"/>
    <w:rsid w:val="0DD971E5"/>
    <w:rsid w:val="0DE21028"/>
    <w:rsid w:val="0DEA5376"/>
    <w:rsid w:val="0DF762AB"/>
    <w:rsid w:val="0E053967"/>
    <w:rsid w:val="0E0C3F06"/>
    <w:rsid w:val="0E2A6B3A"/>
    <w:rsid w:val="0E487BAE"/>
    <w:rsid w:val="0E5556A1"/>
    <w:rsid w:val="0E687C2A"/>
    <w:rsid w:val="0E6E3ECE"/>
    <w:rsid w:val="0E742FC4"/>
    <w:rsid w:val="0EB07ADB"/>
    <w:rsid w:val="0F285280"/>
    <w:rsid w:val="0F540DA8"/>
    <w:rsid w:val="0F691292"/>
    <w:rsid w:val="0F6B26F5"/>
    <w:rsid w:val="0F7457D6"/>
    <w:rsid w:val="0F775B24"/>
    <w:rsid w:val="0F816AE7"/>
    <w:rsid w:val="0FE219AE"/>
    <w:rsid w:val="0FE501DC"/>
    <w:rsid w:val="0FFE0EE5"/>
    <w:rsid w:val="10085F0E"/>
    <w:rsid w:val="100E205E"/>
    <w:rsid w:val="10537854"/>
    <w:rsid w:val="105B2570"/>
    <w:rsid w:val="10672AB9"/>
    <w:rsid w:val="10760B6F"/>
    <w:rsid w:val="10AD0275"/>
    <w:rsid w:val="10B47032"/>
    <w:rsid w:val="10C05A1D"/>
    <w:rsid w:val="10D85084"/>
    <w:rsid w:val="10E726F1"/>
    <w:rsid w:val="10E908AD"/>
    <w:rsid w:val="10F81464"/>
    <w:rsid w:val="112053E2"/>
    <w:rsid w:val="11881BCE"/>
    <w:rsid w:val="118E2180"/>
    <w:rsid w:val="119C78E1"/>
    <w:rsid w:val="119E5FF1"/>
    <w:rsid w:val="11B6777D"/>
    <w:rsid w:val="11CF0D0C"/>
    <w:rsid w:val="11E15603"/>
    <w:rsid w:val="11EC4DA4"/>
    <w:rsid w:val="11F06947"/>
    <w:rsid w:val="12260A2F"/>
    <w:rsid w:val="12324E7C"/>
    <w:rsid w:val="1264280A"/>
    <w:rsid w:val="129607DC"/>
    <w:rsid w:val="12EE12FE"/>
    <w:rsid w:val="131324FE"/>
    <w:rsid w:val="13181A7F"/>
    <w:rsid w:val="13647E12"/>
    <w:rsid w:val="13711EFB"/>
    <w:rsid w:val="13717C5B"/>
    <w:rsid w:val="138E34A3"/>
    <w:rsid w:val="13AC1FD1"/>
    <w:rsid w:val="13BC7B16"/>
    <w:rsid w:val="13BD33CA"/>
    <w:rsid w:val="143229F8"/>
    <w:rsid w:val="1437552B"/>
    <w:rsid w:val="145157DE"/>
    <w:rsid w:val="145748DC"/>
    <w:rsid w:val="145E5383"/>
    <w:rsid w:val="14701020"/>
    <w:rsid w:val="147F6F98"/>
    <w:rsid w:val="1487075B"/>
    <w:rsid w:val="148920AF"/>
    <w:rsid w:val="14950DC0"/>
    <w:rsid w:val="149C0A0B"/>
    <w:rsid w:val="149E30DB"/>
    <w:rsid w:val="14B7556C"/>
    <w:rsid w:val="14C10950"/>
    <w:rsid w:val="14C31F47"/>
    <w:rsid w:val="14F54D0B"/>
    <w:rsid w:val="150033DE"/>
    <w:rsid w:val="15090DAA"/>
    <w:rsid w:val="15185A7D"/>
    <w:rsid w:val="151A1FE8"/>
    <w:rsid w:val="1523415B"/>
    <w:rsid w:val="15352D34"/>
    <w:rsid w:val="153B218E"/>
    <w:rsid w:val="153D0DEC"/>
    <w:rsid w:val="155F4210"/>
    <w:rsid w:val="15727109"/>
    <w:rsid w:val="159E3E04"/>
    <w:rsid w:val="15B07BA3"/>
    <w:rsid w:val="15CD612C"/>
    <w:rsid w:val="160D6A70"/>
    <w:rsid w:val="16187D5E"/>
    <w:rsid w:val="161928A0"/>
    <w:rsid w:val="162C3781"/>
    <w:rsid w:val="165D3E83"/>
    <w:rsid w:val="166A1843"/>
    <w:rsid w:val="16737FC9"/>
    <w:rsid w:val="16937C1F"/>
    <w:rsid w:val="16D50E21"/>
    <w:rsid w:val="16DC13AC"/>
    <w:rsid w:val="16E43E2E"/>
    <w:rsid w:val="174631AF"/>
    <w:rsid w:val="174D0EF1"/>
    <w:rsid w:val="175036A1"/>
    <w:rsid w:val="175219F8"/>
    <w:rsid w:val="175B6692"/>
    <w:rsid w:val="17782E7B"/>
    <w:rsid w:val="179021C8"/>
    <w:rsid w:val="17A544A8"/>
    <w:rsid w:val="17A55526"/>
    <w:rsid w:val="17EA04F8"/>
    <w:rsid w:val="18191E5D"/>
    <w:rsid w:val="18223E5A"/>
    <w:rsid w:val="186E5924"/>
    <w:rsid w:val="187A0BBE"/>
    <w:rsid w:val="18A43B74"/>
    <w:rsid w:val="18A91BB6"/>
    <w:rsid w:val="18BC63F9"/>
    <w:rsid w:val="19053ADF"/>
    <w:rsid w:val="19066082"/>
    <w:rsid w:val="19244591"/>
    <w:rsid w:val="19301DA7"/>
    <w:rsid w:val="19483BF7"/>
    <w:rsid w:val="19781C66"/>
    <w:rsid w:val="198212FC"/>
    <w:rsid w:val="19DD2B64"/>
    <w:rsid w:val="19E41012"/>
    <w:rsid w:val="1A0A39FE"/>
    <w:rsid w:val="1A491874"/>
    <w:rsid w:val="1A55122C"/>
    <w:rsid w:val="1A564CD4"/>
    <w:rsid w:val="1A62537C"/>
    <w:rsid w:val="1A645301"/>
    <w:rsid w:val="1A9515A9"/>
    <w:rsid w:val="1AD835E0"/>
    <w:rsid w:val="1AF504C6"/>
    <w:rsid w:val="1AF77540"/>
    <w:rsid w:val="1AF91E5C"/>
    <w:rsid w:val="1AFA5E6A"/>
    <w:rsid w:val="1B081C9F"/>
    <w:rsid w:val="1B09395E"/>
    <w:rsid w:val="1B25221B"/>
    <w:rsid w:val="1B3F5A65"/>
    <w:rsid w:val="1B664FC0"/>
    <w:rsid w:val="1B870562"/>
    <w:rsid w:val="1B9C23B0"/>
    <w:rsid w:val="1BAB1ABE"/>
    <w:rsid w:val="1BF0024B"/>
    <w:rsid w:val="1BFC3452"/>
    <w:rsid w:val="1C077BAF"/>
    <w:rsid w:val="1C1C43B6"/>
    <w:rsid w:val="1C2022F4"/>
    <w:rsid w:val="1C252F97"/>
    <w:rsid w:val="1C3B0671"/>
    <w:rsid w:val="1C516EB9"/>
    <w:rsid w:val="1C8464B6"/>
    <w:rsid w:val="1C894480"/>
    <w:rsid w:val="1C8F1029"/>
    <w:rsid w:val="1CCB3FC2"/>
    <w:rsid w:val="1CDD054F"/>
    <w:rsid w:val="1CEB63E5"/>
    <w:rsid w:val="1CFA0397"/>
    <w:rsid w:val="1CFB32F8"/>
    <w:rsid w:val="1CFD56DE"/>
    <w:rsid w:val="1D0D07E3"/>
    <w:rsid w:val="1D111D1A"/>
    <w:rsid w:val="1D157782"/>
    <w:rsid w:val="1D230E0C"/>
    <w:rsid w:val="1D335DCA"/>
    <w:rsid w:val="1D391648"/>
    <w:rsid w:val="1D4F0ABE"/>
    <w:rsid w:val="1D5530C7"/>
    <w:rsid w:val="1D952127"/>
    <w:rsid w:val="1D9C21A1"/>
    <w:rsid w:val="1D9D6561"/>
    <w:rsid w:val="1DA01483"/>
    <w:rsid w:val="1DA120EE"/>
    <w:rsid w:val="1DAE3094"/>
    <w:rsid w:val="1DB13594"/>
    <w:rsid w:val="1DBE5568"/>
    <w:rsid w:val="1DEE1A47"/>
    <w:rsid w:val="1E014155"/>
    <w:rsid w:val="1E087B4C"/>
    <w:rsid w:val="1E1025BA"/>
    <w:rsid w:val="1EB25B5D"/>
    <w:rsid w:val="1ECA119B"/>
    <w:rsid w:val="1EE06F32"/>
    <w:rsid w:val="1EED1EFA"/>
    <w:rsid w:val="1F336711"/>
    <w:rsid w:val="1F372B49"/>
    <w:rsid w:val="1F3C4D45"/>
    <w:rsid w:val="1F52222B"/>
    <w:rsid w:val="1F5475E1"/>
    <w:rsid w:val="1F6C31F3"/>
    <w:rsid w:val="1F815FFD"/>
    <w:rsid w:val="1F8C1032"/>
    <w:rsid w:val="1F901699"/>
    <w:rsid w:val="1F9252F1"/>
    <w:rsid w:val="1FF70182"/>
    <w:rsid w:val="1FFA360C"/>
    <w:rsid w:val="1FFD1FA9"/>
    <w:rsid w:val="200D3BD5"/>
    <w:rsid w:val="204225E8"/>
    <w:rsid w:val="20432C82"/>
    <w:rsid w:val="206D40A8"/>
    <w:rsid w:val="207B1597"/>
    <w:rsid w:val="209C3CF2"/>
    <w:rsid w:val="20EF431A"/>
    <w:rsid w:val="20FA371D"/>
    <w:rsid w:val="213C7363"/>
    <w:rsid w:val="21675807"/>
    <w:rsid w:val="218E2BAB"/>
    <w:rsid w:val="21DC7747"/>
    <w:rsid w:val="21E9260A"/>
    <w:rsid w:val="21F52419"/>
    <w:rsid w:val="21FE29B9"/>
    <w:rsid w:val="221152F8"/>
    <w:rsid w:val="221354DF"/>
    <w:rsid w:val="222A39DD"/>
    <w:rsid w:val="22536D79"/>
    <w:rsid w:val="22570FCB"/>
    <w:rsid w:val="227E0D55"/>
    <w:rsid w:val="22831645"/>
    <w:rsid w:val="2283251F"/>
    <w:rsid w:val="2292052D"/>
    <w:rsid w:val="229E6A85"/>
    <w:rsid w:val="229F675B"/>
    <w:rsid w:val="22A86059"/>
    <w:rsid w:val="22BA433D"/>
    <w:rsid w:val="22C31B3B"/>
    <w:rsid w:val="22F7747E"/>
    <w:rsid w:val="22FE288F"/>
    <w:rsid w:val="234C306B"/>
    <w:rsid w:val="236E67A2"/>
    <w:rsid w:val="23736C2D"/>
    <w:rsid w:val="23975B54"/>
    <w:rsid w:val="239C5792"/>
    <w:rsid w:val="23B067A3"/>
    <w:rsid w:val="23B73D16"/>
    <w:rsid w:val="241078AE"/>
    <w:rsid w:val="241F5ECF"/>
    <w:rsid w:val="24620762"/>
    <w:rsid w:val="24B87080"/>
    <w:rsid w:val="24BC4053"/>
    <w:rsid w:val="24BE5D7A"/>
    <w:rsid w:val="24BE7026"/>
    <w:rsid w:val="24CA63F4"/>
    <w:rsid w:val="24DF08FF"/>
    <w:rsid w:val="24EE0184"/>
    <w:rsid w:val="25481016"/>
    <w:rsid w:val="254F1BA5"/>
    <w:rsid w:val="25650FA8"/>
    <w:rsid w:val="25BB4B9D"/>
    <w:rsid w:val="25E51F13"/>
    <w:rsid w:val="261777A8"/>
    <w:rsid w:val="26307D1E"/>
    <w:rsid w:val="26506B59"/>
    <w:rsid w:val="265C312B"/>
    <w:rsid w:val="265E49BB"/>
    <w:rsid w:val="26A66978"/>
    <w:rsid w:val="26D12C95"/>
    <w:rsid w:val="26DC1681"/>
    <w:rsid w:val="26DE3289"/>
    <w:rsid w:val="26FD0908"/>
    <w:rsid w:val="27084ECB"/>
    <w:rsid w:val="271B6DA5"/>
    <w:rsid w:val="272F120D"/>
    <w:rsid w:val="27400D7B"/>
    <w:rsid w:val="27486EEA"/>
    <w:rsid w:val="27520C6A"/>
    <w:rsid w:val="2769519C"/>
    <w:rsid w:val="276A00D9"/>
    <w:rsid w:val="27804665"/>
    <w:rsid w:val="278C1C33"/>
    <w:rsid w:val="279B36FB"/>
    <w:rsid w:val="27B73478"/>
    <w:rsid w:val="27B915EF"/>
    <w:rsid w:val="27E52C51"/>
    <w:rsid w:val="280774D9"/>
    <w:rsid w:val="282D4BD8"/>
    <w:rsid w:val="283F2283"/>
    <w:rsid w:val="28463306"/>
    <w:rsid w:val="2869578B"/>
    <w:rsid w:val="287E5042"/>
    <w:rsid w:val="288A7CC1"/>
    <w:rsid w:val="289554E1"/>
    <w:rsid w:val="28AB70EB"/>
    <w:rsid w:val="28AC7B2E"/>
    <w:rsid w:val="28CA09CC"/>
    <w:rsid w:val="28D907BF"/>
    <w:rsid w:val="28EA3E2D"/>
    <w:rsid w:val="28FE25BB"/>
    <w:rsid w:val="292258EF"/>
    <w:rsid w:val="294521AF"/>
    <w:rsid w:val="29695718"/>
    <w:rsid w:val="298E3ED8"/>
    <w:rsid w:val="29AA0E7C"/>
    <w:rsid w:val="29AB662E"/>
    <w:rsid w:val="29CF5596"/>
    <w:rsid w:val="29E30C0F"/>
    <w:rsid w:val="29E313DE"/>
    <w:rsid w:val="29E4335A"/>
    <w:rsid w:val="2A0E02F6"/>
    <w:rsid w:val="2A24400B"/>
    <w:rsid w:val="2A517283"/>
    <w:rsid w:val="2A5D500B"/>
    <w:rsid w:val="2A6D1D33"/>
    <w:rsid w:val="2A7246E5"/>
    <w:rsid w:val="2A8A3F4D"/>
    <w:rsid w:val="2A953022"/>
    <w:rsid w:val="2ABC3415"/>
    <w:rsid w:val="2ABF6BDC"/>
    <w:rsid w:val="2AC17F0D"/>
    <w:rsid w:val="2AC40E7B"/>
    <w:rsid w:val="2AC42DE4"/>
    <w:rsid w:val="2AC9653C"/>
    <w:rsid w:val="2AE72895"/>
    <w:rsid w:val="2AF55AA7"/>
    <w:rsid w:val="2B1222FE"/>
    <w:rsid w:val="2B6573BA"/>
    <w:rsid w:val="2B7E0224"/>
    <w:rsid w:val="2BB00CA5"/>
    <w:rsid w:val="2BEF1C40"/>
    <w:rsid w:val="2BFE4E80"/>
    <w:rsid w:val="2C0B7420"/>
    <w:rsid w:val="2C0F1F29"/>
    <w:rsid w:val="2C290903"/>
    <w:rsid w:val="2C49000B"/>
    <w:rsid w:val="2C647D69"/>
    <w:rsid w:val="2C740C15"/>
    <w:rsid w:val="2C7C5C9D"/>
    <w:rsid w:val="2CA1374C"/>
    <w:rsid w:val="2CAE5EB9"/>
    <w:rsid w:val="2CC05BA7"/>
    <w:rsid w:val="2CCF4039"/>
    <w:rsid w:val="2D085ED2"/>
    <w:rsid w:val="2D0D655B"/>
    <w:rsid w:val="2D182878"/>
    <w:rsid w:val="2D2D27C8"/>
    <w:rsid w:val="2D73776F"/>
    <w:rsid w:val="2D830FE4"/>
    <w:rsid w:val="2D8560D1"/>
    <w:rsid w:val="2DA45F56"/>
    <w:rsid w:val="2DB865B2"/>
    <w:rsid w:val="2DD97CC2"/>
    <w:rsid w:val="2DE323AA"/>
    <w:rsid w:val="2DE7282B"/>
    <w:rsid w:val="2E014B69"/>
    <w:rsid w:val="2E083F00"/>
    <w:rsid w:val="2E0A241A"/>
    <w:rsid w:val="2E0E2B99"/>
    <w:rsid w:val="2E0E7056"/>
    <w:rsid w:val="2E2126C1"/>
    <w:rsid w:val="2E287BD9"/>
    <w:rsid w:val="2E50410D"/>
    <w:rsid w:val="2E5F0356"/>
    <w:rsid w:val="2E655057"/>
    <w:rsid w:val="2E910080"/>
    <w:rsid w:val="2E92758F"/>
    <w:rsid w:val="2EC9085C"/>
    <w:rsid w:val="2EDA23FB"/>
    <w:rsid w:val="2F0F006F"/>
    <w:rsid w:val="2F223405"/>
    <w:rsid w:val="2F2F0408"/>
    <w:rsid w:val="2F2F21AF"/>
    <w:rsid w:val="2F6E0F2A"/>
    <w:rsid w:val="2F77298B"/>
    <w:rsid w:val="2F7B6F14"/>
    <w:rsid w:val="2F9F4BCB"/>
    <w:rsid w:val="2FA35A86"/>
    <w:rsid w:val="2FAC481D"/>
    <w:rsid w:val="2FB15E01"/>
    <w:rsid w:val="2FB6637D"/>
    <w:rsid w:val="2FC44DFE"/>
    <w:rsid w:val="2FCA2037"/>
    <w:rsid w:val="2FCD6656"/>
    <w:rsid w:val="2FE62AFE"/>
    <w:rsid w:val="2FE66D29"/>
    <w:rsid w:val="300E587B"/>
    <w:rsid w:val="30315B40"/>
    <w:rsid w:val="3055793D"/>
    <w:rsid w:val="307A6A5C"/>
    <w:rsid w:val="30845983"/>
    <w:rsid w:val="30943920"/>
    <w:rsid w:val="309C5D3B"/>
    <w:rsid w:val="30BA0089"/>
    <w:rsid w:val="30EF7448"/>
    <w:rsid w:val="30F00F5D"/>
    <w:rsid w:val="31030DD2"/>
    <w:rsid w:val="311825A2"/>
    <w:rsid w:val="312A435C"/>
    <w:rsid w:val="313048B4"/>
    <w:rsid w:val="313B2B53"/>
    <w:rsid w:val="314D31B7"/>
    <w:rsid w:val="3160752F"/>
    <w:rsid w:val="31672F48"/>
    <w:rsid w:val="318D1F13"/>
    <w:rsid w:val="31974103"/>
    <w:rsid w:val="31B663DB"/>
    <w:rsid w:val="31B8392D"/>
    <w:rsid w:val="31FA5725"/>
    <w:rsid w:val="320A0932"/>
    <w:rsid w:val="3210083D"/>
    <w:rsid w:val="32240FA5"/>
    <w:rsid w:val="32275D36"/>
    <w:rsid w:val="329D5989"/>
    <w:rsid w:val="32EA6A1D"/>
    <w:rsid w:val="32F34B51"/>
    <w:rsid w:val="331634D2"/>
    <w:rsid w:val="331C0AE4"/>
    <w:rsid w:val="33474DF5"/>
    <w:rsid w:val="3371602B"/>
    <w:rsid w:val="33B65C92"/>
    <w:rsid w:val="33BE6686"/>
    <w:rsid w:val="33D7747F"/>
    <w:rsid w:val="33DC0624"/>
    <w:rsid w:val="33EB1A6A"/>
    <w:rsid w:val="340454BD"/>
    <w:rsid w:val="340B49AF"/>
    <w:rsid w:val="340F34E9"/>
    <w:rsid w:val="3425084A"/>
    <w:rsid w:val="34547807"/>
    <w:rsid w:val="347528C5"/>
    <w:rsid w:val="3477567D"/>
    <w:rsid w:val="348027D3"/>
    <w:rsid w:val="34804CD5"/>
    <w:rsid w:val="348134C3"/>
    <w:rsid w:val="34820465"/>
    <w:rsid w:val="34884E99"/>
    <w:rsid w:val="349639D1"/>
    <w:rsid w:val="34CB005F"/>
    <w:rsid w:val="34D52B04"/>
    <w:rsid w:val="34E019A6"/>
    <w:rsid w:val="34EB1D24"/>
    <w:rsid w:val="350140D2"/>
    <w:rsid w:val="350C5AAA"/>
    <w:rsid w:val="351824DC"/>
    <w:rsid w:val="357212CA"/>
    <w:rsid w:val="357C078F"/>
    <w:rsid w:val="357F5E5D"/>
    <w:rsid w:val="35B3481F"/>
    <w:rsid w:val="35BD4874"/>
    <w:rsid w:val="35CA304E"/>
    <w:rsid w:val="35DB3417"/>
    <w:rsid w:val="35E03113"/>
    <w:rsid w:val="35E364DC"/>
    <w:rsid w:val="3613264C"/>
    <w:rsid w:val="36163988"/>
    <w:rsid w:val="3626000D"/>
    <w:rsid w:val="3626672E"/>
    <w:rsid w:val="362F56DC"/>
    <w:rsid w:val="363322BF"/>
    <w:rsid w:val="363F03A9"/>
    <w:rsid w:val="36427D5C"/>
    <w:rsid w:val="364A2A26"/>
    <w:rsid w:val="365333A1"/>
    <w:rsid w:val="367269A1"/>
    <w:rsid w:val="36757F8A"/>
    <w:rsid w:val="368451E8"/>
    <w:rsid w:val="36996E65"/>
    <w:rsid w:val="36D66D39"/>
    <w:rsid w:val="36FB54FB"/>
    <w:rsid w:val="378D7E7C"/>
    <w:rsid w:val="37BC2D96"/>
    <w:rsid w:val="37D40C00"/>
    <w:rsid w:val="38274C0F"/>
    <w:rsid w:val="38300485"/>
    <w:rsid w:val="3888793E"/>
    <w:rsid w:val="388E6A4C"/>
    <w:rsid w:val="38943924"/>
    <w:rsid w:val="38DF0C8B"/>
    <w:rsid w:val="390A1DCB"/>
    <w:rsid w:val="393541F6"/>
    <w:rsid w:val="393D2CF2"/>
    <w:rsid w:val="39422B75"/>
    <w:rsid w:val="39574518"/>
    <w:rsid w:val="396E1139"/>
    <w:rsid w:val="39733F99"/>
    <w:rsid w:val="39764A57"/>
    <w:rsid w:val="39912D24"/>
    <w:rsid w:val="39926646"/>
    <w:rsid w:val="39A16453"/>
    <w:rsid w:val="39AE6180"/>
    <w:rsid w:val="39B027F3"/>
    <w:rsid w:val="39BA047F"/>
    <w:rsid w:val="39C2044D"/>
    <w:rsid w:val="39D44B08"/>
    <w:rsid w:val="39D81A9A"/>
    <w:rsid w:val="39E36762"/>
    <w:rsid w:val="3A335D1A"/>
    <w:rsid w:val="3A4A2BBA"/>
    <w:rsid w:val="3A754A45"/>
    <w:rsid w:val="3AF456FE"/>
    <w:rsid w:val="3B300C03"/>
    <w:rsid w:val="3B4A3D55"/>
    <w:rsid w:val="3B513B36"/>
    <w:rsid w:val="3B657109"/>
    <w:rsid w:val="3B871001"/>
    <w:rsid w:val="3BBC0527"/>
    <w:rsid w:val="3BEB6598"/>
    <w:rsid w:val="3BEE5201"/>
    <w:rsid w:val="3C027AF3"/>
    <w:rsid w:val="3C354ED4"/>
    <w:rsid w:val="3C952CA1"/>
    <w:rsid w:val="3CA67B47"/>
    <w:rsid w:val="3CAE42A2"/>
    <w:rsid w:val="3CF00C29"/>
    <w:rsid w:val="3CF44FB7"/>
    <w:rsid w:val="3CF83763"/>
    <w:rsid w:val="3CFE24F6"/>
    <w:rsid w:val="3D2F7C22"/>
    <w:rsid w:val="3D313AC2"/>
    <w:rsid w:val="3D34062B"/>
    <w:rsid w:val="3DAA6BD0"/>
    <w:rsid w:val="3E073002"/>
    <w:rsid w:val="3E131145"/>
    <w:rsid w:val="3E3F7108"/>
    <w:rsid w:val="3E526608"/>
    <w:rsid w:val="3E5E39A5"/>
    <w:rsid w:val="3E7123A0"/>
    <w:rsid w:val="3E823EB0"/>
    <w:rsid w:val="3EAD3E5E"/>
    <w:rsid w:val="3EBE3C7C"/>
    <w:rsid w:val="3EDA38AA"/>
    <w:rsid w:val="3F054D17"/>
    <w:rsid w:val="3F0C6424"/>
    <w:rsid w:val="3F5D6189"/>
    <w:rsid w:val="3F65195B"/>
    <w:rsid w:val="3F833BBB"/>
    <w:rsid w:val="3F994D8B"/>
    <w:rsid w:val="3FAA17F2"/>
    <w:rsid w:val="3FEC28D4"/>
    <w:rsid w:val="40094ACC"/>
    <w:rsid w:val="4042153B"/>
    <w:rsid w:val="40544FF9"/>
    <w:rsid w:val="405F0581"/>
    <w:rsid w:val="40795784"/>
    <w:rsid w:val="40971AAB"/>
    <w:rsid w:val="40980FDC"/>
    <w:rsid w:val="4099781E"/>
    <w:rsid w:val="40B47B8D"/>
    <w:rsid w:val="40E11B06"/>
    <w:rsid w:val="40E15E59"/>
    <w:rsid w:val="40F64BFF"/>
    <w:rsid w:val="411F3A11"/>
    <w:rsid w:val="41333B2D"/>
    <w:rsid w:val="41406CE9"/>
    <w:rsid w:val="418739E3"/>
    <w:rsid w:val="418B6DDB"/>
    <w:rsid w:val="419E366C"/>
    <w:rsid w:val="41CB30A4"/>
    <w:rsid w:val="41CF3D0D"/>
    <w:rsid w:val="41DF1735"/>
    <w:rsid w:val="41F11938"/>
    <w:rsid w:val="41FA216B"/>
    <w:rsid w:val="41FA73E4"/>
    <w:rsid w:val="422D58DE"/>
    <w:rsid w:val="4248277A"/>
    <w:rsid w:val="424E0FE7"/>
    <w:rsid w:val="426F3ADA"/>
    <w:rsid w:val="42781CD0"/>
    <w:rsid w:val="42812CA6"/>
    <w:rsid w:val="428532E2"/>
    <w:rsid w:val="428E4620"/>
    <w:rsid w:val="42B10326"/>
    <w:rsid w:val="42C77398"/>
    <w:rsid w:val="42F846BC"/>
    <w:rsid w:val="42FB6BFF"/>
    <w:rsid w:val="43070BD5"/>
    <w:rsid w:val="434214E5"/>
    <w:rsid w:val="43493443"/>
    <w:rsid w:val="43570ACD"/>
    <w:rsid w:val="43650447"/>
    <w:rsid w:val="43776357"/>
    <w:rsid w:val="439D62F2"/>
    <w:rsid w:val="43B747FC"/>
    <w:rsid w:val="43C3127F"/>
    <w:rsid w:val="43C3505F"/>
    <w:rsid w:val="440B3EB7"/>
    <w:rsid w:val="44214D13"/>
    <w:rsid w:val="44247240"/>
    <w:rsid w:val="442C06E0"/>
    <w:rsid w:val="444C5133"/>
    <w:rsid w:val="44672817"/>
    <w:rsid w:val="4467668C"/>
    <w:rsid w:val="446A194D"/>
    <w:rsid w:val="448852CC"/>
    <w:rsid w:val="44893194"/>
    <w:rsid w:val="448A75FC"/>
    <w:rsid w:val="44B600F7"/>
    <w:rsid w:val="44CA50F5"/>
    <w:rsid w:val="44D47F80"/>
    <w:rsid w:val="44D51DFC"/>
    <w:rsid w:val="455A67CB"/>
    <w:rsid w:val="45710477"/>
    <w:rsid w:val="457A3488"/>
    <w:rsid w:val="458726CF"/>
    <w:rsid w:val="45B42CD5"/>
    <w:rsid w:val="45B718AD"/>
    <w:rsid w:val="45BE64AE"/>
    <w:rsid w:val="463B2347"/>
    <w:rsid w:val="46435386"/>
    <w:rsid w:val="464429F6"/>
    <w:rsid w:val="4649495A"/>
    <w:rsid w:val="46741835"/>
    <w:rsid w:val="467D1571"/>
    <w:rsid w:val="46A46B59"/>
    <w:rsid w:val="46A76E69"/>
    <w:rsid w:val="46AA5404"/>
    <w:rsid w:val="46BD10EF"/>
    <w:rsid w:val="46D36B92"/>
    <w:rsid w:val="46E73590"/>
    <w:rsid w:val="47344DCE"/>
    <w:rsid w:val="473E0B0D"/>
    <w:rsid w:val="474D3EF0"/>
    <w:rsid w:val="477B3B8C"/>
    <w:rsid w:val="479729BD"/>
    <w:rsid w:val="47AF4178"/>
    <w:rsid w:val="47B16A70"/>
    <w:rsid w:val="47C766A6"/>
    <w:rsid w:val="47DC0A69"/>
    <w:rsid w:val="47DD0D17"/>
    <w:rsid w:val="47E73C43"/>
    <w:rsid w:val="47ED7B43"/>
    <w:rsid w:val="47F00BF2"/>
    <w:rsid w:val="47FA63C5"/>
    <w:rsid w:val="48100C9B"/>
    <w:rsid w:val="4829460E"/>
    <w:rsid w:val="482F04CE"/>
    <w:rsid w:val="484A2B36"/>
    <w:rsid w:val="485303D4"/>
    <w:rsid w:val="48600DA2"/>
    <w:rsid w:val="48610FA1"/>
    <w:rsid w:val="48682922"/>
    <w:rsid w:val="486D1A6B"/>
    <w:rsid w:val="48737E17"/>
    <w:rsid w:val="48C23D24"/>
    <w:rsid w:val="48C5501D"/>
    <w:rsid w:val="48D0501D"/>
    <w:rsid w:val="48DE3396"/>
    <w:rsid w:val="491B4BB5"/>
    <w:rsid w:val="492108AC"/>
    <w:rsid w:val="49331BC0"/>
    <w:rsid w:val="49646036"/>
    <w:rsid w:val="49747BF4"/>
    <w:rsid w:val="497F0D87"/>
    <w:rsid w:val="498C2F24"/>
    <w:rsid w:val="4999516F"/>
    <w:rsid w:val="499D404E"/>
    <w:rsid w:val="49B64ACE"/>
    <w:rsid w:val="4A0F1194"/>
    <w:rsid w:val="4A3E705E"/>
    <w:rsid w:val="4A614C39"/>
    <w:rsid w:val="4A78604D"/>
    <w:rsid w:val="4A8863BF"/>
    <w:rsid w:val="4AD90361"/>
    <w:rsid w:val="4ADB685D"/>
    <w:rsid w:val="4AE17BDB"/>
    <w:rsid w:val="4AF555C6"/>
    <w:rsid w:val="4B2F3FFC"/>
    <w:rsid w:val="4B8A760D"/>
    <w:rsid w:val="4B8E5E60"/>
    <w:rsid w:val="4BB21B03"/>
    <w:rsid w:val="4BBC3E60"/>
    <w:rsid w:val="4BC76D9D"/>
    <w:rsid w:val="4BE217FA"/>
    <w:rsid w:val="4BF501E1"/>
    <w:rsid w:val="4C00120A"/>
    <w:rsid w:val="4C4E28AB"/>
    <w:rsid w:val="4C654D5F"/>
    <w:rsid w:val="4C790FB3"/>
    <w:rsid w:val="4C7C06E3"/>
    <w:rsid w:val="4C876D72"/>
    <w:rsid w:val="4C8A0D36"/>
    <w:rsid w:val="4CC36F10"/>
    <w:rsid w:val="4CE43AC6"/>
    <w:rsid w:val="4CEB5AFE"/>
    <w:rsid w:val="4CF96659"/>
    <w:rsid w:val="4D171455"/>
    <w:rsid w:val="4D445113"/>
    <w:rsid w:val="4D8036DE"/>
    <w:rsid w:val="4DA06C0D"/>
    <w:rsid w:val="4DAA35A0"/>
    <w:rsid w:val="4DB62C5D"/>
    <w:rsid w:val="4DC25F9B"/>
    <w:rsid w:val="4DC776AE"/>
    <w:rsid w:val="4DC87000"/>
    <w:rsid w:val="4DE66181"/>
    <w:rsid w:val="4DE93A23"/>
    <w:rsid w:val="4EA22876"/>
    <w:rsid w:val="4EAB2635"/>
    <w:rsid w:val="4ECE3EE3"/>
    <w:rsid w:val="4EE12DE4"/>
    <w:rsid w:val="4EF5291F"/>
    <w:rsid w:val="4F060E5A"/>
    <w:rsid w:val="4F12519B"/>
    <w:rsid w:val="4F1979DD"/>
    <w:rsid w:val="4F243336"/>
    <w:rsid w:val="4F27511F"/>
    <w:rsid w:val="4F2A4BEE"/>
    <w:rsid w:val="4F463813"/>
    <w:rsid w:val="4F5E6F39"/>
    <w:rsid w:val="4F645E8C"/>
    <w:rsid w:val="4FBA3F6D"/>
    <w:rsid w:val="4FCB3C10"/>
    <w:rsid w:val="4FF44950"/>
    <w:rsid w:val="504E3CD0"/>
    <w:rsid w:val="507B494B"/>
    <w:rsid w:val="508610A7"/>
    <w:rsid w:val="50A17EC1"/>
    <w:rsid w:val="50A50DA6"/>
    <w:rsid w:val="50B37149"/>
    <w:rsid w:val="50BA7751"/>
    <w:rsid w:val="50E225E2"/>
    <w:rsid w:val="51023406"/>
    <w:rsid w:val="510A13E4"/>
    <w:rsid w:val="5130369E"/>
    <w:rsid w:val="515B1251"/>
    <w:rsid w:val="51674354"/>
    <w:rsid w:val="51A40705"/>
    <w:rsid w:val="51B42B19"/>
    <w:rsid w:val="51C22FCD"/>
    <w:rsid w:val="51F932D0"/>
    <w:rsid w:val="51FB202D"/>
    <w:rsid w:val="52282F34"/>
    <w:rsid w:val="5232454E"/>
    <w:rsid w:val="523865A5"/>
    <w:rsid w:val="524C49E9"/>
    <w:rsid w:val="52514325"/>
    <w:rsid w:val="52875E4E"/>
    <w:rsid w:val="52E148DC"/>
    <w:rsid w:val="53047F87"/>
    <w:rsid w:val="530600E4"/>
    <w:rsid w:val="53073406"/>
    <w:rsid w:val="530B54DC"/>
    <w:rsid w:val="53534ADB"/>
    <w:rsid w:val="536720E6"/>
    <w:rsid w:val="537E65D8"/>
    <w:rsid w:val="53B437E1"/>
    <w:rsid w:val="53CA39FE"/>
    <w:rsid w:val="53DA0737"/>
    <w:rsid w:val="53EA0D8D"/>
    <w:rsid w:val="53EF55DE"/>
    <w:rsid w:val="544E6562"/>
    <w:rsid w:val="548E4AFF"/>
    <w:rsid w:val="54A21E17"/>
    <w:rsid w:val="54AC40D4"/>
    <w:rsid w:val="54AD638F"/>
    <w:rsid w:val="54C04737"/>
    <w:rsid w:val="54C55AB5"/>
    <w:rsid w:val="54F61878"/>
    <w:rsid w:val="551D3EAB"/>
    <w:rsid w:val="5521204B"/>
    <w:rsid w:val="5534075F"/>
    <w:rsid w:val="555F0062"/>
    <w:rsid w:val="557415A9"/>
    <w:rsid w:val="55A01AF4"/>
    <w:rsid w:val="55A208DD"/>
    <w:rsid w:val="55AA0D06"/>
    <w:rsid w:val="55B0507F"/>
    <w:rsid w:val="55B936FB"/>
    <w:rsid w:val="55CF5211"/>
    <w:rsid w:val="55D62098"/>
    <w:rsid w:val="55F92847"/>
    <w:rsid w:val="55FE5D99"/>
    <w:rsid w:val="5614545C"/>
    <w:rsid w:val="563636DE"/>
    <w:rsid w:val="566C6393"/>
    <w:rsid w:val="566D2196"/>
    <w:rsid w:val="56721003"/>
    <w:rsid w:val="56853945"/>
    <w:rsid w:val="568E4955"/>
    <w:rsid w:val="56A03354"/>
    <w:rsid w:val="56D50F2E"/>
    <w:rsid w:val="56E354F8"/>
    <w:rsid w:val="56F162F1"/>
    <w:rsid w:val="57012628"/>
    <w:rsid w:val="57044749"/>
    <w:rsid w:val="571B2D8B"/>
    <w:rsid w:val="573614D9"/>
    <w:rsid w:val="576726A9"/>
    <w:rsid w:val="57775A56"/>
    <w:rsid w:val="57C85C75"/>
    <w:rsid w:val="57CC4693"/>
    <w:rsid w:val="57CD7CBB"/>
    <w:rsid w:val="57E17403"/>
    <w:rsid w:val="58005937"/>
    <w:rsid w:val="580B6C73"/>
    <w:rsid w:val="582625D8"/>
    <w:rsid w:val="583E5A94"/>
    <w:rsid w:val="58536A70"/>
    <w:rsid w:val="588571D3"/>
    <w:rsid w:val="588831EA"/>
    <w:rsid w:val="58922002"/>
    <w:rsid w:val="589808BB"/>
    <w:rsid w:val="58A2772F"/>
    <w:rsid w:val="58A5150D"/>
    <w:rsid w:val="58C81733"/>
    <w:rsid w:val="58FE7FDF"/>
    <w:rsid w:val="590C7C91"/>
    <w:rsid w:val="59227050"/>
    <w:rsid w:val="593B7AFF"/>
    <w:rsid w:val="5982444D"/>
    <w:rsid w:val="59887293"/>
    <w:rsid w:val="59932849"/>
    <w:rsid w:val="59A2616A"/>
    <w:rsid w:val="59C41819"/>
    <w:rsid w:val="59C838BF"/>
    <w:rsid w:val="59F42A81"/>
    <w:rsid w:val="59FD42E1"/>
    <w:rsid w:val="5A0B415F"/>
    <w:rsid w:val="5A652813"/>
    <w:rsid w:val="5A7548C1"/>
    <w:rsid w:val="5A877783"/>
    <w:rsid w:val="5A8E1ECB"/>
    <w:rsid w:val="5AA1358D"/>
    <w:rsid w:val="5AB65D54"/>
    <w:rsid w:val="5AB91660"/>
    <w:rsid w:val="5AD20769"/>
    <w:rsid w:val="5AFE0C6D"/>
    <w:rsid w:val="5B2037F9"/>
    <w:rsid w:val="5B6B18A4"/>
    <w:rsid w:val="5B7311A6"/>
    <w:rsid w:val="5B766163"/>
    <w:rsid w:val="5B96237E"/>
    <w:rsid w:val="5B983712"/>
    <w:rsid w:val="5B9907C5"/>
    <w:rsid w:val="5BC41920"/>
    <w:rsid w:val="5BD57023"/>
    <w:rsid w:val="5BDC7FC2"/>
    <w:rsid w:val="5C1743EF"/>
    <w:rsid w:val="5C1F4FA4"/>
    <w:rsid w:val="5C2627A4"/>
    <w:rsid w:val="5C381FA5"/>
    <w:rsid w:val="5C512B9A"/>
    <w:rsid w:val="5C5374AE"/>
    <w:rsid w:val="5C5D1725"/>
    <w:rsid w:val="5C5D35E6"/>
    <w:rsid w:val="5C613A51"/>
    <w:rsid w:val="5CB93207"/>
    <w:rsid w:val="5CD44EE3"/>
    <w:rsid w:val="5CFF5570"/>
    <w:rsid w:val="5D0B7C18"/>
    <w:rsid w:val="5D494FA0"/>
    <w:rsid w:val="5D497607"/>
    <w:rsid w:val="5D6D5CFA"/>
    <w:rsid w:val="5D6F26CE"/>
    <w:rsid w:val="5D761693"/>
    <w:rsid w:val="5D8C50F1"/>
    <w:rsid w:val="5D8C696F"/>
    <w:rsid w:val="5D915584"/>
    <w:rsid w:val="5DA47A5E"/>
    <w:rsid w:val="5DB80965"/>
    <w:rsid w:val="5DF809E8"/>
    <w:rsid w:val="5E3064FC"/>
    <w:rsid w:val="5E4578D9"/>
    <w:rsid w:val="5E5020CA"/>
    <w:rsid w:val="5E6C2CF1"/>
    <w:rsid w:val="5E6F52B9"/>
    <w:rsid w:val="5E735B08"/>
    <w:rsid w:val="5E7F189C"/>
    <w:rsid w:val="5E912435"/>
    <w:rsid w:val="5EA54441"/>
    <w:rsid w:val="5EB252D9"/>
    <w:rsid w:val="5EE6795B"/>
    <w:rsid w:val="5EEF7396"/>
    <w:rsid w:val="5EF3251C"/>
    <w:rsid w:val="5F030A19"/>
    <w:rsid w:val="5F1651E3"/>
    <w:rsid w:val="5F313137"/>
    <w:rsid w:val="5F4C01EA"/>
    <w:rsid w:val="5F5175D5"/>
    <w:rsid w:val="5F5E69F7"/>
    <w:rsid w:val="5F7A3216"/>
    <w:rsid w:val="5F7F4886"/>
    <w:rsid w:val="5FA15737"/>
    <w:rsid w:val="5FA8202D"/>
    <w:rsid w:val="5FCE2ADD"/>
    <w:rsid w:val="5FD00EC1"/>
    <w:rsid w:val="5FD10C96"/>
    <w:rsid w:val="600573F1"/>
    <w:rsid w:val="604E2FCA"/>
    <w:rsid w:val="60604A57"/>
    <w:rsid w:val="60605E64"/>
    <w:rsid w:val="606953E0"/>
    <w:rsid w:val="606E4F75"/>
    <w:rsid w:val="60825E56"/>
    <w:rsid w:val="60C605DF"/>
    <w:rsid w:val="60D07D23"/>
    <w:rsid w:val="60D84B26"/>
    <w:rsid w:val="60F776A0"/>
    <w:rsid w:val="61012E34"/>
    <w:rsid w:val="612A4DD7"/>
    <w:rsid w:val="6144117A"/>
    <w:rsid w:val="615A56FB"/>
    <w:rsid w:val="616150B7"/>
    <w:rsid w:val="61841066"/>
    <w:rsid w:val="619212E4"/>
    <w:rsid w:val="619705B2"/>
    <w:rsid w:val="61B961E0"/>
    <w:rsid w:val="61BC205F"/>
    <w:rsid w:val="61D268D8"/>
    <w:rsid w:val="61E932A8"/>
    <w:rsid w:val="61F137C9"/>
    <w:rsid w:val="62230643"/>
    <w:rsid w:val="624A39DE"/>
    <w:rsid w:val="625216AC"/>
    <w:rsid w:val="627D0790"/>
    <w:rsid w:val="6280537B"/>
    <w:rsid w:val="629053DB"/>
    <w:rsid w:val="629506F6"/>
    <w:rsid w:val="62AA5867"/>
    <w:rsid w:val="62AC76CF"/>
    <w:rsid w:val="62D769B2"/>
    <w:rsid w:val="62E06E54"/>
    <w:rsid w:val="6321165F"/>
    <w:rsid w:val="63360F1E"/>
    <w:rsid w:val="63430449"/>
    <w:rsid w:val="63480CA9"/>
    <w:rsid w:val="63582731"/>
    <w:rsid w:val="636568FB"/>
    <w:rsid w:val="637739F1"/>
    <w:rsid w:val="637C447E"/>
    <w:rsid w:val="63863CF2"/>
    <w:rsid w:val="638920FF"/>
    <w:rsid w:val="63924D12"/>
    <w:rsid w:val="63BD5DAC"/>
    <w:rsid w:val="63CC4D26"/>
    <w:rsid w:val="63D26D32"/>
    <w:rsid w:val="63D9437B"/>
    <w:rsid w:val="63DA23A9"/>
    <w:rsid w:val="63DF6AB7"/>
    <w:rsid w:val="63E1666F"/>
    <w:rsid w:val="63EB3302"/>
    <w:rsid w:val="640B50D4"/>
    <w:rsid w:val="64314705"/>
    <w:rsid w:val="645450CA"/>
    <w:rsid w:val="647A7389"/>
    <w:rsid w:val="64927438"/>
    <w:rsid w:val="64B37A32"/>
    <w:rsid w:val="64BD6EA8"/>
    <w:rsid w:val="64C51A7D"/>
    <w:rsid w:val="64D6388B"/>
    <w:rsid w:val="64EB5738"/>
    <w:rsid w:val="64FE0EF4"/>
    <w:rsid w:val="652A6A22"/>
    <w:rsid w:val="652F0F15"/>
    <w:rsid w:val="653A6089"/>
    <w:rsid w:val="655135DC"/>
    <w:rsid w:val="65562D7F"/>
    <w:rsid w:val="6575109F"/>
    <w:rsid w:val="65834236"/>
    <w:rsid w:val="658C5843"/>
    <w:rsid w:val="658D7A7D"/>
    <w:rsid w:val="65F370A3"/>
    <w:rsid w:val="664B50D6"/>
    <w:rsid w:val="66541483"/>
    <w:rsid w:val="667408B0"/>
    <w:rsid w:val="66957A8B"/>
    <w:rsid w:val="66AB6C21"/>
    <w:rsid w:val="66B77EC8"/>
    <w:rsid w:val="66D801A9"/>
    <w:rsid w:val="671B2DBF"/>
    <w:rsid w:val="672533A9"/>
    <w:rsid w:val="672910B0"/>
    <w:rsid w:val="672B78EB"/>
    <w:rsid w:val="67325585"/>
    <w:rsid w:val="6743041B"/>
    <w:rsid w:val="67743759"/>
    <w:rsid w:val="67764051"/>
    <w:rsid w:val="67D66EFC"/>
    <w:rsid w:val="67F03EB7"/>
    <w:rsid w:val="682E1577"/>
    <w:rsid w:val="684F565A"/>
    <w:rsid w:val="68751EED"/>
    <w:rsid w:val="687F5C29"/>
    <w:rsid w:val="687F6D9E"/>
    <w:rsid w:val="688B79E0"/>
    <w:rsid w:val="6893593E"/>
    <w:rsid w:val="68BC643E"/>
    <w:rsid w:val="68E54C8F"/>
    <w:rsid w:val="68F20B00"/>
    <w:rsid w:val="68F60F38"/>
    <w:rsid w:val="694F3F1D"/>
    <w:rsid w:val="696D58E5"/>
    <w:rsid w:val="697817A8"/>
    <w:rsid w:val="69796B72"/>
    <w:rsid w:val="69DC19FE"/>
    <w:rsid w:val="69F62A22"/>
    <w:rsid w:val="6A1A442F"/>
    <w:rsid w:val="6A634700"/>
    <w:rsid w:val="6A7B4EB3"/>
    <w:rsid w:val="6AAA0B02"/>
    <w:rsid w:val="6AB37CCC"/>
    <w:rsid w:val="6AC6325C"/>
    <w:rsid w:val="6ACF7A26"/>
    <w:rsid w:val="6ADB72FE"/>
    <w:rsid w:val="6B080F2F"/>
    <w:rsid w:val="6B130645"/>
    <w:rsid w:val="6B3235BA"/>
    <w:rsid w:val="6B4911B3"/>
    <w:rsid w:val="6B8849F1"/>
    <w:rsid w:val="6BB840FB"/>
    <w:rsid w:val="6BBC1B5C"/>
    <w:rsid w:val="6BE32B05"/>
    <w:rsid w:val="6C5A1B70"/>
    <w:rsid w:val="6C686CB2"/>
    <w:rsid w:val="6C6F05AF"/>
    <w:rsid w:val="6C741A51"/>
    <w:rsid w:val="6C8858C5"/>
    <w:rsid w:val="6C8D33F1"/>
    <w:rsid w:val="6CB5292A"/>
    <w:rsid w:val="6CBD0FDD"/>
    <w:rsid w:val="6CBE3041"/>
    <w:rsid w:val="6CCA22C6"/>
    <w:rsid w:val="6D6B41F5"/>
    <w:rsid w:val="6D747D7B"/>
    <w:rsid w:val="6DA46C04"/>
    <w:rsid w:val="6DAA30A5"/>
    <w:rsid w:val="6DC44427"/>
    <w:rsid w:val="6DC8697D"/>
    <w:rsid w:val="6E016A29"/>
    <w:rsid w:val="6E060E06"/>
    <w:rsid w:val="6E09164B"/>
    <w:rsid w:val="6E1F632C"/>
    <w:rsid w:val="6E2A0F62"/>
    <w:rsid w:val="6E4E182D"/>
    <w:rsid w:val="6E526332"/>
    <w:rsid w:val="6E5310D4"/>
    <w:rsid w:val="6E6A79DF"/>
    <w:rsid w:val="6E852BB0"/>
    <w:rsid w:val="6EA92A02"/>
    <w:rsid w:val="6EF21A8C"/>
    <w:rsid w:val="6F0D0967"/>
    <w:rsid w:val="6F411EB9"/>
    <w:rsid w:val="6F467D5D"/>
    <w:rsid w:val="6F77363E"/>
    <w:rsid w:val="6F9E0735"/>
    <w:rsid w:val="6FA75BE1"/>
    <w:rsid w:val="6FB66139"/>
    <w:rsid w:val="6FB802F6"/>
    <w:rsid w:val="6FD41F5D"/>
    <w:rsid w:val="70367136"/>
    <w:rsid w:val="7039457B"/>
    <w:rsid w:val="705907FD"/>
    <w:rsid w:val="70914179"/>
    <w:rsid w:val="70B32FDB"/>
    <w:rsid w:val="70C16A14"/>
    <w:rsid w:val="70CB6728"/>
    <w:rsid w:val="70D14D86"/>
    <w:rsid w:val="70DF5E39"/>
    <w:rsid w:val="70FB1C60"/>
    <w:rsid w:val="71056C40"/>
    <w:rsid w:val="711410CC"/>
    <w:rsid w:val="711F2445"/>
    <w:rsid w:val="7122121F"/>
    <w:rsid w:val="716D794E"/>
    <w:rsid w:val="717E4A19"/>
    <w:rsid w:val="71823293"/>
    <w:rsid w:val="71AF2E25"/>
    <w:rsid w:val="71BC4DCD"/>
    <w:rsid w:val="71C37857"/>
    <w:rsid w:val="722647EB"/>
    <w:rsid w:val="723F1267"/>
    <w:rsid w:val="72683E1D"/>
    <w:rsid w:val="728B2DEB"/>
    <w:rsid w:val="72D74915"/>
    <w:rsid w:val="72F25C76"/>
    <w:rsid w:val="72F70DB6"/>
    <w:rsid w:val="730B4722"/>
    <w:rsid w:val="73113403"/>
    <w:rsid w:val="73325F9A"/>
    <w:rsid w:val="733F2989"/>
    <w:rsid w:val="73524846"/>
    <w:rsid w:val="73751B46"/>
    <w:rsid w:val="738E1D6C"/>
    <w:rsid w:val="73CC48B5"/>
    <w:rsid w:val="73CF5D98"/>
    <w:rsid w:val="73DA19FE"/>
    <w:rsid w:val="73E471B0"/>
    <w:rsid w:val="73E81B64"/>
    <w:rsid w:val="74055F6E"/>
    <w:rsid w:val="741874BC"/>
    <w:rsid w:val="742A32AC"/>
    <w:rsid w:val="743940BC"/>
    <w:rsid w:val="74534FBF"/>
    <w:rsid w:val="74731B48"/>
    <w:rsid w:val="74835979"/>
    <w:rsid w:val="748B1049"/>
    <w:rsid w:val="748F65C2"/>
    <w:rsid w:val="74AC4587"/>
    <w:rsid w:val="74D03A8B"/>
    <w:rsid w:val="74D05853"/>
    <w:rsid w:val="7502025A"/>
    <w:rsid w:val="750F4D2E"/>
    <w:rsid w:val="75167446"/>
    <w:rsid w:val="75171D6A"/>
    <w:rsid w:val="75240754"/>
    <w:rsid w:val="754051A3"/>
    <w:rsid w:val="75610550"/>
    <w:rsid w:val="75690398"/>
    <w:rsid w:val="756A721B"/>
    <w:rsid w:val="757043C5"/>
    <w:rsid w:val="7573132A"/>
    <w:rsid w:val="75A21900"/>
    <w:rsid w:val="75A32A94"/>
    <w:rsid w:val="75A33211"/>
    <w:rsid w:val="75BE573D"/>
    <w:rsid w:val="75D078C3"/>
    <w:rsid w:val="75F262E6"/>
    <w:rsid w:val="76014CE9"/>
    <w:rsid w:val="760F19A7"/>
    <w:rsid w:val="7677607A"/>
    <w:rsid w:val="767B2EE0"/>
    <w:rsid w:val="767C652D"/>
    <w:rsid w:val="76856469"/>
    <w:rsid w:val="76937FCE"/>
    <w:rsid w:val="7705561E"/>
    <w:rsid w:val="772E4D13"/>
    <w:rsid w:val="77644BB9"/>
    <w:rsid w:val="7764687B"/>
    <w:rsid w:val="776B53AC"/>
    <w:rsid w:val="77715E53"/>
    <w:rsid w:val="779259B1"/>
    <w:rsid w:val="77935FA4"/>
    <w:rsid w:val="779B439B"/>
    <w:rsid w:val="77AC0328"/>
    <w:rsid w:val="77B34BEA"/>
    <w:rsid w:val="77B93B2F"/>
    <w:rsid w:val="77CE6222"/>
    <w:rsid w:val="77D97589"/>
    <w:rsid w:val="78140FE1"/>
    <w:rsid w:val="78143AAD"/>
    <w:rsid w:val="782904AC"/>
    <w:rsid w:val="78320195"/>
    <w:rsid w:val="783A1D9A"/>
    <w:rsid w:val="784259DF"/>
    <w:rsid w:val="789A6F93"/>
    <w:rsid w:val="78A27B19"/>
    <w:rsid w:val="78B3243A"/>
    <w:rsid w:val="78B43BC2"/>
    <w:rsid w:val="78D15108"/>
    <w:rsid w:val="79227A99"/>
    <w:rsid w:val="79434B23"/>
    <w:rsid w:val="79A352A0"/>
    <w:rsid w:val="79BF76BC"/>
    <w:rsid w:val="79C35290"/>
    <w:rsid w:val="79E343C2"/>
    <w:rsid w:val="79E51983"/>
    <w:rsid w:val="79E8612A"/>
    <w:rsid w:val="79EA555F"/>
    <w:rsid w:val="79EA77D0"/>
    <w:rsid w:val="7A03350B"/>
    <w:rsid w:val="7A034D28"/>
    <w:rsid w:val="7A434956"/>
    <w:rsid w:val="7AA028D7"/>
    <w:rsid w:val="7AD15001"/>
    <w:rsid w:val="7AD54A3D"/>
    <w:rsid w:val="7ADC7B97"/>
    <w:rsid w:val="7AEE56E3"/>
    <w:rsid w:val="7B045A8D"/>
    <w:rsid w:val="7B2B6F83"/>
    <w:rsid w:val="7B880279"/>
    <w:rsid w:val="7B885D42"/>
    <w:rsid w:val="7B8B5E02"/>
    <w:rsid w:val="7BFA447D"/>
    <w:rsid w:val="7C2F02FC"/>
    <w:rsid w:val="7C42124D"/>
    <w:rsid w:val="7C687C78"/>
    <w:rsid w:val="7C6B1A98"/>
    <w:rsid w:val="7C99060A"/>
    <w:rsid w:val="7CA34FC7"/>
    <w:rsid w:val="7CA92D4D"/>
    <w:rsid w:val="7CC12F00"/>
    <w:rsid w:val="7CD1376F"/>
    <w:rsid w:val="7CE87D4F"/>
    <w:rsid w:val="7CED5E88"/>
    <w:rsid w:val="7CF244C2"/>
    <w:rsid w:val="7D071B33"/>
    <w:rsid w:val="7D35504D"/>
    <w:rsid w:val="7D355435"/>
    <w:rsid w:val="7D36433D"/>
    <w:rsid w:val="7D463CA6"/>
    <w:rsid w:val="7D55030C"/>
    <w:rsid w:val="7D67258D"/>
    <w:rsid w:val="7D875F9A"/>
    <w:rsid w:val="7D9134A7"/>
    <w:rsid w:val="7DB846C9"/>
    <w:rsid w:val="7DCE5133"/>
    <w:rsid w:val="7DDE439F"/>
    <w:rsid w:val="7DE06CCF"/>
    <w:rsid w:val="7DEA5186"/>
    <w:rsid w:val="7E096C26"/>
    <w:rsid w:val="7E6475A4"/>
    <w:rsid w:val="7E7123CA"/>
    <w:rsid w:val="7E903844"/>
    <w:rsid w:val="7EDB7971"/>
    <w:rsid w:val="7EE31167"/>
    <w:rsid w:val="7F066877"/>
    <w:rsid w:val="7F0F6333"/>
    <w:rsid w:val="7F1429FC"/>
    <w:rsid w:val="7F2568DE"/>
    <w:rsid w:val="7F2A3043"/>
    <w:rsid w:val="7F32389C"/>
    <w:rsid w:val="7F330E35"/>
    <w:rsid w:val="7F4D293F"/>
    <w:rsid w:val="7F621051"/>
    <w:rsid w:val="7F731439"/>
    <w:rsid w:val="7F787831"/>
    <w:rsid w:val="7F855012"/>
    <w:rsid w:val="7FAD476A"/>
    <w:rsid w:val="7FC2231C"/>
    <w:rsid w:val="7FF57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9"/>
    <w:qFormat/>
    <w:uiPriority w:val="0"/>
    <w:pPr>
      <w:spacing w:line="480" w:lineRule="atLeast"/>
      <w:outlineLvl w:val="0"/>
    </w:pPr>
    <w:rPr>
      <w:rFonts w:ascii="宋体" w:hAnsi="宋体" w:eastAsia="宋体"/>
      <w:b/>
      <w:sz w:val="30"/>
      <w:szCs w:val="30"/>
    </w:rPr>
  </w:style>
  <w:style w:type="paragraph" w:styleId="4">
    <w:name w:val="heading 2"/>
    <w:basedOn w:val="1"/>
    <w:next w:val="1"/>
    <w:link w:val="40"/>
    <w:qFormat/>
    <w:uiPriority w:val="0"/>
    <w:pPr>
      <w:outlineLvl w:val="1"/>
    </w:pPr>
    <w:rPr>
      <w:sz w:val="28"/>
    </w:rPr>
  </w:style>
  <w:style w:type="paragraph" w:styleId="5">
    <w:name w:val="heading 3"/>
    <w:basedOn w:val="1"/>
    <w:next w:val="1"/>
    <w:link w:val="41"/>
    <w:qFormat/>
    <w:uiPriority w:val="0"/>
    <w:pPr>
      <w:spacing w:line="480" w:lineRule="atLeast"/>
      <w:outlineLvl w:val="2"/>
    </w:pPr>
    <w:rPr>
      <w:rFonts w:ascii="宋体" w:hAnsi="宋体" w:eastAsia="宋体"/>
      <w:sz w:val="24"/>
      <w:szCs w:val="24"/>
    </w:rPr>
  </w:style>
  <w:style w:type="paragraph" w:styleId="6">
    <w:name w:val="heading 4"/>
    <w:basedOn w:val="1"/>
    <w:next w:val="1"/>
    <w:link w:val="42"/>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7">
    <w:name w:val="Normal Indent"/>
    <w:basedOn w:val="1"/>
    <w:next w:val="8"/>
    <w:link w:val="68"/>
    <w:qFormat/>
    <w:uiPriority w:val="0"/>
    <w:pPr>
      <w:ind w:firstLine="420" w:firstLineChars="200"/>
    </w:pPr>
    <w:rPr>
      <w:rFonts w:eastAsia="宋体"/>
      <w:szCs w:val="24"/>
    </w:rPr>
  </w:style>
  <w:style w:type="paragraph" w:styleId="8">
    <w:name w:val="Body Text First Indent 2"/>
    <w:basedOn w:val="1"/>
    <w:next w:val="1"/>
    <w:semiHidden/>
    <w:unhideWhenUsed/>
    <w:qFormat/>
    <w:uiPriority w:val="99"/>
    <w:pPr>
      <w:spacing w:after="120"/>
      <w:ind w:left="420" w:leftChars="200" w:firstLine="420"/>
    </w:pPr>
    <w:rPr>
      <w:rFonts w:ascii="Times New Roman" w:hAnsi="Times New Roman" w:eastAsia="宋体"/>
    </w:rPr>
  </w:style>
  <w:style w:type="paragraph" w:styleId="9">
    <w:name w:val="caption"/>
    <w:basedOn w:val="1"/>
    <w:next w:val="1"/>
    <w:link w:val="69"/>
    <w:qFormat/>
    <w:uiPriority w:val="0"/>
    <w:pPr>
      <w:jc w:val="center"/>
    </w:pPr>
    <w:rPr>
      <w:rFonts w:ascii="宋体" w:hAnsi="Arial" w:eastAsia="宋体" w:cs="Arial"/>
    </w:rPr>
  </w:style>
  <w:style w:type="paragraph" w:styleId="10">
    <w:name w:val="Document Map"/>
    <w:basedOn w:val="1"/>
    <w:link w:val="74"/>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1"/>
    <w:qFormat/>
    <w:uiPriority w:val="0"/>
    <w:pPr>
      <w:jc w:val="left"/>
    </w:pPr>
    <w:rPr>
      <w:szCs w:val="24"/>
    </w:rPr>
  </w:style>
  <w:style w:type="paragraph" w:styleId="12">
    <w:name w:val="Body Text 3"/>
    <w:basedOn w:val="1"/>
    <w:link w:val="73"/>
    <w:qFormat/>
    <w:uiPriority w:val="0"/>
    <w:pPr>
      <w:spacing w:after="120"/>
    </w:pPr>
    <w:rPr>
      <w:rFonts w:ascii="Times New Roman" w:hAnsi="Times New Roman" w:eastAsia="宋体" w:cs="Times New Roman"/>
      <w:sz w:val="16"/>
      <w:szCs w:val="16"/>
    </w:rPr>
  </w:style>
  <w:style w:type="paragraph" w:styleId="13">
    <w:name w:val="Body Text"/>
    <w:basedOn w:val="1"/>
    <w:link w:val="77"/>
    <w:qFormat/>
    <w:uiPriority w:val="0"/>
    <w:rPr>
      <w:rFonts w:ascii="Times New Roman" w:hAnsi="Times New Roman" w:eastAsia="宋体" w:cs="Times New Roman"/>
      <w:sz w:val="32"/>
      <w:szCs w:val="20"/>
    </w:rPr>
  </w:style>
  <w:style w:type="paragraph" w:styleId="14">
    <w:name w:val="Body Text Indent"/>
    <w:basedOn w:val="1"/>
    <w:link w:val="78"/>
    <w:qFormat/>
    <w:uiPriority w:val="0"/>
    <w:pPr>
      <w:spacing w:line="300" w:lineRule="exact"/>
      <w:ind w:firstLine="538"/>
    </w:pPr>
    <w:rPr>
      <w:rFonts w:ascii="宋体" w:hAnsi="Times New Roman" w:eastAsia="宋体" w:cs="Times New Roman"/>
      <w:sz w:val="24"/>
      <w:szCs w:val="24"/>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1"/>
    <w:qFormat/>
    <w:uiPriority w:val="0"/>
    <w:rPr>
      <w:rFonts w:ascii="宋体" w:hAnsi="Courier New" w:eastAsia="宋体"/>
    </w:rPr>
  </w:style>
  <w:style w:type="paragraph" w:styleId="17">
    <w:name w:val="Date"/>
    <w:basedOn w:val="1"/>
    <w:next w:val="1"/>
    <w:link w:val="44"/>
    <w:unhideWhenUsed/>
    <w:qFormat/>
    <w:uiPriority w:val="0"/>
    <w:pPr>
      <w:ind w:left="100" w:leftChars="2500"/>
    </w:pPr>
  </w:style>
  <w:style w:type="paragraph" w:styleId="18">
    <w:name w:val="Body Text Indent 2"/>
    <w:basedOn w:val="1"/>
    <w:link w:val="81"/>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3"/>
    <w:unhideWhenUsed/>
    <w:qFormat/>
    <w:uiPriority w:val="0"/>
    <w:rPr>
      <w:sz w:val="18"/>
      <w:szCs w:val="18"/>
    </w:rPr>
  </w:style>
  <w:style w:type="paragraph" w:styleId="20">
    <w:name w:val="footer"/>
    <w:basedOn w:val="1"/>
    <w:link w:val="46"/>
    <w:unhideWhenUsed/>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0"/>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2"/>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1"/>
    <w:next w:val="11"/>
    <w:link w:val="72"/>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paragraph" w:customStyle="1" w:styleId="38">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character" w:customStyle="1" w:styleId="39">
    <w:name w:val="标题 1 Char"/>
    <w:basedOn w:val="32"/>
    <w:link w:val="3"/>
    <w:qFormat/>
    <w:uiPriority w:val="0"/>
    <w:rPr>
      <w:rFonts w:ascii="宋体" w:hAnsi="宋体" w:eastAsia="宋体"/>
      <w:b/>
      <w:sz w:val="30"/>
      <w:szCs w:val="30"/>
    </w:rPr>
  </w:style>
  <w:style w:type="character" w:customStyle="1" w:styleId="40">
    <w:name w:val="标题 2 Char"/>
    <w:basedOn w:val="32"/>
    <w:link w:val="4"/>
    <w:qFormat/>
    <w:uiPriority w:val="0"/>
    <w:rPr>
      <w:rFonts w:ascii="宋体" w:hAnsi="宋体" w:eastAsia="宋体"/>
      <w:b/>
      <w:sz w:val="28"/>
      <w:szCs w:val="30"/>
    </w:rPr>
  </w:style>
  <w:style w:type="character" w:customStyle="1" w:styleId="41">
    <w:name w:val="标题 3 Char"/>
    <w:basedOn w:val="32"/>
    <w:link w:val="5"/>
    <w:qFormat/>
    <w:uiPriority w:val="0"/>
    <w:rPr>
      <w:rFonts w:ascii="宋体" w:hAnsi="宋体" w:eastAsia="宋体"/>
      <w:sz w:val="24"/>
      <w:szCs w:val="24"/>
    </w:rPr>
  </w:style>
  <w:style w:type="character" w:customStyle="1" w:styleId="42">
    <w:name w:val="标题 4 Char"/>
    <w:basedOn w:val="32"/>
    <w:link w:val="6"/>
    <w:qFormat/>
    <w:uiPriority w:val="0"/>
    <w:rPr>
      <w:rFonts w:ascii="Arial" w:hAnsi="Arial" w:eastAsia="黑体" w:cs="Times New Roman"/>
      <w:b/>
      <w:bCs/>
      <w:sz w:val="28"/>
      <w:szCs w:val="28"/>
    </w:rPr>
  </w:style>
  <w:style w:type="character" w:customStyle="1" w:styleId="43">
    <w:name w:val="批注框文本 Char"/>
    <w:basedOn w:val="32"/>
    <w:link w:val="19"/>
    <w:qFormat/>
    <w:uiPriority w:val="0"/>
    <w:rPr>
      <w:sz w:val="18"/>
      <w:szCs w:val="18"/>
    </w:rPr>
  </w:style>
  <w:style w:type="character" w:customStyle="1" w:styleId="44">
    <w:name w:val="日期 Char"/>
    <w:basedOn w:val="32"/>
    <w:link w:val="17"/>
    <w:qFormat/>
    <w:uiPriority w:val="0"/>
  </w:style>
  <w:style w:type="character" w:customStyle="1" w:styleId="45">
    <w:name w:val="页眉 Char"/>
    <w:basedOn w:val="32"/>
    <w:link w:val="21"/>
    <w:qFormat/>
    <w:uiPriority w:val="0"/>
    <w:rPr>
      <w:sz w:val="18"/>
      <w:szCs w:val="18"/>
    </w:rPr>
  </w:style>
  <w:style w:type="character" w:customStyle="1" w:styleId="46">
    <w:name w:val="页脚 Char"/>
    <w:basedOn w:val="32"/>
    <w:link w:val="20"/>
    <w:qFormat/>
    <w:uiPriority w:val="99"/>
    <w:rPr>
      <w:sz w:val="18"/>
      <w:szCs w:val="18"/>
    </w:rPr>
  </w:style>
  <w:style w:type="character" w:customStyle="1" w:styleId="47">
    <w:name w:val="apple-converted-space"/>
    <w:basedOn w:val="32"/>
    <w:qFormat/>
    <w:uiPriority w:val="0"/>
  </w:style>
  <w:style w:type="character" w:customStyle="1" w:styleId="48">
    <w:name w:val="表内容@ Char"/>
    <w:basedOn w:val="32"/>
    <w:link w:val="49"/>
    <w:qFormat/>
    <w:uiPriority w:val="0"/>
    <w:rPr>
      <w:rFonts w:ascii="宋体" w:hAnsi="宋体" w:eastAsia="宋体" w:cs="Arial"/>
      <w:szCs w:val="21"/>
    </w:rPr>
  </w:style>
  <w:style w:type="paragraph" w:customStyle="1" w:styleId="49">
    <w:name w:val="表内容@"/>
    <w:basedOn w:val="1"/>
    <w:link w:val="48"/>
    <w:qFormat/>
    <w:uiPriority w:val="0"/>
    <w:pPr>
      <w:adjustRightInd w:val="0"/>
      <w:jc w:val="center"/>
    </w:pPr>
    <w:rPr>
      <w:rFonts w:ascii="宋体" w:hAnsi="宋体" w:eastAsia="宋体" w:cs="Arial"/>
      <w:szCs w:val="21"/>
    </w:rPr>
  </w:style>
  <w:style w:type="character" w:customStyle="1" w:styleId="50">
    <w:name w:val="t1"/>
    <w:qFormat/>
    <w:uiPriority w:val="0"/>
    <w:rPr>
      <w:sz w:val="28"/>
      <w:szCs w:val="28"/>
    </w:rPr>
  </w:style>
  <w:style w:type="character" w:customStyle="1" w:styleId="51">
    <w:name w:val="批注文字 Char"/>
    <w:basedOn w:val="32"/>
    <w:link w:val="11"/>
    <w:qFormat/>
    <w:uiPriority w:val="0"/>
    <w:rPr>
      <w:szCs w:val="24"/>
    </w:rPr>
  </w:style>
  <w:style w:type="character" w:customStyle="1" w:styleId="52">
    <w:name w:val="样式 正文@ + 首行缩进:  2 字符2 Char"/>
    <w:basedOn w:val="32"/>
    <w:link w:val="53"/>
    <w:qFormat/>
    <w:uiPriority w:val="0"/>
    <w:rPr>
      <w:rFonts w:ascii="宋体" w:hAnsi="宋体" w:eastAsia="宋体" w:cs="宋体"/>
      <w:sz w:val="24"/>
    </w:rPr>
  </w:style>
  <w:style w:type="paragraph" w:customStyle="1" w:styleId="53">
    <w:name w:val="样式 正文@ + 首行缩进:  2 字符2"/>
    <w:basedOn w:val="1"/>
    <w:link w:val="52"/>
    <w:qFormat/>
    <w:uiPriority w:val="0"/>
    <w:pPr>
      <w:spacing w:line="360" w:lineRule="auto"/>
      <w:ind w:firstLine="480" w:firstLineChars="200"/>
    </w:pPr>
    <w:rPr>
      <w:rFonts w:ascii="宋体" w:hAnsi="宋体" w:eastAsia="宋体" w:cs="宋体"/>
      <w:sz w:val="24"/>
    </w:rPr>
  </w:style>
  <w:style w:type="character" w:customStyle="1" w:styleId="54">
    <w:name w:val="样式 样式 正文@ + 首行缩进:  2 字符 字距调整小四 紧缩量  0.2 磅 + 首行缩进:  2 字符 Char"/>
    <w:basedOn w:val="32"/>
    <w:link w:val="55"/>
    <w:qFormat/>
    <w:uiPriority w:val="0"/>
    <w:rPr>
      <w:rFonts w:ascii="宋体" w:hAnsi="宋体" w:eastAsia="宋体" w:cs="宋体"/>
      <w:kern w:val="24"/>
      <w:sz w:val="24"/>
      <w:szCs w:val="24"/>
    </w:rPr>
  </w:style>
  <w:style w:type="paragraph" w:customStyle="1" w:styleId="55">
    <w:name w:val="样式 样式 正文@ + 首行缩进:  2 字符 字距调整小四 紧缩量  0.2 磅 + 首行缩进:  2 字符"/>
    <w:basedOn w:val="1"/>
    <w:link w:val="54"/>
    <w:qFormat/>
    <w:uiPriority w:val="0"/>
    <w:pPr>
      <w:spacing w:line="360" w:lineRule="auto"/>
      <w:ind w:firstLine="480" w:firstLineChars="200"/>
    </w:pPr>
    <w:rPr>
      <w:rFonts w:ascii="宋体" w:hAnsi="宋体" w:eastAsia="宋体" w:cs="宋体"/>
      <w:kern w:val="24"/>
      <w:sz w:val="24"/>
      <w:szCs w:val="24"/>
    </w:rPr>
  </w:style>
  <w:style w:type="character" w:customStyle="1" w:styleId="56">
    <w:name w:val="d1"/>
    <w:basedOn w:val="32"/>
    <w:qFormat/>
    <w:uiPriority w:val="0"/>
    <w:rPr>
      <w:rFonts w:hint="default" w:ascii="ˎ̥" w:hAnsi="ˎ̥"/>
      <w:color w:val="5C5C5C"/>
      <w:sz w:val="23"/>
      <w:szCs w:val="23"/>
      <w:u w:val="none"/>
    </w:rPr>
  </w:style>
  <w:style w:type="character" w:customStyle="1" w:styleId="57">
    <w:name w:val="正文2 Char Char"/>
    <w:basedOn w:val="32"/>
    <w:link w:val="58"/>
    <w:qFormat/>
    <w:uiPriority w:val="0"/>
    <w:rPr>
      <w:spacing w:val="18"/>
      <w:sz w:val="32"/>
    </w:rPr>
  </w:style>
  <w:style w:type="paragraph" w:customStyle="1" w:styleId="58">
    <w:name w:val="正文2"/>
    <w:link w:val="57"/>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9">
    <w:name w:val="表头 Char"/>
    <w:basedOn w:val="32"/>
    <w:link w:val="60"/>
    <w:qFormat/>
    <w:uiPriority w:val="0"/>
    <w:rPr>
      <w:rFonts w:ascii="黑体" w:eastAsia="黑体"/>
      <w:sz w:val="24"/>
    </w:rPr>
  </w:style>
  <w:style w:type="paragraph" w:customStyle="1" w:styleId="60">
    <w:name w:val="表头"/>
    <w:basedOn w:val="1"/>
    <w:link w:val="59"/>
    <w:qFormat/>
    <w:uiPriority w:val="0"/>
    <w:pPr>
      <w:spacing w:line="360" w:lineRule="auto"/>
      <w:jc w:val="center"/>
    </w:pPr>
    <w:rPr>
      <w:rFonts w:ascii="黑体" w:eastAsia="黑体"/>
      <w:sz w:val="24"/>
    </w:rPr>
  </w:style>
  <w:style w:type="character" w:customStyle="1" w:styleId="61">
    <w:name w:val="样式 表图头@ + 段前: 0.5 行 Char"/>
    <w:basedOn w:val="32"/>
    <w:link w:val="62"/>
    <w:qFormat/>
    <w:uiPriority w:val="0"/>
    <w:rPr>
      <w:rFonts w:ascii="宋体" w:hAnsi="宋体" w:eastAsia="宋体" w:cs="宋体"/>
    </w:rPr>
  </w:style>
  <w:style w:type="paragraph" w:customStyle="1" w:styleId="62">
    <w:name w:val="样式 表图头@ + 段前: 0.5 行"/>
    <w:basedOn w:val="1"/>
    <w:link w:val="61"/>
    <w:qFormat/>
    <w:uiPriority w:val="0"/>
    <w:pPr>
      <w:adjustRightInd w:val="0"/>
      <w:jc w:val="center"/>
    </w:pPr>
    <w:rPr>
      <w:rFonts w:ascii="宋体" w:hAnsi="宋体" w:eastAsia="宋体" w:cs="宋体"/>
    </w:rPr>
  </w:style>
  <w:style w:type="character" w:customStyle="1" w:styleId="63">
    <w:name w:val="style5"/>
    <w:basedOn w:val="32"/>
    <w:qFormat/>
    <w:uiPriority w:val="0"/>
  </w:style>
  <w:style w:type="character" w:customStyle="1" w:styleId="64">
    <w:name w:val="正文1 Char"/>
    <w:basedOn w:val="32"/>
    <w:link w:val="65"/>
    <w:qFormat/>
    <w:uiPriority w:val="0"/>
    <w:rPr>
      <w:rFonts w:eastAsia="宋体"/>
    </w:rPr>
  </w:style>
  <w:style w:type="paragraph" w:customStyle="1" w:styleId="65">
    <w:name w:val="正文1"/>
    <w:basedOn w:val="1"/>
    <w:link w:val="64"/>
    <w:qFormat/>
    <w:uiPriority w:val="0"/>
    <w:pPr>
      <w:adjustRightInd w:val="0"/>
      <w:snapToGrid w:val="0"/>
      <w:spacing w:line="500" w:lineRule="atLeast"/>
      <w:ind w:firstLine="567"/>
    </w:pPr>
    <w:rPr>
      <w:rFonts w:eastAsia="宋体"/>
    </w:rPr>
  </w:style>
  <w:style w:type="character" w:customStyle="1" w:styleId="66">
    <w:name w:val="样式2 Char Char"/>
    <w:basedOn w:val="32"/>
    <w:link w:val="67"/>
    <w:qFormat/>
    <w:uiPriority w:val="0"/>
    <w:rPr>
      <w:rFonts w:ascii="黑体" w:hAnsi="宋体" w:eastAsia="黑体"/>
      <w:bCs/>
      <w:sz w:val="24"/>
      <w:szCs w:val="24"/>
    </w:rPr>
  </w:style>
  <w:style w:type="paragraph" w:customStyle="1" w:styleId="67">
    <w:name w:val="样式2"/>
    <w:basedOn w:val="1"/>
    <w:link w:val="66"/>
    <w:qFormat/>
    <w:uiPriority w:val="0"/>
    <w:pPr>
      <w:spacing w:line="360" w:lineRule="auto"/>
      <w:ind w:firstLine="840" w:firstLineChars="350"/>
    </w:pPr>
    <w:rPr>
      <w:rFonts w:ascii="黑体" w:hAnsi="宋体" w:eastAsia="黑体"/>
      <w:bCs/>
      <w:sz w:val="24"/>
      <w:szCs w:val="24"/>
    </w:rPr>
  </w:style>
  <w:style w:type="character" w:customStyle="1" w:styleId="68">
    <w:name w:val="正文缩进 Char"/>
    <w:basedOn w:val="32"/>
    <w:link w:val="7"/>
    <w:qFormat/>
    <w:uiPriority w:val="0"/>
    <w:rPr>
      <w:rFonts w:eastAsia="宋体"/>
      <w:szCs w:val="24"/>
    </w:rPr>
  </w:style>
  <w:style w:type="character" w:customStyle="1" w:styleId="69">
    <w:name w:val="题注 Char"/>
    <w:basedOn w:val="32"/>
    <w:link w:val="9"/>
    <w:qFormat/>
    <w:uiPriority w:val="0"/>
    <w:rPr>
      <w:rFonts w:ascii="宋体" w:hAnsi="Arial" w:eastAsia="宋体" w:cs="Arial"/>
    </w:rPr>
  </w:style>
  <w:style w:type="character" w:customStyle="1" w:styleId="70">
    <w:name w:val="纯文本 Char"/>
    <w:qFormat/>
    <w:uiPriority w:val="0"/>
    <w:rPr>
      <w:rFonts w:ascii="宋体" w:hAnsi="Courier New" w:eastAsia="宋体"/>
      <w:kern w:val="2"/>
      <w:sz w:val="21"/>
      <w:lang w:val="en-US" w:eastAsia="zh-CN" w:bidi="ar-SA"/>
    </w:rPr>
  </w:style>
  <w:style w:type="character" w:customStyle="1" w:styleId="71">
    <w:name w:val="纯文本 Char1"/>
    <w:link w:val="16"/>
    <w:qFormat/>
    <w:uiPriority w:val="0"/>
    <w:rPr>
      <w:rFonts w:ascii="宋体" w:hAnsi="Courier New" w:eastAsia="宋体"/>
    </w:rPr>
  </w:style>
  <w:style w:type="character" w:customStyle="1" w:styleId="72">
    <w:name w:val="批注主题 Char"/>
    <w:basedOn w:val="51"/>
    <w:link w:val="29"/>
    <w:qFormat/>
    <w:uiPriority w:val="0"/>
    <w:rPr>
      <w:b/>
      <w:bCs/>
      <w:szCs w:val="24"/>
    </w:rPr>
  </w:style>
  <w:style w:type="character" w:customStyle="1" w:styleId="73">
    <w:name w:val="正文文本 3 Char"/>
    <w:basedOn w:val="32"/>
    <w:link w:val="12"/>
    <w:qFormat/>
    <w:uiPriority w:val="0"/>
    <w:rPr>
      <w:rFonts w:ascii="Times New Roman" w:hAnsi="Times New Roman" w:eastAsia="宋体" w:cs="Times New Roman"/>
      <w:sz w:val="16"/>
      <w:szCs w:val="16"/>
    </w:rPr>
  </w:style>
  <w:style w:type="character" w:customStyle="1" w:styleId="74">
    <w:name w:val="文档结构图 Char"/>
    <w:basedOn w:val="32"/>
    <w:link w:val="10"/>
    <w:semiHidden/>
    <w:qFormat/>
    <w:uiPriority w:val="0"/>
    <w:rPr>
      <w:rFonts w:ascii="Times New Roman" w:hAnsi="Times New Roman" w:eastAsia="宋体" w:cs="Times New Roman"/>
      <w:szCs w:val="24"/>
      <w:shd w:val="clear" w:color="auto" w:fill="000080"/>
    </w:rPr>
  </w:style>
  <w:style w:type="character" w:customStyle="1" w:styleId="75">
    <w:name w:val="批注文字 字符1"/>
    <w:basedOn w:val="32"/>
    <w:semiHidden/>
    <w:qFormat/>
    <w:uiPriority w:val="99"/>
  </w:style>
  <w:style w:type="character" w:customStyle="1" w:styleId="76">
    <w:name w:val="批注主题 字符1"/>
    <w:basedOn w:val="75"/>
    <w:semiHidden/>
    <w:qFormat/>
    <w:uiPriority w:val="99"/>
    <w:rPr>
      <w:b/>
      <w:bCs/>
    </w:rPr>
  </w:style>
  <w:style w:type="character" w:customStyle="1" w:styleId="77">
    <w:name w:val="正文文本 Char"/>
    <w:basedOn w:val="32"/>
    <w:link w:val="13"/>
    <w:qFormat/>
    <w:uiPriority w:val="0"/>
    <w:rPr>
      <w:rFonts w:ascii="Times New Roman" w:hAnsi="Times New Roman" w:eastAsia="宋体" w:cs="Times New Roman"/>
      <w:sz w:val="32"/>
      <w:szCs w:val="20"/>
    </w:rPr>
  </w:style>
  <w:style w:type="character" w:customStyle="1" w:styleId="78">
    <w:name w:val="正文文本缩进 Char"/>
    <w:basedOn w:val="32"/>
    <w:link w:val="14"/>
    <w:qFormat/>
    <w:uiPriority w:val="0"/>
    <w:rPr>
      <w:rFonts w:ascii="宋体" w:hAnsi="Times New Roman" w:eastAsia="宋体" w:cs="Times New Roman"/>
      <w:sz w:val="24"/>
      <w:szCs w:val="24"/>
    </w:rPr>
  </w:style>
  <w:style w:type="character" w:customStyle="1" w:styleId="79">
    <w:name w:val="纯文本 字符1"/>
    <w:basedOn w:val="32"/>
    <w:semiHidden/>
    <w:qFormat/>
    <w:uiPriority w:val="99"/>
    <w:rPr>
      <w:rFonts w:hAnsi="Courier New" w:cs="Courier New" w:asciiTheme="minorEastAsia"/>
    </w:rPr>
  </w:style>
  <w:style w:type="character" w:customStyle="1" w:styleId="80">
    <w:name w:val="正文文本缩进 3 Char"/>
    <w:basedOn w:val="32"/>
    <w:link w:val="24"/>
    <w:qFormat/>
    <w:uiPriority w:val="0"/>
    <w:rPr>
      <w:rFonts w:ascii="宋体" w:hAnsi="Times New Roman" w:eastAsia="宋体" w:cs="Times New Roman"/>
      <w:sz w:val="28"/>
      <w:szCs w:val="20"/>
    </w:rPr>
  </w:style>
  <w:style w:type="character" w:customStyle="1" w:styleId="81">
    <w:name w:val="正文文本缩进 2 Char"/>
    <w:basedOn w:val="32"/>
    <w:link w:val="18"/>
    <w:qFormat/>
    <w:uiPriority w:val="0"/>
    <w:rPr>
      <w:rFonts w:ascii="Times New Roman" w:hAnsi="Times New Roman" w:eastAsia="宋体" w:cs="Times New Roman"/>
      <w:sz w:val="28"/>
      <w:szCs w:val="20"/>
    </w:rPr>
  </w:style>
  <w:style w:type="character" w:customStyle="1" w:styleId="82">
    <w:name w:val="正文文本 2 Char"/>
    <w:basedOn w:val="32"/>
    <w:link w:val="26"/>
    <w:qFormat/>
    <w:uiPriority w:val="0"/>
    <w:rPr>
      <w:rFonts w:ascii="Times New Roman" w:hAnsi="Times New Roman" w:eastAsia="宋体" w:cs="Times New Roman"/>
      <w:szCs w:val="20"/>
    </w:rPr>
  </w:style>
  <w:style w:type="paragraph" w:customStyle="1" w:styleId="83">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4">
    <w:name w:val="CM6"/>
    <w:basedOn w:val="38"/>
    <w:next w:val="38"/>
    <w:qFormat/>
    <w:uiPriority w:val="0"/>
    <w:pPr>
      <w:spacing w:line="626" w:lineRule="atLeast"/>
    </w:pPr>
    <w:rPr>
      <w:rFonts w:hAnsi="Times New Roman" w:cs="Times New Roman"/>
      <w:color w:val="auto"/>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38"/>
    <w:next w:val="38"/>
    <w:qFormat/>
    <w:uiPriority w:val="0"/>
    <w:pPr>
      <w:spacing w:line="468" w:lineRule="atLeast"/>
    </w:pPr>
    <w:rPr>
      <w:rFonts w:hAnsi="Times New Roman" w:cs="Times New Roman"/>
      <w:color w:val="auto"/>
    </w:rPr>
  </w:style>
  <w:style w:type="paragraph" w:customStyle="1" w:styleId="90">
    <w:name w:val="CM7"/>
    <w:basedOn w:val="38"/>
    <w:next w:val="38"/>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38"/>
    <w:next w:val="38"/>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38"/>
    <w:next w:val="38"/>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4"/>
    <w:qFormat/>
    <w:uiPriority w:val="0"/>
    <w:pPr>
      <w:spacing w:line="500" w:lineRule="exact"/>
      <w:ind w:firstLine="567"/>
    </w:pPr>
    <w:rPr>
      <w:sz w:val="28"/>
      <w:szCs w:val="20"/>
    </w:rPr>
  </w:style>
  <w:style w:type="paragraph" w:customStyle="1" w:styleId="102">
    <w:name w:val="CM51"/>
    <w:basedOn w:val="38"/>
    <w:next w:val="38"/>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38"/>
    <w:next w:val="38"/>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38"/>
    <w:next w:val="38"/>
    <w:qFormat/>
    <w:uiPriority w:val="0"/>
    <w:rPr>
      <w:rFonts w:hAnsi="Times New Roman" w:cs="Times New Roman"/>
      <w:color w:val="auto"/>
    </w:rPr>
  </w:style>
  <w:style w:type="paragraph" w:customStyle="1" w:styleId="113">
    <w:name w:val="CM109"/>
    <w:basedOn w:val="38"/>
    <w:next w:val="38"/>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character" w:customStyle="1" w:styleId="132">
    <w:name w:val="apple-style-span"/>
    <w:basedOn w:val="32"/>
    <w:qFormat/>
    <w:uiPriority w:val="0"/>
  </w:style>
  <w:style w:type="character" w:customStyle="1" w:styleId="133">
    <w:name w:val="font51"/>
    <w:basedOn w:val="32"/>
    <w:qFormat/>
    <w:uiPriority w:val="0"/>
    <w:rPr>
      <w:rFonts w:ascii="Arial" w:hAnsi="Arial" w:cs="Arial"/>
      <w:color w:val="000000"/>
      <w:sz w:val="24"/>
      <w:szCs w:val="24"/>
      <w:u w:val="none"/>
    </w:rPr>
  </w:style>
  <w:style w:type="paragraph" w:customStyle="1" w:styleId="134">
    <w:name w:val="正文缩进3"/>
    <w:basedOn w:val="1"/>
    <w:qFormat/>
    <w:uiPriority w:val="0"/>
    <w:rPr>
      <w:sz w:val="28"/>
      <w:szCs w:val="20"/>
    </w:rPr>
  </w:style>
  <w:style w:type="character" w:customStyle="1" w:styleId="135">
    <w:name w:val="font41"/>
    <w:qFormat/>
    <w:uiPriority w:val="0"/>
    <w:rPr>
      <w:rFonts w:hint="eastAsia" w:ascii="宋体" w:hAnsi="宋体" w:eastAsia="宋体" w:cs="宋体"/>
      <w:color w:val="000000"/>
      <w:sz w:val="21"/>
      <w:szCs w:val="21"/>
      <w:u w:val="none"/>
    </w:rPr>
  </w:style>
  <w:style w:type="paragraph" w:customStyle="1" w:styleId="136">
    <w:name w:val="表格正文"/>
    <w:basedOn w:val="1"/>
    <w:qFormat/>
    <w:uiPriority w:val="0"/>
    <w:pPr>
      <w:spacing w:line="400" w:lineRule="exact"/>
      <w:jc w:val="center"/>
    </w:pPr>
    <w:rPr>
      <w:sz w:val="24"/>
      <w:szCs w:val="21"/>
    </w:rPr>
  </w:style>
  <w:style w:type="paragraph" w:customStyle="1" w:styleId="137">
    <w:name w:val="报告表表格"/>
    <w:basedOn w:val="1"/>
    <w:qFormat/>
    <w:uiPriority w:val="0"/>
    <w:pPr>
      <w:spacing w:line="360" w:lineRule="exact"/>
      <w:jc w:val="center"/>
    </w:pPr>
    <w:rPr>
      <w:rFonts w:ascii="Arial" w:hAnsi="Arial"/>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28</Pages>
  <Words>10929</Words>
  <Characters>13379</Characters>
  <Lines>252</Lines>
  <Paragraphs>71</Paragraphs>
  <TotalTime>5</TotalTime>
  <ScaleCrop>false</ScaleCrop>
  <LinksUpToDate>false</LinksUpToDate>
  <CharactersWithSpaces>13828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2018-09-15T08:26:00Z</cp:lastPrinted>
  <dcterms:modified xsi:type="dcterms:W3CDTF">2020-11-11T03:12:08Z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