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right="0" w:rightChars="0"/>
        <w:jc w:val="both"/>
        <w:textAlignment w:val="auto"/>
        <w:outlineLvl w:val="9"/>
        <w:rPr>
          <w:rFonts w:hint="default" w:ascii="Times New Roman" w:hAnsi="Times New Roman" w:eastAsia="宋体" w:cs="Times New Roman"/>
          <w:b/>
          <w:bCs/>
          <w:sz w:val="36"/>
          <w:szCs w:val="36"/>
          <w:highlight w:val="yellow"/>
          <w:lang w:eastAsia="zh-CN"/>
        </w:rPr>
      </w:pPr>
      <w:bookmarkStart w:id="0" w:name="_Hlk496949272"/>
      <w:bookmarkEnd w:id="0"/>
      <w:bookmarkStart w:id="1" w:name="_Hlk496950128"/>
    </w:p>
    <w:p>
      <w:pPr>
        <w:pStyle w:val="14"/>
        <w:rPr>
          <w:rFonts w:hint="default" w:ascii="Times New Roman" w:hAnsi="Times New Roman" w:eastAsia="宋体" w:cs="Times New Roman"/>
          <w:sz w:val="44"/>
          <w:szCs w:val="44"/>
          <w:highlight w:val="yellow"/>
          <w:lang w:eastAsia="zh-CN"/>
        </w:rPr>
      </w:pP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left="0" w:right="0" w:rightChars="0" w:firstLine="0" w:firstLineChars="0"/>
        <w:jc w:val="center"/>
        <w:textAlignment w:val="auto"/>
        <w:outlineLvl w:val="9"/>
        <w:rPr>
          <w:rFonts w:hint="eastAsia" w:cs="Times New Roman"/>
          <w:b/>
          <w:bCs/>
          <w:sz w:val="44"/>
          <w:szCs w:val="44"/>
          <w:highlight w:val="none"/>
          <w:lang w:eastAsia="zh-CN"/>
        </w:rPr>
      </w:pPr>
      <w:r>
        <w:rPr>
          <w:rFonts w:hint="eastAsia" w:cs="Times New Roman"/>
          <w:b/>
          <w:bCs/>
          <w:sz w:val="44"/>
          <w:szCs w:val="44"/>
          <w:highlight w:val="none"/>
          <w:lang w:eastAsia="zh-CN"/>
        </w:rPr>
        <w:t>卫辉市永安环保设备厂年产150套脉冲除尘器和一体化污水处理设备项目</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left="0" w:right="0" w:rightChars="0" w:firstLine="0" w:firstLineChars="0"/>
        <w:jc w:val="center"/>
        <w:textAlignment w:val="auto"/>
        <w:outlineLvl w:val="9"/>
        <w:rPr>
          <w:rFonts w:hint="default" w:ascii="Times New Roman" w:hAnsi="Times New Roman" w:eastAsia="宋体" w:cs="Times New Roman"/>
          <w:b/>
          <w:bCs/>
          <w:sz w:val="44"/>
          <w:szCs w:val="44"/>
          <w:highlight w:val="none"/>
        </w:rPr>
      </w:pPr>
      <w:r>
        <w:rPr>
          <w:rFonts w:hint="default" w:ascii="Times New Roman" w:hAnsi="Times New Roman" w:eastAsia="宋体" w:cs="Times New Roman"/>
          <w:b/>
          <w:bCs/>
          <w:sz w:val="44"/>
          <w:szCs w:val="44"/>
          <w:highlight w:val="none"/>
        </w:rPr>
        <w:t>竣工环境保护</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left="0" w:leftChars="0" w:right="0" w:rightChars="0" w:firstLine="0" w:firstLineChars="0"/>
        <w:jc w:val="center"/>
        <w:textAlignment w:val="auto"/>
        <w:outlineLvl w:val="9"/>
        <w:rPr>
          <w:rFonts w:hint="default" w:ascii="Times New Roman" w:hAnsi="Times New Roman" w:eastAsia="宋体" w:cs="Times New Roman"/>
          <w:b/>
          <w:bCs/>
          <w:sz w:val="84"/>
          <w:szCs w:val="84"/>
          <w:highlight w:val="none"/>
        </w:rPr>
      </w:pPr>
      <w:r>
        <w:rPr>
          <w:rFonts w:hint="default" w:ascii="Times New Roman" w:hAnsi="Times New Roman" w:eastAsia="宋体" w:cs="Times New Roman"/>
          <w:b/>
          <w:bCs/>
          <w:sz w:val="84"/>
          <w:szCs w:val="84"/>
          <w:highlight w:val="none"/>
        </w:rPr>
        <w:t>验</w:t>
      </w:r>
      <w:r>
        <w:rPr>
          <w:rFonts w:hint="default" w:ascii="Times New Roman" w:hAnsi="Times New Roman" w:eastAsia="宋体" w:cs="Times New Roman"/>
          <w:b/>
          <w:bCs/>
          <w:sz w:val="84"/>
          <w:szCs w:val="84"/>
          <w:highlight w:val="none"/>
          <w:lang w:val="en-US" w:eastAsia="zh-CN"/>
        </w:rPr>
        <w:t xml:space="preserve"> </w:t>
      </w:r>
      <w:r>
        <w:rPr>
          <w:rFonts w:hint="default" w:ascii="Times New Roman" w:hAnsi="Times New Roman" w:eastAsia="宋体" w:cs="Times New Roman"/>
          <w:b/>
          <w:bCs/>
          <w:sz w:val="84"/>
          <w:szCs w:val="84"/>
          <w:highlight w:val="none"/>
        </w:rPr>
        <w:t>收</w:t>
      </w:r>
      <w:r>
        <w:rPr>
          <w:rFonts w:hint="default" w:ascii="Times New Roman" w:hAnsi="Times New Roman" w:eastAsia="宋体" w:cs="Times New Roman"/>
          <w:b/>
          <w:bCs/>
          <w:sz w:val="84"/>
          <w:szCs w:val="84"/>
          <w:highlight w:val="none"/>
          <w:lang w:val="en-US" w:eastAsia="zh-CN"/>
        </w:rPr>
        <w:t xml:space="preserve"> </w:t>
      </w:r>
      <w:r>
        <w:rPr>
          <w:rFonts w:hint="default" w:ascii="Times New Roman" w:hAnsi="Times New Roman" w:eastAsia="宋体" w:cs="Times New Roman"/>
          <w:b/>
          <w:bCs/>
          <w:sz w:val="84"/>
          <w:szCs w:val="84"/>
          <w:highlight w:val="none"/>
          <w:lang w:eastAsia="zh-CN"/>
        </w:rPr>
        <w:t>监</w:t>
      </w:r>
      <w:r>
        <w:rPr>
          <w:rFonts w:hint="default" w:ascii="Times New Roman" w:hAnsi="Times New Roman" w:eastAsia="宋体" w:cs="Times New Roman"/>
          <w:b/>
          <w:bCs/>
          <w:sz w:val="84"/>
          <w:szCs w:val="84"/>
          <w:highlight w:val="none"/>
          <w:lang w:val="en-US" w:eastAsia="zh-CN"/>
        </w:rPr>
        <w:t xml:space="preserve"> </w:t>
      </w:r>
      <w:r>
        <w:rPr>
          <w:rFonts w:hint="default" w:ascii="Times New Roman" w:hAnsi="Times New Roman" w:eastAsia="宋体" w:cs="Times New Roman"/>
          <w:b/>
          <w:bCs/>
          <w:sz w:val="84"/>
          <w:szCs w:val="84"/>
          <w:highlight w:val="none"/>
          <w:lang w:eastAsia="zh-CN"/>
        </w:rPr>
        <w:t>测</w:t>
      </w:r>
      <w:r>
        <w:rPr>
          <w:rFonts w:hint="default" w:ascii="Times New Roman" w:hAnsi="Times New Roman" w:eastAsia="宋体" w:cs="Times New Roman"/>
          <w:b/>
          <w:bCs/>
          <w:sz w:val="84"/>
          <w:szCs w:val="84"/>
          <w:highlight w:val="none"/>
          <w:lang w:val="en-US" w:eastAsia="zh-CN"/>
        </w:rPr>
        <w:t xml:space="preserve"> </w:t>
      </w:r>
      <w:r>
        <w:rPr>
          <w:rFonts w:hint="default" w:ascii="Times New Roman" w:hAnsi="Times New Roman" w:eastAsia="宋体" w:cs="Times New Roman"/>
          <w:b/>
          <w:bCs/>
          <w:sz w:val="84"/>
          <w:szCs w:val="84"/>
          <w:highlight w:val="none"/>
        </w:rPr>
        <w:t>报</w:t>
      </w:r>
      <w:r>
        <w:rPr>
          <w:rFonts w:hint="default" w:ascii="Times New Roman" w:hAnsi="Times New Roman" w:eastAsia="宋体" w:cs="Times New Roman"/>
          <w:b/>
          <w:bCs/>
          <w:sz w:val="84"/>
          <w:szCs w:val="84"/>
          <w:highlight w:val="none"/>
          <w:lang w:val="en-US" w:eastAsia="zh-CN"/>
        </w:rPr>
        <w:t xml:space="preserve"> </w:t>
      </w:r>
      <w:r>
        <w:rPr>
          <w:rFonts w:hint="default" w:ascii="Times New Roman" w:hAnsi="Times New Roman" w:eastAsia="宋体" w:cs="Times New Roman"/>
          <w:b/>
          <w:bCs/>
          <w:sz w:val="84"/>
          <w:szCs w:val="84"/>
          <w:highlight w:val="none"/>
        </w:rPr>
        <w:t>告</w:t>
      </w:r>
      <w:bookmarkEnd w:id="1"/>
    </w:p>
    <w:p>
      <w:pPr>
        <w:jc w:val="center"/>
        <w:rPr>
          <w:rFonts w:hint="default" w:ascii="Times New Roman" w:hAnsi="Times New Roman" w:eastAsia="宋体" w:cs="Times New Roman"/>
          <w:b/>
          <w:bCs/>
          <w:sz w:val="52"/>
          <w:szCs w:val="52"/>
          <w:highlight w:val="none"/>
        </w:rPr>
      </w:pPr>
    </w:p>
    <w:p>
      <w:pPr>
        <w:jc w:val="center"/>
        <w:rPr>
          <w:rFonts w:hint="default" w:ascii="Times New Roman" w:hAnsi="Times New Roman" w:eastAsia="宋体" w:cs="Times New Roman"/>
          <w:sz w:val="36"/>
          <w:szCs w:val="36"/>
          <w:highlight w:val="none"/>
        </w:rPr>
      </w:pPr>
    </w:p>
    <w:p>
      <w:pPr>
        <w:jc w:val="center"/>
        <w:rPr>
          <w:rFonts w:hint="default" w:ascii="Times New Roman" w:hAnsi="Times New Roman" w:eastAsia="宋体" w:cs="Times New Roman"/>
          <w:sz w:val="36"/>
          <w:szCs w:val="36"/>
          <w:highlight w:val="none"/>
        </w:rPr>
      </w:pPr>
    </w:p>
    <w:p>
      <w:pPr>
        <w:pStyle w:val="14"/>
        <w:ind w:left="0" w:leftChars="0" w:firstLine="0" w:firstLineChars="0"/>
        <w:rPr>
          <w:rFonts w:hint="default" w:ascii="Times New Roman" w:hAnsi="Times New Roman" w:eastAsia="宋体" w:cs="Times New Roman"/>
          <w:highlight w:val="none"/>
        </w:rPr>
      </w:pPr>
    </w:p>
    <w:p>
      <w:pPr>
        <w:pStyle w:val="14"/>
        <w:ind w:left="0" w:leftChars="0" w:firstLine="0" w:firstLineChars="0"/>
        <w:rPr>
          <w:rFonts w:hint="default" w:ascii="Times New Roman" w:hAnsi="Times New Roman" w:eastAsia="宋体" w:cs="Times New Roman"/>
          <w:highlight w:val="none"/>
        </w:rPr>
      </w:pPr>
    </w:p>
    <w:p>
      <w:pPr>
        <w:pStyle w:val="14"/>
        <w:ind w:left="0" w:leftChars="0" w:firstLine="0" w:firstLineChars="0"/>
        <w:rPr>
          <w:rFonts w:hint="default" w:ascii="Times New Roman" w:hAnsi="Times New Roman" w:eastAsia="宋体" w:cs="Times New Roman"/>
          <w:highlight w:val="none"/>
        </w:rPr>
      </w:pPr>
    </w:p>
    <w:p>
      <w:pPr>
        <w:pStyle w:val="14"/>
        <w:ind w:left="0" w:leftChars="0" w:firstLine="0" w:firstLineChars="0"/>
        <w:rPr>
          <w:rFonts w:hint="default" w:ascii="Times New Roman" w:hAnsi="Times New Roman" w:eastAsia="宋体" w:cs="Times New Roman"/>
          <w:highlight w:val="none"/>
        </w:rPr>
      </w:pPr>
    </w:p>
    <w:p>
      <w:pPr>
        <w:jc w:val="both"/>
        <w:rPr>
          <w:rFonts w:hint="default" w:ascii="Times New Roman" w:hAnsi="Times New Roman" w:eastAsia="宋体" w:cs="Times New Roman"/>
          <w:sz w:val="36"/>
          <w:szCs w:val="36"/>
          <w:highlight w:val="none"/>
        </w:rPr>
      </w:pPr>
    </w:p>
    <w:p>
      <w:pPr>
        <w:ind w:firstLine="643" w:firstLineChars="200"/>
        <w:jc w:val="both"/>
        <w:rPr>
          <w:rFonts w:hint="default" w:ascii="Times New Roman" w:hAnsi="Times New Roman" w:eastAsia="宋体" w:cs="Times New Roman"/>
          <w:b/>
          <w:bCs/>
          <w:sz w:val="32"/>
          <w:szCs w:val="32"/>
          <w:highlight w:val="none"/>
        </w:rPr>
      </w:pPr>
    </w:p>
    <w:p>
      <w:pPr>
        <w:ind w:firstLine="643" w:firstLineChars="200"/>
        <w:jc w:val="both"/>
        <w:rPr>
          <w:rFonts w:hint="default" w:ascii="Times New Roman" w:hAnsi="Times New Roman" w:eastAsia="宋体" w:cs="Times New Roman"/>
          <w:b/>
          <w:bCs/>
          <w:sz w:val="32"/>
          <w:szCs w:val="32"/>
          <w:highlight w:val="none"/>
          <w:u w:val="single"/>
        </w:rPr>
      </w:pPr>
      <w:r>
        <w:rPr>
          <w:rFonts w:hint="default" w:ascii="Times New Roman" w:hAnsi="Times New Roman" w:eastAsia="宋体" w:cs="Times New Roman"/>
          <w:b/>
          <w:bCs/>
          <w:sz w:val="32"/>
          <w:szCs w:val="32"/>
          <w:highlight w:val="none"/>
        </w:rPr>
        <w:t>建设单位：</w:t>
      </w:r>
      <w:r>
        <w:rPr>
          <w:rFonts w:hint="default" w:ascii="Times New Roman" w:hAnsi="Times New Roman" w:eastAsia="宋体" w:cs="Times New Roman"/>
          <w:b/>
          <w:bCs/>
          <w:sz w:val="32"/>
          <w:szCs w:val="32"/>
          <w:highlight w:val="none"/>
          <w:u w:val="thick"/>
          <w:lang w:val="en-US" w:eastAsia="zh-CN"/>
        </w:rPr>
        <w:t xml:space="preserve">    </w:t>
      </w:r>
      <w:r>
        <w:rPr>
          <w:rFonts w:hint="eastAsia" w:cs="Times New Roman"/>
          <w:b/>
          <w:bCs/>
          <w:sz w:val="32"/>
          <w:szCs w:val="32"/>
          <w:highlight w:val="none"/>
          <w:u w:val="thick"/>
          <w:lang w:eastAsia="zh-CN"/>
        </w:rPr>
        <w:t>卫辉市永安环保设备厂</w:t>
      </w:r>
      <w:r>
        <w:rPr>
          <w:rFonts w:hint="default" w:ascii="Times New Roman" w:hAnsi="Times New Roman" w:eastAsia="宋体" w:cs="Times New Roman"/>
          <w:b/>
          <w:bCs/>
          <w:sz w:val="32"/>
          <w:szCs w:val="32"/>
          <w:highlight w:val="none"/>
          <w:u w:val="thick"/>
          <w:lang w:val="en-US" w:eastAsia="zh-CN"/>
        </w:rPr>
        <w:t xml:space="preserve">         </w:t>
      </w:r>
    </w:p>
    <w:p>
      <w:pPr>
        <w:ind w:firstLine="643" w:firstLineChars="200"/>
        <w:jc w:val="both"/>
        <w:rPr>
          <w:rFonts w:hint="default" w:ascii="Times New Roman" w:hAnsi="Times New Roman" w:eastAsia="宋体" w:cs="Times New Roman"/>
          <w:b/>
          <w:bCs/>
          <w:sz w:val="36"/>
          <w:szCs w:val="36"/>
          <w:highlight w:val="none"/>
          <w:lang w:val="en-US"/>
        </w:rPr>
      </w:pPr>
      <w:r>
        <w:rPr>
          <w:rFonts w:hint="default" w:ascii="Times New Roman" w:hAnsi="Times New Roman" w:eastAsia="宋体" w:cs="Times New Roman"/>
          <w:b/>
          <w:bCs/>
          <w:sz w:val="32"/>
          <w:szCs w:val="32"/>
          <w:highlight w:val="none"/>
        </w:rPr>
        <w:t>编制单位：</w:t>
      </w:r>
      <w:r>
        <w:rPr>
          <w:rFonts w:hint="default" w:ascii="Times New Roman" w:hAnsi="Times New Roman" w:eastAsia="宋体" w:cs="Times New Roman"/>
          <w:b/>
          <w:bCs/>
          <w:sz w:val="32"/>
          <w:szCs w:val="32"/>
          <w:highlight w:val="none"/>
          <w:u w:val="thick"/>
          <w:lang w:val="en-US" w:eastAsia="zh-CN"/>
        </w:rPr>
        <w:t xml:space="preserve">    </w:t>
      </w:r>
      <w:r>
        <w:rPr>
          <w:rFonts w:hint="eastAsia" w:cs="Times New Roman"/>
          <w:b/>
          <w:bCs/>
          <w:sz w:val="32"/>
          <w:szCs w:val="32"/>
          <w:highlight w:val="none"/>
          <w:u w:val="thick"/>
          <w:lang w:val="en-US" w:eastAsia="zh-CN"/>
        </w:rPr>
        <w:t>卫辉市永安环保设备厂</w:t>
      </w:r>
      <w:r>
        <w:rPr>
          <w:rFonts w:hint="default" w:ascii="Times New Roman" w:hAnsi="Times New Roman" w:eastAsia="宋体" w:cs="Times New Roman"/>
          <w:b/>
          <w:bCs/>
          <w:sz w:val="32"/>
          <w:szCs w:val="32"/>
          <w:highlight w:val="none"/>
          <w:u w:val="thick"/>
          <w:lang w:val="en-US" w:eastAsia="zh-CN"/>
        </w:rPr>
        <w:t xml:space="preserve">         </w:t>
      </w:r>
    </w:p>
    <w:p>
      <w:pPr>
        <w:jc w:val="center"/>
        <w:rPr>
          <w:rFonts w:hint="default" w:ascii="Times New Roman" w:hAnsi="Times New Roman" w:eastAsia="宋体" w:cs="Times New Roman"/>
          <w:b/>
          <w:bCs/>
          <w:sz w:val="32"/>
          <w:szCs w:val="32"/>
          <w:highlight w:val="none"/>
        </w:rPr>
      </w:pPr>
    </w:p>
    <w:p>
      <w:pPr>
        <w:jc w:val="center"/>
        <w:rPr>
          <w:rFonts w:hint="default" w:ascii="Times New Roman" w:hAnsi="Times New Roman" w:eastAsia="宋体" w:cs="Times New Roman"/>
          <w:b/>
          <w:bCs/>
          <w:sz w:val="32"/>
          <w:szCs w:val="32"/>
          <w:highlight w:val="none"/>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default" w:ascii="Times New Roman" w:hAnsi="Times New Roman" w:eastAsia="宋体" w:cs="Times New Roman"/>
          <w:b/>
          <w:bCs/>
          <w:sz w:val="32"/>
          <w:szCs w:val="32"/>
          <w:highlight w:val="none"/>
          <w:lang w:val="en-US" w:eastAsia="zh-CN"/>
        </w:rPr>
        <w:t xml:space="preserve">   </w:t>
      </w:r>
      <w:r>
        <w:rPr>
          <w:rFonts w:hint="default" w:ascii="Times New Roman" w:hAnsi="Times New Roman" w:eastAsia="宋体" w:cs="Times New Roman"/>
          <w:b/>
          <w:bCs/>
          <w:sz w:val="32"/>
          <w:szCs w:val="32"/>
          <w:highlight w:val="none"/>
          <w:lang w:eastAsia="zh-CN"/>
        </w:rPr>
        <w:t>二零二</w:t>
      </w:r>
      <w:r>
        <w:rPr>
          <w:rFonts w:hint="eastAsia" w:cs="Times New Roman"/>
          <w:b/>
          <w:bCs/>
          <w:sz w:val="32"/>
          <w:szCs w:val="32"/>
          <w:highlight w:val="none"/>
          <w:lang w:val="en-US" w:eastAsia="zh-CN"/>
        </w:rPr>
        <w:t>三</w:t>
      </w:r>
      <w:r>
        <w:rPr>
          <w:rFonts w:hint="default" w:ascii="Times New Roman" w:hAnsi="Times New Roman" w:eastAsia="宋体" w:cs="Times New Roman"/>
          <w:b/>
          <w:bCs/>
          <w:sz w:val="32"/>
          <w:szCs w:val="32"/>
          <w:highlight w:val="none"/>
        </w:rPr>
        <w:t>年</w:t>
      </w:r>
      <w:r>
        <w:rPr>
          <w:rFonts w:hint="eastAsia" w:cs="Times New Roman"/>
          <w:b/>
          <w:bCs/>
          <w:sz w:val="32"/>
          <w:szCs w:val="32"/>
          <w:highlight w:val="none"/>
          <w:lang w:val="en-US" w:eastAsia="zh-CN"/>
        </w:rPr>
        <w:t>一</w:t>
      </w:r>
      <w:r>
        <w:rPr>
          <w:rFonts w:hint="default" w:ascii="Times New Roman" w:hAnsi="Times New Roman" w:eastAsia="宋体" w:cs="Times New Roman"/>
          <w:b/>
          <w:bCs/>
          <w:sz w:val="32"/>
          <w:szCs w:val="32"/>
          <w:highlight w:val="none"/>
        </w:rPr>
        <w:t>月</w:t>
      </w:r>
    </w:p>
    <w:p>
      <w:pPr>
        <w:jc w:val="left"/>
        <w:rPr>
          <w:rFonts w:hint="default" w:ascii="Times New Roman" w:hAnsi="Times New Roman" w:eastAsia="宋体" w:cs="Times New Roman"/>
          <w:spacing w:val="50"/>
          <w:sz w:val="32"/>
          <w:szCs w:val="32"/>
          <w:highlight w:val="none"/>
        </w:rPr>
      </w:pPr>
    </w:p>
    <w:p>
      <w:pPr>
        <w:jc w:val="left"/>
        <w:rPr>
          <w:rFonts w:hint="default" w:ascii="Times New Roman" w:hAnsi="Times New Roman" w:eastAsia="宋体" w:cs="Times New Roman"/>
          <w:spacing w:val="50"/>
          <w:sz w:val="32"/>
          <w:szCs w:val="32"/>
          <w:highlight w:val="none"/>
          <w:lang w:val="en-US" w:eastAsia="zh-CN"/>
        </w:rPr>
      </w:pPr>
      <w:r>
        <w:rPr>
          <w:rFonts w:hint="default" w:ascii="Times New Roman" w:hAnsi="Times New Roman" w:eastAsia="宋体" w:cs="Times New Roman"/>
          <w:spacing w:val="50"/>
          <w:sz w:val="32"/>
          <w:szCs w:val="32"/>
          <w:highlight w:val="none"/>
          <w:lang w:val="en-US" w:eastAsia="zh-CN"/>
        </w:rPr>
        <w:t xml:space="preserve"> </w:t>
      </w:r>
    </w:p>
    <w:p>
      <w:pPr>
        <w:ind w:left="0" w:leftChars="0" w:firstLine="0" w:firstLineChars="0"/>
        <w:jc w:val="left"/>
        <w:rPr>
          <w:rFonts w:hint="default" w:ascii="Times New Roman" w:hAnsi="Times New Roman" w:eastAsia="宋体" w:cs="Times New Roman"/>
          <w:b/>
          <w:bCs/>
          <w:sz w:val="28"/>
          <w:szCs w:val="28"/>
          <w:highlight w:val="none"/>
          <w:lang w:eastAsia="zh-CN"/>
        </w:rPr>
      </w:pPr>
      <w:r>
        <w:rPr>
          <w:rFonts w:hint="default" w:ascii="Times New Roman" w:hAnsi="Times New Roman" w:eastAsia="宋体" w:cs="Times New Roman"/>
          <w:b/>
          <w:bCs/>
          <w:spacing w:val="50"/>
          <w:sz w:val="28"/>
          <w:szCs w:val="28"/>
          <w:highlight w:val="none"/>
        </w:rPr>
        <w:t>建设单位</w:t>
      </w:r>
      <w:r>
        <w:rPr>
          <w:rFonts w:hint="default" w:ascii="Times New Roman" w:hAnsi="Times New Roman" w:eastAsia="宋体" w:cs="Times New Roman"/>
          <w:b/>
          <w:bCs/>
          <w:sz w:val="28"/>
          <w:szCs w:val="28"/>
          <w:highlight w:val="none"/>
        </w:rPr>
        <w:t>：</w:t>
      </w:r>
      <w:r>
        <w:rPr>
          <w:rFonts w:hint="eastAsia" w:cs="Times New Roman"/>
          <w:b/>
          <w:bCs/>
          <w:sz w:val="28"/>
          <w:szCs w:val="28"/>
          <w:highlight w:val="none"/>
          <w:lang w:eastAsia="zh-CN"/>
        </w:rPr>
        <w:t>卫辉市永安环保设备厂</w:t>
      </w:r>
    </w:p>
    <w:p>
      <w:pPr>
        <w:ind w:left="0" w:leftChars="0" w:firstLine="0" w:firstLineChars="0"/>
        <w:jc w:val="left"/>
        <w:rPr>
          <w:rFonts w:hint="default" w:ascii="Times New Roman" w:hAnsi="Times New Roman" w:eastAsia="宋体" w:cs="Times New Roman"/>
          <w:b/>
          <w:bCs/>
          <w:sz w:val="28"/>
          <w:szCs w:val="28"/>
          <w:highlight w:val="none"/>
        </w:rPr>
      </w:pPr>
      <w:r>
        <w:rPr>
          <w:rFonts w:hint="default" w:ascii="Times New Roman" w:hAnsi="Times New Roman" w:eastAsia="宋体" w:cs="Times New Roman"/>
          <w:b/>
          <w:bCs/>
          <w:spacing w:val="50"/>
          <w:sz w:val="28"/>
          <w:szCs w:val="28"/>
          <w:highlight w:val="none"/>
        </w:rPr>
        <w:t>法人代表</w:t>
      </w:r>
      <w:r>
        <w:rPr>
          <w:rFonts w:hint="default" w:ascii="Times New Roman" w:hAnsi="Times New Roman" w:eastAsia="宋体" w:cs="Times New Roman"/>
          <w:b/>
          <w:bCs/>
          <w:sz w:val="28"/>
          <w:szCs w:val="28"/>
          <w:highlight w:val="none"/>
        </w:rPr>
        <w:t>：</w:t>
      </w:r>
      <w:r>
        <w:rPr>
          <w:rFonts w:hint="eastAsia" w:cs="Times New Roman"/>
          <w:b/>
          <w:bCs/>
          <w:sz w:val="28"/>
          <w:szCs w:val="28"/>
          <w:highlight w:val="none"/>
          <w:lang w:eastAsia="zh-CN"/>
        </w:rPr>
        <w:t>刘玉朋</w:t>
      </w:r>
    </w:p>
    <w:p>
      <w:pPr>
        <w:jc w:val="left"/>
        <w:rPr>
          <w:rFonts w:hint="default" w:ascii="Times New Roman" w:hAnsi="Times New Roman" w:eastAsia="宋体" w:cs="Times New Roman"/>
          <w:b/>
          <w:bCs/>
          <w:sz w:val="28"/>
          <w:szCs w:val="28"/>
          <w:highlight w:val="none"/>
        </w:rPr>
      </w:pPr>
    </w:p>
    <w:p>
      <w:pPr>
        <w:ind w:left="0" w:leftChars="0" w:firstLine="0" w:firstLineChars="0"/>
        <w:jc w:val="left"/>
        <w:rPr>
          <w:rFonts w:hint="default" w:ascii="Times New Roman" w:hAnsi="Times New Roman" w:eastAsia="宋体" w:cs="Times New Roman"/>
          <w:b/>
          <w:bCs/>
          <w:spacing w:val="50"/>
          <w:sz w:val="28"/>
          <w:szCs w:val="28"/>
          <w:highlight w:val="none"/>
        </w:rPr>
      </w:pPr>
      <w:r>
        <w:rPr>
          <w:rFonts w:hint="default" w:ascii="Times New Roman" w:hAnsi="Times New Roman" w:eastAsia="宋体" w:cs="Times New Roman"/>
          <w:b/>
          <w:bCs/>
          <w:spacing w:val="50"/>
          <w:sz w:val="28"/>
          <w:szCs w:val="28"/>
          <w:highlight w:val="none"/>
        </w:rPr>
        <w:t>编制单位</w:t>
      </w:r>
      <w:r>
        <w:rPr>
          <w:rFonts w:hint="default" w:ascii="Times New Roman" w:hAnsi="Times New Roman" w:eastAsia="宋体" w:cs="Times New Roman"/>
          <w:b/>
          <w:bCs/>
          <w:sz w:val="28"/>
          <w:szCs w:val="28"/>
          <w:highlight w:val="none"/>
        </w:rPr>
        <w:t>：</w:t>
      </w:r>
      <w:r>
        <w:rPr>
          <w:rFonts w:hint="eastAsia" w:cs="Times New Roman"/>
          <w:b/>
          <w:bCs/>
          <w:sz w:val="28"/>
          <w:szCs w:val="28"/>
          <w:highlight w:val="none"/>
          <w:lang w:eastAsia="zh-CN"/>
        </w:rPr>
        <w:t>卫辉市永安环保设备厂</w:t>
      </w:r>
    </w:p>
    <w:p>
      <w:pPr>
        <w:ind w:left="0" w:leftChars="0" w:firstLine="0" w:firstLineChars="0"/>
        <w:jc w:val="left"/>
        <w:rPr>
          <w:rFonts w:hint="default" w:ascii="Times New Roman" w:hAnsi="Times New Roman" w:eastAsia="宋体" w:cs="Times New Roman"/>
          <w:b/>
          <w:bCs/>
          <w:sz w:val="28"/>
          <w:szCs w:val="28"/>
          <w:highlight w:val="none"/>
        </w:rPr>
      </w:pPr>
      <w:r>
        <w:rPr>
          <w:rFonts w:hint="default" w:ascii="Times New Roman" w:hAnsi="Times New Roman" w:eastAsia="宋体" w:cs="Times New Roman"/>
          <w:b/>
          <w:bCs/>
          <w:spacing w:val="50"/>
          <w:sz w:val="28"/>
          <w:szCs w:val="28"/>
          <w:highlight w:val="none"/>
        </w:rPr>
        <w:t>法人代表</w:t>
      </w:r>
      <w:r>
        <w:rPr>
          <w:rFonts w:hint="default" w:ascii="Times New Roman" w:hAnsi="Times New Roman" w:eastAsia="宋体" w:cs="Times New Roman"/>
          <w:b/>
          <w:bCs/>
          <w:sz w:val="28"/>
          <w:szCs w:val="28"/>
          <w:highlight w:val="none"/>
        </w:rPr>
        <w:t>：</w:t>
      </w:r>
      <w:r>
        <w:rPr>
          <w:rFonts w:hint="eastAsia" w:cs="Times New Roman"/>
          <w:b/>
          <w:bCs/>
          <w:sz w:val="28"/>
          <w:szCs w:val="28"/>
          <w:highlight w:val="none"/>
          <w:lang w:eastAsia="zh-CN"/>
        </w:rPr>
        <w:t>刘玉朋</w:t>
      </w:r>
    </w:p>
    <w:p>
      <w:pPr>
        <w:jc w:val="left"/>
        <w:rPr>
          <w:rFonts w:hint="default" w:ascii="Times New Roman" w:hAnsi="Times New Roman" w:eastAsia="宋体" w:cs="Times New Roman"/>
          <w:sz w:val="28"/>
          <w:szCs w:val="28"/>
          <w:highlight w:val="none"/>
        </w:rPr>
      </w:pPr>
    </w:p>
    <w:p>
      <w:pPr>
        <w:jc w:val="left"/>
        <w:rPr>
          <w:rFonts w:hint="default" w:ascii="Times New Roman" w:hAnsi="Times New Roman" w:eastAsia="宋体" w:cs="Times New Roman"/>
          <w:sz w:val="28"/>
          <w:szCs w:val="28"/>
          <w:highlight w:val="none"/>
        </w:rPr>
      </w:pPr>
    </w:p>
    <w:p>
      <w:pPr>
        <w:jc w:val="left"/>
        <w:rPr>
          <w:rFonts w:hint="default" w:ascii="Times New Roman" w:hAnsi="Times New Roman" w:eastAsia="宋体" w:cs="Times New Roman"/>
          <w:sz w:val="28"/>
          <w:szCs w:val="28"/>
          <w:highlight w:val="none"/>
        </w:rPr>
      </w:pPr>
    </w:p>
    <w:p>
      <w:pPr>
        <w:jc w:val="left"/>
        <w:rPr>
          <w:rFonts w:hint="default" w:ascii="Times New Roman" w:hAnsi="Times New Roman" w:eastAsia="宋体" w:cs="Times New Roman"/>
          <w:sz w:val="28"/>
          <w:szCs w:val="28"/>
          <w:highlight w:val="none"/>
        </w:rPr>
      </w:pPr>
    </w:p>
    <w:p>
      <w:pPr>
        <w:jc w:val="left"/>
        <w:rPr>
          <w:rFonts w:hint="default" w:ascii="Times New Roman" w:hAnsi="Times New Roman" w:eastAsia="宋体" w:cs="Times New Roman"/>
          <w:sz w:val="28"/>
          <w:szCs w:val="28"/>
          <w:highlight w:val="none"/>
        </w:rPr>
      </w:pP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left"/>
        <w:textAlignment w:val="auto"/>
        <w:outlineLvl w:val="9"/>
        <w:rPr>
          <w:rFonts w:hint="default" w:ascii="Times New Roman" w:hAnsi="Times New Roman" w:eastAsia="宋体" w:cs="Times New Roman"/>
          <w:sz w:val="28"/>
          <w:szCs w:val="28"/>
          <w:highlight w:val="none"/>
        </w:rPr>
      </w:pPr>
      <w:r>
        <w:rPr>
          <w:rFonts w:hint="default" w:ascii="Times New Roman" w:hAnsi="Times New Roman" w:eastAsia="宋体" w:cs="Times New Roman"/>
          <w:sz w:val="28"/>
          <w:szCs w:val="28"/>
          <w:highlight w:val="none"/>
        </w:rPr>
        <w:t xml:space="preserve">                       </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2800" w:firstLineChars="1000"/>
        <w:jc w:val="left"/>
        <w:textAlignment w:val="auto"/>
        <w:outlineLvl w:val="9"/>
        <w:rPr>
          <w:rFonts w:hint="default" w:ascii="Times New Roman" w:hAnsi="Times New Roman" w:eastAsia="宋体" w:cs="Times New Roman"/>
          <w:sz w:val="28"/>
          <w:szCs w:val="28"/>
          <w:highlight w:val="none"/>
        </w:rPr>
      </w:pPr>
      <w:r>
        <w:rPr>
          <w:rFonts w:hint="default" w:ascii="Times New Roman" w:hAnsi="Times New Roman" w:eastAsia="宋体" w:cs="Times New Roman"/>
          <w:sz w:val="28"/>
          <w:szCs w:val="28"/>
          <w:highlight w:val="none"/>
        </w:rPr>
        <w:t xml:space="preserve">           </w:t>
      </w:r>
    </w:p>
    <w:p>
      <w:pPr>
        <w:keepNext w:val="0"/>
        <w:keepLines w:val="0"/>
        <w:pageBreakBefore w:val="0"/>
        <w:widowControl w:val="0"/>
        <w:kinsoku/>
        <w:wordWrap/>
        <w:overflowPunct/>
        <w:topLinePunct w:val="0"/>
        <w:autoSpaceDE/>
        <w:autoSpaceDN/>
        <w:bidi w:val="0"/>
        <w:adjustRightInd/>
        <w:snapToGrid/>
        <w:spacing w:line="360" w:lineRule="auto"/>
        <w:ind w:left="6157" w:leftChars="399" w:right="0" w:rightChars="0" w:hanging="5040" w:hangingChars="1800"/>
        <w:jc w:val="left"/>
        <w:textAlignment w:val="auto"/>
        <w:outlineLvl w:val="9"/>
        <w:rPr>
          <w:rFonts w:hint="default" w:ascii="Times New Roman" w:hAnsi="Times New Roman" w:eastAsia="宋体" w:cs="Times New Roman"/>
          <w:sz w:val="28"/>
          <w:szCs w:val="28"/>
          <w:highlight w:val="none"/>
        </w:rPr>
      </w:pPr>
      <w:r>
        <w:rPr>
          <w:rFonts w:hint="default" w:ascii="Times New Roman" w:hAnsi="Times New Roman" w:eastAsia="宋体" w:cs="Times New Roman"/>
          <w:sz w:val="28"/>
          <w:szCs w:val="28"/>
          <w:highlight w:val="none"/>
        </w:rPr>
        <w:t xml:space="preserve"> </w:t>
      </w:r>
    </w:p>
    <w:p>
      <w:pPr>
        <w:keepNext w:val="0"/>
        <w:keepLines w:val="0"/>
        <w:pageBreakBefore w:val="0"/>
        <w:widowControl w:val="0"/>
        <w:kinsoku/>
        <w:wordWrap/>
        <w:overflowPunct/>
        <w:topLinePunct w:val="0"/>
        <w:autoSpaceDE/>
        <w:autoSpaceDN/>
        <w:bidi w:val="0"/>
        <w:adjustRightInd/>
        <w:snapToGrid/>
        <w:spacing w:line="360" w:lineRule="auto"/>
        <w:ind w:left="6896" w:leftChars="1463" w:right="0" w:rightChars="0" w:hanging="2800" w:hangingChars="1000"/>
        <w:jc w:val="left"/>
        <w:textAlignment w:val="auto"/>
        <w:outlineLvl w:val="9"/>
        <w:rPr>
          <w:rFonts w:hint="default" w:ascii="Times New Roman" w:hAnsi="Times New Roman" w:eastAsia="宋体" w:cs="Times New Roman"/>
          <w:sz w:val="28"/>
          <w:szCs w:val="28"/>
          <w:highlight w:val="none"/>
        </w:rPr>
      </w:pPr>
      <w:r>
        <w:rPr>
          <w:rFonts w:hint="default" w:ascii="Times New Roman" w:hAnsi="Times New Roman" w:eastAsia="宋体" w:cs="Times New Roman"/>
          <w:sz w:val="28"/>
          <w:szCs w:val="28"/>
          <w:highlight w:val="non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left"/>
        <w:textAlignment w:val="auto"/>
        <w:outlineLvl w:val="9"/>
        <w:rPr>
          <w:rFonts w:hint="default" w:ascii="Times New Roman" w:hAnsi="Times New Roman" w:eastAsia="宋体" w:cs="Times New Roman"/>
          <w:sz w:val="28"/>
          <w:szCs w:val="28"/>
          <w:highlight w:val="none"/>
        </w:rPr>
      </w:pPr>
      <w:r>
        <w:rPr>
          <w:rFonts w:hint="default" w:ascii="Times New Roman" w:hAnsi="Times New Roman" w:eastAsia="宋体" w:cs="Times New Roman"/>
          <w:sz w:val="28"/>
          <w:szCs w:val="28"/>
          <w:highlight w:val="none"/>
        </w:rPr>
        <w:t xml:space="preserve">      </w:t>
      </w:r>
    </w:p>
    <w:p>
      <w:pPr>
        <w:rPr>
          <w:rFonts w:hint="default" w:ascii="Times New Roman" w:hAnsi="Times New Roman" w:eastAsia="宋体" w:cs="Times New Roman"/>
          <w:sz w:val="28"/>
          <w:szCs w:val="28"/>
          <w:highlight w:val="none"/>
        </w:rPr>
      </w:pPr>
      <w:r>
        <w:rPr>
          <w:rFonts w:hint="default" w:ascii="Times New Roman" w:hAnsi="Times New Roman" w:eastAsia="宋体" w:cs="Times New Roman"/>
          <w:sz w:val="28"/>
          <w:szCs w:val="28"/>
          <w:highlight w:val="none"/>
        </w:rPr>
        <w:t xml:space="preserve">      </w:t>
      </w:r>
    </w:p>
    <w:p>
      <w:pPr>
        <w:rPr>
          <w:rFonts w:hint="default" w:ascii="Times New Roman" w:hAnsi="Times New Roman" w:eastAsia="宋体" w:cs="Times New Roman"/>
          <w:sz w:val="28"/>
          <w:szCs w:val="28"/>
          <w:highlight w:val="none"/>
        </w:rPr>
      </w:pPr>
      <w:r>
        <w:rPr>
          <w:rFonts w:hint="default" w:ascii="Times New Roman" w:hAnsi="Times New Roman" w:eastAsia="宋体" w:cs="Times New Roman"/>
          <w:sz w:val="28"/>
          <w:highlight w:val="none"/>
        </w:rPr>
        <mc:AlternateContent>
          <mc:Choice Requires="wps">
            <w:drawing>
              <wp:anchor distT="0" distB="0" distL="114300" distR="114300" simplePos="0" relativeHeight="251659264" behindDoc="0" locked="0" layoutInCell="1" allowOverlap="1">
                <wp:simplePos x="0" y="0"/>
                <wp:positionH relativeFrom="column">
                  <wp:posOffset>2962275</wp:posOffset>
                </wp:positionH>
                <wp:positionV relativeFrom="paragraph">
                  <wp:posOffset>244475</wp:posOffset>
                </wp:positionV>
                <wp:extent cx="2886075" cy="2115185"/>
                <wp:effectExtent l="0" t="0" r="0" b="0"/>
                <wp:wrapNone/>
                <wp:docPr id="49" name="矩形 49"/>
                <wp:cNvGraphicFramePr/>
                <a:graphic xmlns:a="http://schemas.openxmlformats.org/drawingml/2006/main">
                  <a:graphicData uri="http://schemas.microsoft.com/office/word/2010/wordprocessingShape">
                    <wps:wsp>
                      <wps:cNvSpPr/>
                      <wps:spPr>
                        <a:xfrm>
                          <a:off x="0" y="0"/>
                          <a:ext cx="2886075" cy="211518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left"/>
                              <w:textAlignment w:val="auto"/>
                              <w:outlineLvl w:val="9"/>
                              <w:rPr>
                                <w:rFonts w:hint="eastAsia" w:ascii="宋体" w:hAnsi="宋体" w:eastAsia="宋体"/>
                                <w:color w:val="000000" w:themeColor="text1"/>
                                <w:sz w:val="28"/>
                                <w:szCs w:val="28"/>
                                <w:lang w:eastAsia="zh-CN"/>
                                <w14:textFill>
                                  <w14:solidFill>
                                    <w14:schemeClr w14:val="tx1"/>
                                  </w14:solidFill>
                                </w14:textFill>
                              </w:rPr>
                            </w:pPr>
                            <w:r>
                              <w:rPr>
                                <w:rFonts w:hint="eastAsia" w:ascii="宋体" w:hAnsi="宋体" w:eastAsia="宋体"/>
                                <w:color w:val="000000" w:themeColor="text1"/>
                                <w:sz w:val="28"/>
                                <w:szCs w:val="28"/>
                                <w:lang w:eastAsia="zh-CN"/>
                                <w14:textFill>
                                  <w14:solidFill>
                                    <w14:schemeClr w14:val="tx1"/>
                                  </w14:solidFill>
                                </w14:textFill>
                              </w:rPr>
                              <w:t>编制单位</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left"/>
                              <w:textAlignment w:val="auto"/>
                              <w:outlineLvl w:val="9"/>
                              <w:rPr>
                                <w:rFonts w:hint="default" w:ascii="宋体" w:hAnsi="宋体" w:eastAsia="宋体"/>
                                <w:color w:val="000000" w:themeColor="text1"/>
                                <w:sz w:val="28"/>
                                <w:szCs w:val="28"/>
                                <w:lang w:val="en-US"/>
                                <w14:textFill>
                                  <w14:solidFill>
                                    <w14:schemeClr w14:val="tx1"/>
                                  </w14:solidFill>
                                </w14:textFill>
                              </w:rPr>
                            </w:pPr>
                            <w:r>
                              <w:rPr>
                                <w:rFonts w:hint="eastAsia" w:ascii="宋体" w:hAnsi="宋体" w:eastAsia="宋体"/>
                                <w:color w:val="000000" w:themeColor="text1"/>
                                <w:sz w:val="28"/>
                                <w:szCs w:val="28"/>
                                <w14:textFill>
                                  <w14:solidFill>
                                    <w14:schemeClr w14:val="tx1"/>
                                  </w14:solidFill>
                                </w14:textFill>
                              </w:rPr>
                              <w:t>邮编</w:t>
                            </w:r>
                            <w:r>
                              <w:rPr>
                                <w:rFonts w:ascii="宋体" w:hAnsi="宋体" w:eastAsia="宋体"/>
                                <w:color w:val="000000" w:themeColor="text1"/>
                                <w:sz w:val="28"/>
                                <w:szCs w:val="28"/>
                                <w14:textFill>
                                  <w14:solidFill>
                                    <w14:schemeClr w14:val="tx1"/>
                                  </w14:solidFill>
                                </w14:textFill>
                              </w:rPr>
                              <w:t>：</w:t>
                            </w:r>
                            <w:r>
                              <w:rPr>
                                <w:rFonts w:hint="eastAsia" w:cs="Times New Roman"/>
                                <w:color w:val="000000" w:themeColor="text1"/>
                                <w:sz w:val="28"/>
                                <w:szCs w:val="28"/>
                                <w:lang w:val="en-US" w:eastAsia="zh-CN"/>
                                <w14:textFill>
                                  <w14:solidFill>
                                    <w14:schemeClr w14:val="tx1"/>
                                  </w14:solidFill>
                                </w14:textFill>
                              </w:rPr>
                              <w:t>453100</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left"/>
                              <w:textAlignment w:val="auto"/>
                              <w:outlineLvl w:val="9"/>
                              <w:rPr>
                                <w:rFonts w:hint="eastAsia" w:ascii="宋体" w:hAnsi="宋体" w:eastAsia="宋体"/>
                                <w:color w:val="000000" w:themeColor="text1"/>
                                <w:sz w:val="28"/>
                                <w:szCs w:val="28"/>
                                <w:lang w:eastAsia="zh-CN"/>
                                <w14:textFill>
                                  <w14:solidFill>
                                    <w14:schemeClr w14:val="tx1"/>
                                  </w14:solidFill>
                                </w14:textFill>
                              </w:rPr>
                            </w:pPr>
                            <w:r>
                              <w:rPr>
                                <w:rFonts w:hint="eastAsia" w:ascii="宋体" w:hAnsi="宋体" w:eastAsia="宋体"/>
                                <w:color w:val="000000" w:themeColor="text1"/>
                                <w:sz w:val="28"/>
                                <w:szCs w:val="28"/>
                                <w14:textFill>
                                  <w14:solidFill>
                                    <w14:schemeClr w14:val="tx1"/>
                                  </w14:solidFill>
                                </w14:textFill>
                              </w:rPr>
                              <w:t>地址</w:t>
                            </w:r>
                            <w:r>
                              <w:rPr>
                                <w:rFonts w:ascii="宋体" w:hAnsi="宋体" w:eastAsia="宋体"/>
                                <w:color w:val="000000" w:themeColor="text1"/>
                                <w:sz w:val="28"/>
                                <w:szCs w:val="28"/>
                                <w14:textFill>
                                  <w14:solidFill>
                                    <w14:schemeClr w14:val="tx1"/>
                                  </w14:solidFill>
                                </w14:textFill>
                              </w:rPr>
                              <w:t>：</w:t>
                            </w:r>
                            <w:r>
                              <w:rPr>
                                <w:rFonts w:hint="eastAsia" w:ascii="宋体" w:hAnsi="宋体"/>
                                <w:color w:val="000000" w:themeColor="text1"/>
                                <w:sz w:val="28"/>
                                <w:szCs w:val="28"/>
                                <w:lang w:eastAsia="zh-CN"/>
                                <w14:textFill>
                                  <w14:solidFill>
                                    <w14:schemeClr w14:val="tx1"/>
                                  </w14:solidFill>
                                </w14:textFill>
                              </w:rPr>
                              <w:t>新乡市卫辉市安都乡北关村</w:t>
                            </w:r>
                          </w:p>
                          <w:p>
                            <w:pPr>
                              <w:pStyle w:val="3"/>
                              <w:numPr>
                                <w:ilvl w:val="0"/>
                                <w:numId w:val="0"/>
                              </w:numPr>
                              <w:ind w:leftChars="0"/>
                              <w:rPr>
                                <w:rFonts w:hint="eastAsia"/>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33.25pt;margin-top:19.25pt;height:166.55pt;width:227.25pt;z-index:251659264;v-text-anchor:middle;mso-width-relative:page;mso-height-relative:page;" filled="f" stroked="f" coordsize="21600,21600" o:gfxdata="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Dg2Luk2AAAAAoBAAAPAAAAAAAAAAEAIAAAACIAAABkcnMvZG93bnJldi54bWxQSwECFAAU&#10;AAAACACHTuJA1IoRX2MCAACwBAAADgAAAAAAAAABACAAAAAnAQAAZHJzL2Uyb0RvYy54bWxQSwUG&#10;AAAAAAYABgBZAQAA/AUAAAAA&#10;">
                <v:fill on="f" focussize="0,0"/>
                <v:stroke on="f" weight="1pt" miterlimit="8"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left"/>
                        <w:textAlignment w:val="auto"/>
                        <w:outlineLvl w:val="9"/>
                        <w:rPr>
                          <w:rFonts w:hint="eastAsia" w:ascii="宋体" w:hAnsi="宋体" w:eastAsia="宋体"/>
                          <w:color w:val="000000" w:themeColor="text1"/>
                          <w:sz w:val="28"/>
                          <w:szCs w:val="28"/>
                          <w:lang w:eastAsia="zh-CN"/>
                          <w14:textFill>
                            <w14:solidFill>
                              <w14:schemeClr w14:val="tx1"/>
                            </w14:solidFill>
                          </w14:textFill>
                        </w:rPr>
                      </w:pPr>
                      <w:r>
                        <w:rPr>
                          <w:rFonts w:hint="eastAsia" w:ascii="宋体" w:hAnsi="宋体" w:eastAsia="宋体"/>
                          <w:color w:val="000000" w:themeColor="text1"/>
                          <w:sz w:val="28"/>
                          <w:szCs w:val="28"/>
                          <w:lang w:eastAsia="zh-CN"/>
                          <w14:textFill>
                            <w14:solidFill>
                              <w14:schemeClr w14:val="tx1"/>
                            </w14:solidFill>
                          </w14:textFill>
                        </w:rPr>
                        <w:t>编制单位</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left"/>
                        <w:textAlignment w:val="auto"/>
                        <w:outlineLvl w:val="9"/>
                        <w:rPr>
                          <w:rFonts w:hint="default" w:ascii="宋体" w:hAnsi="宋体" w:eastAsia="宋体"/>
                          <w:color w:val="000000" w:themeColor="text1"/>
                          <w:sz w:val="28"/>
                          <w:szCs w:val="28"/>
                          <w:lang w:val="en-US"/>
                          <w14:textFill>
                            <w14:solidFill>
                              <w14:schemeClr w14:val="tx1"/>
                            </w14:solidFill>
                          </w14:textFill>
                        </w:rPr>
                      </w:pPr>
                      <w:r>
                        <w:rPr>
                          <w:rFonts w:hint="eastAsia" w:ascii="宋体" w:hAnsi="宋体" w:eastAsia="宋体"/>
                          <w:color w:val="000000" w:themeColor="text1"/>
                          <w:sz w:val="28"/>
                          <w:szCs w:val="28"/>
                          <w14:textFill>
                            <w14:solidFill>
                              <w14:schemeClr w14:val="tx1"/>
                            </w14:solidFill>
                          </w14:textFill>
                        </w:rPr>
                        <w:t>邮编</w:t>
                      </w:r>
                      <w:r>
                        <w:rPr>
                          <w:rFonts w:ascii="宋体" w:hAnsi="宋体" w:eastAsia="宋体"/>
                          <w:color w:val="000000" w:themeColor="text1"/>
                          <w:sz w:val="28"/>
                          <w:szCs w:val="28"/>
                          <w14:textFill>
                            <w14:solidFill>
                              <w14:schemeClr w14:val="tx1"/>
                            </w14:solidFill>
                          </w14:textFill>
                        </w:rPr>
                        <w:t>：</w:t>
                      </w:r>
                      <w:r>
                        <w:rPr>
                          <w:rFonts w:hint="eastAsia" w:cs="Times New Roman"/>
                          <w:color w:val="000000" w:themeColor="text1"/>
                          <w:sz w:val="28"/>
                          <w:szCs w:val="28"/>
                          <w:lang w:val="en-US" w:eastAsia="zh-CN"/>
                          <w14:textFill>
                            <w14:solidFill>
                              <w14:schemeClr w14:val="tx1"/>
                            </w14:solidFill>
                          </w14:textFill>
                        </w:rPr>
                        <w:t>453100</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left"/>
                        <w:textAlignment w:val="auto"/>
                        <w:outlineLvl w:val="9"/>
                        <w:rPr>
                          <w:rFonts w:hint="eastAsia" w:ascii="宋体" w:hAnsi="宋体" w:eastAsia="宋体"/>
                          <w:color w:val="000000" w:themeColor="text1"/>
                          <w:sz w:val="28"/>
                          <w:szCs w:val="28"/>
                          <w:lang w:eastAsia="zh-CN"/>
                          <w14:textFill>
                            <w14:solidFill>
                              <w14:schemeClr w14:val="tx1"/>
                            </w14:solidFill>
                          </w14:textFill>
                        </w:rPr>
                      </w:pPr>
                      <w:r>
                        <w:rPr>
                          <w:rFonts w:hint="eastAsia" w:ascii="宋体" w:hAnsi="宋体" w:eastAsia="宋体"/>
                          <w:color w:val="000000" w:themeColor="text1"/>
                          <w:sz w:val="28"/>
                          <w:szCs w:val="28"/>
                          <w14:textFill>
                            <w14:solidFill>
                              <w14:schemeClr w14:val="tx1"/>
                            </w14:solidFill>
                          </w14:textFill>
                        </w:rPr>
                        <w:t>地址</w:t>
                      </w:r>
                      <w:r>
                        <w:rPr>
                          <w:rFonts w:ascii="宋体" w:hAnsi="宋体" w:eastAsia="宋体"/>
                          <w:color w:val="000000" w:themeColor="text1"/>
                          <w:sz w:val="28"/>
                          <w:szCs w:val="28"/>
                          <w14:textFill>
                            <w14:solidFill>
                              <w14:schemeClr w14:val="tx1"/>
                            </w14:solidFill>
                          </w14:textFill>
                        </w:rPr>
                        <w:t>：</w:t>
                      </w:r>
                      <w:r>
                        <w:rPr>
                          <w:rFonts w:hint="eastAsia" w:ascii="宋体" w:hAnsi="宋体"/>
                          <w:color w:val="000000" w:themeColor="text1"/>
                          <w:sz w:val="28"/>
                          <w:szCs w:val="28"/>
                          <w:lang w:eastAsia="zh-CN"/>
                          <w14:textFill>
                            <w14:solidFill>
                              <w14:schemeClr w14:val="tx1"/>
                            </w14:solidFill>
                          </w14:textFill>
                        </w:rPr>
                        <w:t>新乡市卫辉市安都乡北关村</w:t>
                      </w:r>
                    </w:p>
                    <w:p>
                      <w:pPr>
                        <w:pStyle w:val="3"/>
                        <w:numPr>
                          <w:ilvl w:val="0"/>
                          <w:numId w:val="0"/>
                        </w:numPr>
                        <w:ind w:leftChars="0"/>
                        <w:rPr>
                          <w:rFonts w:hint="eastAsia"/>
                          <w:lang w:eastAsia="zh-CN"/>
                        </w:rPr>
                      </w:pPr>
                    </w:p>
                  </w:txbxContent>
                </v:textbox>
              </v:rect>
            </w:pict>
          </mc:Fallback>
        </mc:AlternateContent>
      </w:r>
      <w:r>
        <w:rPr>
          <w:rFonts w:hint="default" w:ascii="Times New Roman" w:hAnsi="Times New Roman" w:eastAsia="宋体" w:cs="Times New Roman"/>
          <w:sz w:val="28"/>
          <w:highlight w:val="none"/>
        </w:rPr>
        <mc:AlternateContent>
          <mc:Choice Requires="wps">
            <w:drawing>
              <wp:anchor distT="0" distB="0" distL="114300" distR="114300" simplePos="0" relativeHeight="251663360" behindDoc="0" locked="0" layoutInCell="1" allowOverlap="1">
                <wp:simplePos x="0" y="0"/>
                <wp:positionH relativeFrom="column">
                  <wp:posOffset>-139065</wp:posOffset>
                </wp:positionH>
                <wp:positionV relativeFrom="paragraph">
                  <wp:posOffset>269875</wp:posOffset>
                </wp:positionV>
                <wp:extent cx="2886075" cy="2115185"/>
                <wp:effectExtent l="0" t="0" r="0" b="0"/>
                <wp:wrapNone/>
                <wp:docPr id="4" name="矩形 4"/>
                <wp:cNvGraphicFramePr/>
                <a:graphic xmlns:a="http://schemas.openxmlformats.org/drawingml/2006/main">
                  <a:graphicData uri="http://schemas.microsoft.com/office/word/2010/wordprocessingShape">
                    <wps:wsp>
                      <wps:cNvSpPr/>
                      <wps:spPr>
                        <a:xfrm>
                          <a:off x="0" y="0"/>
                          <a:ext cx="2886075" cy="211518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left"/>
                              <w:textAlignment w:val="auto"/>
                              <w:outlineLvl w:val="9"/>
                              <w:rPr>
                                <w:rFonts w:hint="eastAsia" w:ascii="宋体" w:hAnsi="宋体" w:eastAsia="宋体"/>
                                <w:color w:val="000000" w:themeColor="text1"/>
                                <w:sz w:val="28"/>
                                <w:szCs w:val="28"/>
                                <w14:textFill>
                                  <w14:solidFill>
                                    <w14:schemeClr w14:val="tx1"/>
                                  </w14:solidFill>
                                </w14:textFill>
                              </w:rPr>
                            </w:pPr>
                            <w:r>
                              <w:rPr>
                                <w:rFonts w:hint="eastAsia" w:ascii="宋体" w:hAnsi="宋体" w:eastAsia="宋体"/>
                                <w:color w:val="000000" w:themeColor="text1"/>
                                <w:sz w:val="28"/>
                                <w:szCs w:val="28"/>
                                <w:lang w:eastAsia="zh-CN"/>
                                <w14:textFill>
                                  <w14:solidFill>
                                    <w14:schemeClr w14:val="tx1"/>
                                  </w14:solidFill>
                                </w14:textFill>
                              </w:rPr>
                              <w:t>建设</w:t>
                            </w:r>
                            <w:r>
                              <w:rPr>
                                <w:rFonts w:hint="eastAsia" w:ascii="宋体" w:hAnsi="宋体" w:eastAsia="宋体"/>
                                <w:color w:val="000000" w:themeColor="text1"/>
                                <w:sz w:val="28"/>
                                <w:szCs w:val="28"/>
                                <w14:textFill>
                                  <w14:solidFill>
                                    <w14:schemeClr w14:val="tx1"/>
                                  </w14:solidFill>
                                </w14:textFill>
                              </w:rPr>
                              <w:t>单位</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left"/>
                              <w:textAlignment w:val="auto"/>
                              <w:outlineLvl w:val="9"/>
                              <w:rPr>
                                <w:rFonts w:hint="default" w:ascii="宋体" w:hAnsi="宋体" w:eastAsia="宋体"/>
                                <w:color w:val="000000" w:themeColor="text1"/>
                                <w:sz w:val="28"/>
                                <w:szCs w:val="28"/>
                                <w:lang w:val="en-US"/>
                                <w14:textFill>
                                  <w14:solidFill>
                                    <w14:schemeClr w14:val="tx1"/>
                                  </w14:solidFill>
                                </w14:textFill>
                              </w:rPr>
                            </w:pPr>
                            <w:r>
                              <w:rPr>
                                <w:rFonts w:hint="eastAsia" w:ascii="宋体" w:hAnsi="宋体" w:eastAsia="宋体"/>
                                <w:color w:val="000000" w:themeColor="text1"/>
                                <w:sz w:val="28"/>
                                <w:szCs w:val="28"/>
                                <w14:textFill>
                                  <w14:solidFill>
                                    <w14:schemeClr w14:val="tx1"/>
                                  </w14:solidFill>
                                </w14:textFill>
                              </w:rPr>
                              <w:t>邮编</w:t>
                            </w:r>
                            <w:r>
                              <w:rPr>
                                <w:rFonts w:ascii="宋体" w:hAnsi="宋体" w:eastAsia="宋体"/>
                                <w:color w:val="000000" w:themeColor="text1"/>
                                <w:sz w:val="28"/>
                                <w:szCs w:val="28"/>
                                <w14:textFill>
                                  <w14:solidFill>
                                    <w14:schemeClr w14:val="tx1"/>
                                  </w14:solidFill>
                                </w14:textFill>
                              </w:rPr>
                              <w:t>：</w:t>
                            </w:r>
                            <w:r>
                              <w:rPr>
                                <w:rFonts w:hint="eastAsia" w:cs="Times New Roman"/>
                                <w:color w:val="000000" w:themeColor="text1"/>
                                <w:sz w:val="28"/>
                                <w:szCs w:val="28"/>
                                <w:lang w:val="en-US" w:eastAsia="zh-CN"/>
                                <w14:textFill>
                                  <w14:solidFill>
                                    <w14:schemeClr w14:val="tx1"/>
                                  </w14:solidFill>
                                </w14:textFill>
                              </w:rPr>
                              <w:t>453100</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left"/>
                              <w:textAlignment w:val="auto"/>
                              <w:outlineLvl w:val="9"/>
                              <w:rPr>
                                <w:rFonts w:hint="eastAsia" w:ascii="宋体" w:hAnsi="宋体" w:eastAsia="宋体"/>
                                <w:color w:val="000000" w:themeColor="text1"/>
                                <w:sz w:val="28"/>
                                <w:szCs w:val="28"/>
                                <w:lang w:eastAsia="zh-CN"/>
                                <w14:textFill>
                                  <w14:solidFill>
                                    <w14:schemeClr w14:val="tx1"/>
                                  </w14:solidFill>
                                </w14:textFill>
                              </w:rPr>
                            </w:pPr>
                            <w:r>
                              <w:rPr>
                                <w:rFonts w:hint="eastAsia" w:ascii="宋体" w:hAnsi="宋体" w:eastAsia="宋体"/>
                                <w:color w:val="000000" w:themeColor="text1"/>
                                <w:sz w:val="28"/>
                                <w:szCs w:val="28"/>
                                <w14:textFill>
                                  <w14:solidFill>
                                    <w14:schemeClr w14:val="tx1"/>
                                  </w14:solidFill>
                                </w14:textFill>
                              </w:rPr>
                              <w:t>地址</w:t>
                            </w:r>
                            <w:r>
                              <w:rPr>
                                <w:rFonts w:ascii="宋体" w:hAnsi="宋体" w:eastAsia="宋体"/>
                                <w:color w:val="000000" w:themeColor="text1"/>
                                <w:sz w:val="28"/>
                                <w:szCs w:val="28"/>
                                <w14:textFill>
                                  <w14:solidFill>
                                    <w14:schemeClr w14:val="tx1"/>
                                  </w14:solidFill>
                                </w14:textFill>
                              </w:rPr>
                              <w:t>：</w:t>
                            </w:r>
                            <w:r>
                              <w:rPr>
                                <w:rFonts w:hint="eastAsia" w:ascii="宋体" w:hAnsi="宋体"/>
                                <w:color w:val="000000" w:themeColor="text1"/>
                                <w:sz w:val="28"/>
                                <w:szCs w:val="28"/>
                                <w:lang w:eastAsia="zh-CN"/>
                                <w14:textFill>
                                  <w14:solidFill>
                                    <w14:schemeClr w14:val="tx1"/>
                                  </w14:solidFill>
                                </w14:textFill>
                              </w:rPr>
                              <w:t>新乡市卫辉市安都乡北关村</w:t>
                            </w:r>
                          </w:p>
                          <w:p>
                            <w:pPr>
                              <w:pStyle w:val="3"/>
                              <w:numPr>
                                <w:ilvl w:val="0"/>
                                <w:numId w:val="0"/>
                              </w:numPr>
                              <w:ind w:leftChars="0"/>
                              <w:rPr>
                                <w:rFonts w:hint="eastAsia"/>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95pt;margin-top:21.25pt;height:166.55pt;width:227.25pt;z-index:251663360;v-text-anchor:middle;mso-width-relative:page;mso-height-relative:page;" filled="f" stroked="f" coordsize="21600,21600" o:gfxdata="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CF0wwy2gAAAAoBAAAPAAAAAAAAAAEAIAAAACIAAABkcnMvZG93bnJldi54bWxQSwECFAAU&#10;AAAACACHTuJAKbFJ+mECAACuBAAADgAAAAAAAAABACAAAAApAQAAZHJzL2Uyb0RvYy54bWxQSwUG&#10;AAAAAAYABgBZAQAA/AUAAAAA&#10;">
                <v:fill on="f" focussize="0,0"/>
                <v:stroke on="f" weight="1pt" miterlimit="8"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left"/>
                        <w:textAlignment w:val="auto"/>
                        <w:outlineLvl w:val="9"/>
                        <w:rPr>
                          <w:rFonts w:hint="eastAsia" w:ascii="宋体" w:hAnsi="宋体" w:eastAsia="宋体"/>
                          <w:color w:val="000000" w:themeColor="text1"/>
                          <w:sz w:val="28"/>
                          <w:szCs w:val="28"/>
                          <w14:textFill>
                            <w14:solidFill>
                              <w14:schemeClr w14:val="tx1"/>
                            </w14:solidFill>
                          </w14:textFill>
                        </w:rPr>
                      </w:pPr>
                      <w:r>
                        <w:rPr>
                          <w:rFonts w:hint="eastAsia" w:ascii="宋体" w:hAnsi="宋体" w:eastAsia="宋体"/>
                          <w:color w:val="000000" w:themeColor="text1"/>
                          <w:sz w:val="28"/>
                          <w:szCs w:val="28"/>
                          <w:lang w:eastAsia="zh-CN"/>
                          <w14:textFill>
                            <w14:solidFill>
                              <w14:schemeClr w14:val="tx1"/>
                            </w14:solidFill>
                          </w14:textFill>
                        </w:rPr>
                        <w:t>建设</w:t>
                      </w:r>
                      <w:r>
                        <w:rPr>
                          <w:rFonts w:hint="eastAsia" w:ascii="宋体" w:hAnsi="宋体" w:eastAsia="宋体"/>
                          <w:color w:val="000000" w:themeColor="text1"/>
                          <w:sz w:val="28"/>
                          <w:szCs w:val="28"/>
                          <w14:textFill>
                            <w14:solidFill>
                              <w14:schemeClr w14:val="tx1"/>
                            </w14:solidFill>
                          </w14:textFill>
                        </w:rPr>
                        <w:t>单位</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left"/>
                        <w:textAlignment w:val="auto"/>
                        <w:outlineLvl w:val="9"/>
                        <w:rPr>
                          <w:rFonts w:hint="default" w:ascii="宋体" w:hAnsi="宋体" w:eastAsia="宋体"/>
                          <w:color w:val="000000" w:themeColor="text1"/>
                          <w:sz w:val="28"/>
                          <w:szCs w:val="28"/>
                          <w:lang w:val="en-US"/>
                          <w14:textFill>
                            <w14:solidFill>
                              <w14:schemeClr w14:val="tx1"/>
                            </w14:solidFill>
                          </w14:textFill>
                        </w:rPr>
                      </w:pPr>
                      <w:r>
                        <w:rPr>
                          <w:rFonts w:hint="eastAsia" w:ascii="宋体" w:hAnsi="宋体" w:eastAsia="宋体"/>
                          <w:color w:val="000000" w:themeColor="text1"/>
                          <w:sz w:val="28"/>
                          <w:szCs w:val="28"/>
                          <w14:textFill>
                            <w14:solidFill>
                              <w14:schemeClr w14:val="tx1"/>
                            </w14:solidFill>
                          </w14:textFill>
                        </w:rPr>
                        <w:t>邮编</w:t>
                      </w:r>
                      <w:r>
                        <w:rPr>
                          <w:rFonts w:ascii="宋体" w:hAnsi="宋体" w:eastAsia="宋体"/>
                          <w:color w:val="000000" w:themeColor="text1"/>
                          <w:sz w:val="28"/>
                          <w:szCs w:val="28"/>
                          <w14:textFill>
                            <w14:solidFill>
                              <w14:schemeClr w14:val="tx1"/>
                            </w14:solidFill>
                          </w14:textFill>
                        </w:rPr>
                        <w:t>：</w:t>
                      </w:r>
                      <w:r>
                        <w:rPr>
                          <w:rFonts w:hint="eastAsia" w:cs="Times New Roman"/>
                          <w:color w:val="000000" w:themeColor="text1"/>
                          <w:sz w:val="28"/>
                          <w:szCs w:val="28"/>
                          <w:lang w:val="en-US" w:eastAsia="zh-CN"/>
                          <w14:textFill>
                            <w14:solidFill>
                              <w14:schemeClr w14:val="tx1"/>
                            </w14:solidFill>
                          </w14:textFill>
                        </w:rPr>
                        <w:t>453100</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left"/>
                        <w:textAlignment w:val="auto"/>
                        <w:outlineLvl w:val="9"/>
                        <w:rPr>
                          <w:rFonts w:hint="eastAsia" w:ascii="宋体" w:hAnsi="宋体" w:eastAsia="宋体"/>
                          <w:color w:val="000000" w:themeColor="text1"/>
                          <w:sz w:val="28"/>
                          <w:szCs w:val="28"/>
                          <w:lang w:eastAsia="zh-CN"/>
                          <w14:textFill>
                            <w14:solidFill>
                              <w14:schemeClr w14:val="tx1"/>
                            </w14:solidFill>
                          </w14:textFill>
                        </w:rPr>
                      </w:pPr>
                      <w:r>
                        <w:rPr>
                          <w:rFonts w:hint="eastAsia" w:ascii="宋体" w:hAnsi="宋体" w:eastAsia="宋体"/>
                          <w:color w:val="000000" w:themeColor="text1"/>
                          <w:sz w:val="28"/>
                          <w:szCs w:val="28"/>
                          <w14:textFill>
                            <w14:solidFill>
                              <w14:schemeClr w14:val="tx1"/>
                            </w14:solidFill>
                          </w14:textFill>
                        </w:rPr>
                        <w:t>地址</w:t>
                      </w:r>
                      <w:r>
                        <w:rPr>
                          <w:rFonts w:ascii="宋体" w:hAnsi="宋体" w:eastAsia="宋体"/>
                          <w:color w:val="000000" w:themeColor="text1"/>
                          <w:sz w:val="28"/>
                          <w:szCs w:val="28"/>
                          <w14:textFill>
                            <w14:solidFill>
                              <w14:schemeClr w14:val="tx1"/>
                            </w14:solidFill>
                          </w14:textFill>
                        </w:rPr>
                        <w:t>：</w:t>
                      </w:r>
                      <w:r>
                        <w:rPr>
                          <w:rFonts w:hint="eastAsia" w:ascii="宋体" w:hAnsi="宋体"/>
                          <w:color w:val="000000" w:themeColor="text1"/>
                          <w:sz w:val="28"/>
                          <w:szCs w:val="28"/>
                          <w:lang w:eastAsia="zh-CN"/>
                          <w14:textFill>
                            <w14:solidFill>
                              <w14:schemeClr w14:val="tx1"/>
                            </w14:solidFill>
                          </w14:textFill>
                        </w:rPr>
                        <w:t>新乡市卫辉市安都乡北关村</w:t>
                      </w:r>
                    </w:p>
                    <w:p>
                      <w:pPr>
                        <w:pStyle w:val="3"/>
                        <w:numPr>
                          <w:ilvl w:val="0"/>
                          <w:numId w:val="0"/>
                        </w:numPr>
                        <w:ind w:leftChars="0"/>
                        <w:rPr>
                          <w:rFonts w:hint="eastAsia"/>
                          <w:lang w:eastAsia="zh-CN"/>
                        </w:rPr>
                      </w:pPr>
                    </w:p>
                  </w:txbxContent>
                </v:textbox>
              </v:rect>
            </w:pict>
          </mc:Fallback>
        </mc:AlternateContent>
      </w:r>
    </w:p>
    <w:p>
      <w:pPr>
        <w:rPr>
          <w:rFonts w:hint="default" w:ascii="Times New Roman" w:hAnsi="Times New Roman" w:eastAsia="宋体" w:cs="Times New Roman"/>
          <w:sz w:val="28"/>
          <w:szCs w:val="28"/>
          <w:highlight w:val="none"/>
        </w:rPr>
      </w:pPr>
    </w:p>
    <w:p>
      <w:pPr>
        <w:rPr>
          <w:rFonts w:hint="default" w:ascii="Times New Roman" w:hAnsi="Times New Roman" w:eastAsia="宋体" w:cs="Times New Roman"/>
          <w:sz w:val="28"/>
          <w:szCs w:val="28"/>
          <w:highlight w:val="none"/>
        </w:rPr>
      </w:pPr>
    </w:p>
    <w:p>
      <w:pPr>
        <w:rPr>
          <w:rFonts w:hint="default" w:ascii="Times New Roman" w:hAnsi="Times New Roman" w:eastAsia="宋体" w:cs="Times New Roman"/>
          <w:sz w:val="28"/>
          <w:szCs w:val="28"/>
          <w:highlight w:val="none"/>
        </w:rPr>
      </w:pPr>
    </w:p>
    <w:p>
      <w:pPr>
        <w:pStyle w:val="3"/>
        <w:keepNext w:val="0"/>
        <w:keepLines w:val="0"/>
        <w:pageBreakBefore w:val="0"/>
        <w:widowControl w:val="0"/>
        <w:kinsoku/>
        <w:wordWrap/>
        <w:overflowPunct/>
        <w:topLinePunct w:val="0"/>
        <w:autoSpaceDE/>
        <w:autoSpaceDN/>
        <w:bidi w:val="0"/>
        <w:adjustRightInd w:val="0"/>
        <w:snapToGrid w:val="0"/>
        <w:spacing w:after="157" w:afterLines="50" w:line="360" w:lineRule="auto"/>
        <w:ind w:left="0" w:leftChars="0" w:right="0" w:rightChars="0"/>
        <w:jc w:val="both"/>
        <w:textAlignment w:val="auto"/>
        <w:outlineLvl w:val="0"/>
        <w:rPr>
          <w:rFonts w:hint="default" w:ascii="Times New Roman" w:hAnsi="Times New Roman" w:eastAsia="宋体" w:cs="Times New Roman"/>
          <w:b/>
          <w:bCs w:val="0"/>
          <w:sz w:val="36"/>
          <w:szCs w:val="36"/>
          <w:highlight w:val="none"/>
          <w:lang w:val="en-US" w:eastAsia="zh-CN"/>
        </w:rPr>
        <w:sectPr>
          <w:footerReference r:id="rId5"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p>
    <w:p>
      <w:pPr>
        <w:spacing w:before="0" w:beforeLines="0" w:after="0" w:afterLines="0" w:line="240" w:lineRule="auto"/>
        <w:ind w:left="0" w:leftChars="0" w:right="0" w:rightChars="0" w:firstLine="0" w:firstLineChars="0"/>
        <w:jc w:val="center"/>
      </w:pPr>
    </w:p>
    <w:sdt>
      <w:sdtPr>
        <w:rPr>
          <w:rFonts w:ascii="宋体" w:hAnsi="宋体" w:eastAsia="宋体" w:cstheme="minorBidi"/>
          <w:kern w:val="2"/>
          <w:sz w:val="21"/>
          <w:szCs w:val="22"/>
          <w:vertAlign w:val="baseline"/>
          <w:lang w:val="en-US" w:eastAsia="zh-CN" w:bidi="ar-SA"/>
        </w:rPr>
        <w:id w:val="147450933"/>
        <w15:color w:val="DBDBDB"/>
        <w:docPartObj>
          <w:docPartGallery w:val="Table of Contents"/>
          <w:docPartUnique/>
        </w:docPartObj>
      </w:sdtPr>
      <w:sdtEndPr>
        <w:rPr>
          <w:rFonts w:hint="eastAsia" w:ascii="Times New Roman" w:hAnsi="Times New Roman" w:eastAsia="宋体" w:cstheme="minorBidi"/>
          <w:bCs/>
          <w:color w:val="auto"/>
          <w:kern w:val="2"/>
          <w:sz w:val="28"/>
          <w:szCs w:val="22"/>
          <w:shd w:val="clear" w:color="auto" w:fill="auto"/>
          <w:vertAlign w:val="baseline"/>
          <w:lang w:val="en-US" w:eastAsia="zh-CN" w:bidi="ar-SA"/>
        </w:rPr>
      </w:sdtEndPr>
      <w:sdtContent>
        <w:p>
          <w:pPr>
            <w:spacing w:before="0" w:beforeLines="0" w:after="0" w:afterLines="0" w:line="240" w:lineRule="auto"/>
            <w:ind w:left="0" w:leftChars="0" w:right="0" w:rightChars="0" w:firstLine="0" w:firstLineChars="0"/>
            <w:jc w:val="center"/>
            <w:rPr>
              <w:sz w:val="24"/>
              <w:szCs w:val="24"/>
            </w:rPr>
          </w:pPr>
          <w:r>
            <w:rPr>
              <w:rFonts w:ascii="宋体" w:hAnsi="宋体" w:eastAsia="宋体"/>
              <w:sz w:val="28"/>
              <w:szCs w:val="32"/>
            </w:rPr>
            <w:t>目录</w:t>
          </w:r>
          <w:r>
            <w:rPr>
              <w:rFonts w:hint="eastAsia"/>
              <w:b/>
              <w:bCs/>
              <w:color w:val="auto"/>
              <w:sz w:val="24"/>
              <w:szCs w:val="24"/>
              <w:shd w:val="clear" w:color="auto" w:fill="auto"/>
              <w:lang w:val="en-US" w:eastAsia="zh-CN"/>
            </w:rPr>
            <w:fldChar w:fldCharType="begin"/>
          </w:r>
          <w:r>
            <w:rPr>
              <w:rFonts w:hint="eastAsia"/>
              <w:b/>
              <w:bCs/>
              <w:color w:val="auto"/>
              <w:sz w:val="24"/>
              <w:szCs w:val="24"/>
              <w:shd w:val="clear" w:color="auto" w:fill="auto"/>
              <w:lang w:val="en-US" w:eastAsia="zh-CN"/>
            </w:rPr>
            <w:instrText xml:space="preserve">TOC \o "1-3" \h \u </w:instrText>
          </w:r>
          <w:r>
            <w:rPr>
              <w:rFonts w:hint="eastAsia"/>
              <w:b/>
              <w:bCs/>
              <w:color w:val="auto"/>
              <w:sz w:val="24"/>
              <w:szCs w:val="24"/>
              <w:shd w:val="clear" w:color="auto" w:fill="auto"/>
              <w:lang w:val="en-US" w:eastAsia="zh-CN"/>
            </w:rPr>
            <w:fldChar w:fldCharType="separate"/>
          </w:r>
        </w:p>
        <w:p>
          <w:pPr>
            <w:pStyle w:val="31"/>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_Toc4865 </w:instrText>
          </w:r>
          <w:r>
            <w:rPr>
              <w:rFonts w:hint="eastAsia"/>
              <w:bCs/>
              <w:sz w:val="24"/>
              <w:szCs w:val="24"/>
              <w:shd w:val="clear" w:color="auto" w:fill="auto"/>
              <w:lang w:val="en-US" w:eastAsia="zh-CN"/>
            </w:rPr>
            <w:fldChar w:fldCharType="separate"/>
          </w:r>
          <w:r>
            <w:rPr>
              <w:rFonts w:hint="default" w:ascii="Times New Roman" w:hAnsi="Times New Roman" w:cs="Times New Roman"/>
              <w:sz w:val="24"/>
              <w:szCs w:val="24"/>
              <w:lang w:val="en-US" w:eastAsia="zh-CN"/>
            </w:rPr>
            <w:t>1</w:t>
          </w:r>
          <w:r>
            <w:rPr>
              <w:rFonts w:hint="default"/>
              <w:sz w:val="24"/>
              <w:szCs w:val="24"/>
              <w:lang w:eastAsia="zh-CN"/>
            </w:rPr>
            <w:t>项目</w:t>
          </w:r>
          <w:r>
            <w:rPr>
              <w:rFonts w:hint="default"/>
              <w:sz w:val="24"/>
              <w:szCs w:val="24"/>
              <w:lang w:val="en-US" w:eastAsia="zh-CN"/>
            </w:rPr>
            <w:t>概况</w:t>
          </w:r>
          <w:r>
            <w:rPr>
              <w:sz w:val="24"/>
              <w:szCs w:val="24"/>
            </w:rPr>
            <w:tab/>
          </w:r>
          <w:r>
            <w:rPr>
              <w:sz w:val="24"/>
              <w:szCs w:val="24"/>
            </w:rPr>
            <w:fldChar w:fldCharType="begin"/>
          </w:r>
          <w:r>
            <w:rPr>
              <w:sz w:val="24"/>
              <w:szCs w:val="24"/>
            </w:rPr>
            <w:instrText xml:space="preserve"> PAGEREF _Toc4865 \h </w:instrText>
          </w:r>
          <w:r>
            <w:rPr>
              <w:sz w:val="24"/>
              <w:szCs w:val="24"/>
            </w:rPr>
            <w:fldChar w:fldCharType="separate"/>
          </w:r>
          <w:r>
            <w:rPr>
              <w:sz w:val="24"/>
              <w:szCs w:val="24"/>
            </w:rPr>
            <w:t>1</w:t>
          </w:r>
          <w:r>
            <w:rPr>
              <w:sz w:val="24"/>
              <w:szCs w:val="24"/>
            </w:rPr>
            <w:fldChar w:fldCharType="end"/>
          </w:r>
          <w:r>
            <w:rPr>
              <w:rFonts w:hint="eastAsia"/>
              <w:bCs/>
              <w:color w:val="auto"/>
              <w:sz w:val="24"/>
              <w:szCs w:val="24"/>
              <w:shd w:val="clear" w:color="auto" w:fill="auto"/>
              <w:lang w:val="en-US" w:eastAsia="zh-CN"/>
            </w:rPr>
            <w:fldChar w:fldCharType="end"/>
          </w:r>
        </w:p>
        <w:p>
          <w:pPr>
            <w:pStyle w:val="31"/>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_Toc7428 </w:instrText>
          </w:r>
          <w:r>
            <w:rPr>
              <w:rFonts w:hint="eastAsia"/>
              <w:bCs/>
              <w:sz w:val="24"/>
              <w:szCs w:val="24"/>
              <w:shd w:val="clear" w:color="auto" w:fill="auto"/>
              <w:lang w:val="en-US" w:eastAsia="zh-CN"/>
            </w:rPr>
            <w:fldChar w:fldCharType="separate"/>
          </w:r>
          <w:r>
            <w:rPr>
              <w:rFonts w:hint="eastAsia"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lang w:val="en-US" w:eastAsia="zh-CN"/>
            </w:rPr>
            <w:t>验收依据</w:t>
          </w:r>
          <w:r>
            <w:rPr>
              <w:sz w:val="24"/>
              <w:szCs w:val="24"/>
            </w:rPr>
            <w:tab/>
          </w:r>
          <w:r>
            <w:rPr>
              <w:sz w:val="24"/>
              <w:szCs w:val="24"/>
            </w:rPr>
            <w:fldChar w:fldCharType="begin"/>
          </w:r>
          <w:r>
            <w:rPr>
              <w:sz w:val="24"/>
              <w:szCs w:val="24"/>
            </w:rPr>
            <w:instrText xml:space="preserve"> PAGEREF _Toc7428 \h </w:instrText>
          </w:r>
          <w:r>
            <w:rPr>
              <w:sz w:val="24"/>
              <w:szCs w:val="24"/>
            </w:rPr>
            <w:fldChar w:fldCharType="separate"/>
          </w:r>
          <w:r>
            <w:rPr>
              <w:sz w:val="24"/>
              <w:szCs w:val="24"/>
            </w:rPr>
            <w:t>1</w:t>
          </w:r>
          <w:r>
            <w:rPr>
              <w:sz w:val="24"/>
              <w:szCs w:val="24"/>
            </w:rPr>
            <w:fldChar w:fldCharType="end"/>
          </w:r>
          <w:r>
            <w:rPr>
              <w:rFonts w:hint="eastAsia"/>
              <w:bCs/>
              <w:color w:val="auto"/>
              <w:sz w:val="24"/>
              <w:szCs w:val="24"/>
              <w:shd w:val="clear" w:color="auto" w:fill="auto"/>
              <w:lang w:val="en-US" w:eastAsia="zh-CN"/>
            </w:rPr>
            <w:fldChar w:fldCharType="end"/>
          </w:r>
        </w:p>
        <w:p>
          <w:pPr>
            <w:pStyle w:val="36"/>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_Toc26645 </w:instrText>
          </w:r>
          <w:r>
            <w:rPr>
              <w:rFonts w:hint="eastAsia"/>
              <w:bCs/>
              <w:sz w:val="24"/>
              <w:szCs w:val="24"/>
              <w:shd w:val="clear" w:color="auto" w:fill="auto"/>
              <w:lang w:val="en-US" w:eastAsia="zh-CN"/>
            </w:rPr>
            <w:fldChar w:fldCharType="separate"/>
          </w:r>
          <w:r>
            <w:rPr>
              <w:rFonts w:hint="eastAsia" w:ascii="Times New Roman" w:hAnsi="Times New Roman" w:eastAsia="宋体" w:cs="Times New Roman"/>
              <w:sz w:val="24"/>
              <w:szCs w:val="24"/>
              <w:lang w:val="en-US" w:eastAsia="zh-CN"/>
            </w:rPr>
            <w:t>2.1</w:t>
          </w:r>
          <w:r>
            <w:rPr>
              <w:rFonts w:hint="default" w:ascii="Times New Roman" w:hAnsi="Times New Roman" w:eastAsia="宋体" w:cs="Times New Roman"/>
              <w:sz w:val="24"/>
              <w:szCs w:val="24"/>
              <w:lang w:val="en-US" w:eastAsia="zh-CN"/>
            </w:rPr>
            <w:t>建</w:t>
          </w:r>
          <w:r>
            <w:rPr>
              <w:rFonts w:hint="default"/>
              <w:sz w:val="24"/>
              <w:szCs w:val="24"/>
            </w:rPr>
            <w:t>设项目环境保护相关法律、法规、规章和规范</w:t>
          </w:r>
          <w:r>
            <w:rPr>
              <w:sz w:val="24"/>
              <w:szCs w:val="24"/>
            </w:rPr>
            <w:tab/>
          </w:r>
          <w:r>
            <w:rPr>
              <w:sz w:val="24"/>
              <w:szCs w:val="24"/>
            </w:rPr>
            <w:fldChar w:fldCharType="begin"/>
          </w:r>
          <w:r>
            <w:rPr>
              <w:sz w:val="24"/>
              <w:szCs w:val="24"/>
            </w:rPr>
            <w:instrText xml:space="preserve"> PAGEREF _Toc26645 \h </w:instrText>
          </w:r>
          <w:r>
            <w:rPr>
              <w:sz w:val="24"/>
              <w:szCs w:val="24"/>
            </w:rPr>
            <w:fldChar w:fldCharType="separate"/>
          </w:r>
          <w:r>
            <w:rPr>
              <w:sz w:val="24"/>
              <w:szCs w:val="24"/>
            </w:rPr>
            <w:t>1</w:t>
          </w:r>
          <w:r>
            <w:rPr>
              <w:sz w:val="24"/>
              <w:szCs w:val="24"/>
            </w:rPr>
            <w:fldChar w:fldCharType="end"/>
          </w:r>
          <w:r>
            <w:rPr>
              <w:rFonts w:hint="eastAsia"/>
              <w:bCs/>
              <w:color w:val="auto"/>
              <w:sz w:val="24"/>
              <w:szCs w:val="24"/>
              <w:shd w:val="clear" w:color="auto" w:fill="auto"/>
              <w:lang w:val="en-US" w:eastAsia="zh-CN"/>
            </w:rPr>
            <w:fldChar w:fldCharType="end"/>
          </w:r>
        </w:p>
        <w:p>
          <w:pPr>
            <w:pStyle w:val="36"/>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_Toc27909 </w:instrText>
          </w:r>
          <w:r>
            <w:rPr>
              <w:rFonts w:hint="eastAsia"/>
              <w:bCs/>
              <w:sz w:val="24"/>
              <w:szCs w:val="24"/>
              <w:shd w:val="clear" w:color="auto" w:fill="auto"/>
              <w:lang w:val="en-US" w:eastAsia="zh-CN"/>
            </w:rPr>
            <w:fldChar w:fldCharType="separate"/>
          </w:r>
          <w:r>
            <w:rPr>
              <w:rFonts w:hint="default" w:ascii="Times New Roman" w:hAnsi="Times New Roman" w:cs="Times New Roman"/>
              <w:sz w:val="24"/>
              <w:szCs w:val="24"/>
              <w:lang w:val="en-US" w:eastAsia="zh-CN"/>
            </w:rPr>
            <w:t>2.2</w:t>
          </w:r>
          <w:r>
            <w:rPr>
              <w:rFonts w:hint="default"/>
              <w:sz w:val="24"/>
              <w:szCs w:val="24"/>
              <w:lang w:val="en-US" w:eastAsia="zh-CN"/>
            </w:rPr>
            <w:t>建设项目竣工环境保护验收技术规范</w:t>
          </w:r>
          <w:r>
            <w:rPr>
              <w:sz w:val="24"/>
              <w:szCs w:val="24"/>
            </w:rPr>
            <w:tab/>
          </w:r>
          <w:r>
            <w:rPr>
              <w:sz w:val="24"/>
              <w:szCs w:val="24"/>
            </w:rPr>
            <w:fldChar w:fldCharType="begin"/>
          </w:r>
          <w:r>
            <w:rPr>
              <w:sz w:val="24"/>
              <w:szCs w:val="24"/>
            </w:rPr>
            <w:instrText xml:space="preserve"> PAGEREF _Toc27909 \h </w:instrText>
          </w:r>
          <w:r>
            <w:rPr>
              <w:sz w:val="24"/>
              <w:szCs w:val="24"/>
            </w:rPr>
            <w:fldChar w:fldCharType="separate"/>
          </w:r>
          <w:r>
            <w:rPr>
              <w:sz w:val="24"/>
              <w:szCs w:val="24"/>
            </w:rPr>
            <w:t>2</w:t>
          </w:r>
          <w:r>
            <w:rPr>
              <w:sz w:val="24"/>
              <w:szCs w:val="24"/>
            </w:rPr>
            <w:fldChar w:fldCharType="end"/>
          </w:r>
          <w:r>
            <w:rPr>
              <w:rFonts w:hint="eastAsia"/>
              <w:bCs/>
              <w:color w:val="auto"/>
              <w:sz w:val="24"/>
              <w:szCs w:val="24"/>
              <w:shd w:val="clear" w:color="auto" w:fill="auto"/>
              <w:lang w:val="en-US" w:eastAsia="zh-CN"/>
            </w:rPr>
            <w:fldChar w:fldCharType="end"/>
          </w:r>
        </w:p>
        <w:p>
          <w:pPr>
            <w:pStyle w:val="36"/>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_Toc1915 </w:instrText>
          </w:r>
          <w:r>
            <w:rPr>
              <w:rFonts w:hint="eastAsia"/>
              <w:bCs/>
              <w:sz w:val="24"/>
              <w:szCs w:val="24"/>
              <w:shd w:val="clear" w:color="auto" w:fill="auto"/>
              <w:lang w:val="en-US" w:eastAsia="zh-CN"/>
            </w:rPr>
            <w:fldChar w:fldCharType="separate"/>
          </w:r>
          <w:r>
            <w:rPr>
              <w:rFonts w:hint="eastAsia" w:ascii="Times New Roman" w:hAnsi="Times New Roman" w:eastAsia="宋体" w:cs="Times New Roman"/>
              <w:sz w:val="24"/>
              <w:szCs w:val="24"/>
              <w:lang w:val="en-US" w:eastAsia="zh-CN"/>
            </w:rPr>
            <w:t>2.3</w:t>
          </w:r>
          <w:r>
            <w:rPr>
              <w:rFonts w:hint="default" w:ascii="Times New Roman" w:hAnsi="Times New Roman" w:eastAsia="宋体" w:cs="Times New Roman"/>
              <w:sz w:val="24"/>
              <w:szCs w:val="24"/>
              <w:lang w:val="en-US" w:eastAsia="zh-CN"/>
            </w:rPr>
            <w:t>建设</w:t>
          </w:r>
          <w:r>
            <w:rPr>
              <w:rFonts w:hint="default"/>
              <w:sz w:val="24"/>
              <w:szCs w:val="24"/>
              <w:lang w:val="en-US" w:eastAsia="zh-CN"/>
            </w:rPr>
            <w:t>项目环境影响报告书</w:t>
          </w:r>
          <w:r>
            <w:rPr>
              <w:rFonts w:hint="eastAsia"/>
              <w:sz w:val="24"/>
              <w:szCs w:val="24"/>
              <w:lang w:val="en-US" w:eastAsia="zh-CN"/>
            </w:rPr>
            <w:t>（表）</w:t>
          </w:r>
          <w:r>
            <w:rPr>
              <w:rFonts w:hint="default"/>
              <w:sz w:val="24"/>
              <w:szCs w:val="24"/>
              <w:lang w:val="en-US" w:eastAsia="zh-CN"/>
            </w:rPr>
            <w:t>及审批部门审批决定</w:t>
          </w:r>
          <w:r>
            <w:rPr>
              <w:sz w:val="24"/>
              <w:szCs w:val="24"/>
            </w:rPr>
            <w:tab/>
          </w:r>
          <w:r>
            <w:rPr>
              <w:sz w:val="24"/>
              <w:szCs w:val="24"/>
            </w:rPr>
            <w:fldChar w:fldCharType="begin"/>
          </w:r>
          <w:r>
            <w:rPr>
              <w:sz w:val="24"/>
              <w:szCs w:val="24"/>
            </w:rPr>
            <w:instrText xml:space="preserve"> PAGEREF _Toc1915 \h </w:instrText>
          </w:r>
          <w:r>
            <w:rPr>
              <w:sz w:val="24"/>
              <w:szCs w:val="24"/>
            </w:rPr>
            <w:fldChar w:fldCharType="separate"/>
          </w:r>
          <w:r>
            <w:rPr>
              <w:sz w:val="24"/>
              <w:szCs w:val="24"/>
            </w:rPr>
            <w:t>2</w:t>
          </w:r>
          <w:r>
            <w:rPr>
              <w:sz w:val="24"/>
              <w:szCs w:val="24"/>
            </w:rPr>
            <w:fldChar w:fldCharType="end"/>
          </w:r>
          <w:r>
            <w:rPr>
              <w:rFonts w:hint="eastAsia"/>
              <w:bCs/>
              <w:color w:val="auto"/>
              <w:sz w:val="24"/>
              <w:szCs w:val="24"/>
              <w:shd w:val="clear" w:color="auto" w:fill="auto"/>
              <w:lang w:val="en-US" w:eastAsia="zh-CN"/>
            </w:rPr>
            <w:fldChar w:fldCharType="end"/>
          </w:r>
        </w:p>
        <w:p>
          <w:pPr>
            <w:pStyle w:val="36"/>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_Toc26935 </w:instrText>
          </w:r>
          <w:r>
            <w:rPr>
              <w:rFonts w:hint="eastAsia"/>
              <w:bCs/>
              <w:sz w:val="24"/>
              <w:szCs w:val="24"/>
              <w:shd w:val="clear" w:color="auto" w:fill="auto"/>
              <w:lang w:val="en-US" w:eastAsia="zh-CN"/>
            </w:rPr>
            <w:fldChar w:fldCharType="separate"/>
          </w:r>
          <w:r>
            <w:rPr>
              <w:rFonts w:hint="eastAsia" w:ascii="Times New Roman" w:hAnsi="Times New Roman" w:eastAsia="宋体" w:cs="Times New Roman"/>
              <w:sz w:val="24"/>
              <w:szCs w:val="24"/>
              <w:lang w:val="en-US" w:eastAsia="zh-CN"/>
            </w:rPr>
            <w:t>2.4其他</w:t>
          </w:r>
          <w:r>
            <w:rPr>
              <w:rFonts w:hint="eastAsia"/>
              <w:sz w:val="24"/>
              <w:szCs w:val="24"/>
              <w:lang w:eastAsia="zh-CN"/>
            </w:rPr>
            <w:t>相关文件</w:t>
          </w:r>
          <w:r>
            <w:rPr>
              <w:sz w:val="24"/>
              <w:szCs w:val="24"/>
            </w:rPr>
            <w:tab/>
          </w:r>
          <w:r>
            <w:rPr>
              <w:sz w:val="24"/>
              <w:szCs w:val="24"/>
            </w:rPr>
            <w:fldChar w:fldCharType="begin"/>
          </w:r>
          <w:r>
            <w:rPr>
              <w:sz w:val="24"/>
              <w:szCs w:val="24"/>
            </w:rPr>
            <w:instrText xml:space="preserve"> PAGEREF _Toc26935 \h </w:instrText>
          </w:r>
          <w:r>
            <w:rPr>
              <w:sz w:val="24"/>
              <w:szCs w:val="24"/>
            </w:rPr>
            <w:fldChar w:fldCharType="separate"/>
          </w:r>
          <w:r>
            <w:rPr>
              <w:sz w:val="24"/>
              <w:szCs w:val="24"/>
            </w:rPr>
            <w:t>3</w:t>
          </w:r>
          <w:r>
            <w:rPr>
              <w:sz w:val="24"/>
              <w:szCs w:val="24"/>
            </w:rPr>
            <w:fldChar w:fldCharType="end"/>
          </w:r>
          <w:r>
            <w:rPr>
              <w:rFonts w:hint="eastAsia"/>
              <w:bCs/>
              <w:color w:val="auto"/>
              <w:sz w:val="24"/>
              <w:szCs w:val="24"/>
              <w:shd w:val="clear" w:color="auto" w:fill="auto"/>
              <w:lang w:val="en-US" w:eastAsia="zh-CN"/>
            </w:rPr>
            <w:fldChar w:fldCharType="end"/>
          </w:r>
        </w:p>
        <w:p>
          <w:pPr>
            <w:pStyle w:val="31"/>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_Toc27102 </w:instrText>
          </w:r>
          <w:r>
            <w:rPr>
              <w:rFonts w:hint="eastAsia"/>
              <w:bCs/>
              <w:sz w:val="24"/>
              <w:szCs w:val="24"/>
              <w:shd w:val="clear" w:color="auto" w:fill="auto"/>
              <w:lang w:val="en-US" w:eastAsia="zh-CN"/>
            </w:rPr>
            <w:fldChar w:fldCharType="separate"/>
          </w:r>
          <w:r>
            <w:rPr>
              <w:rFonts w:hint="eastAsia" w:ascii="Times New Roman" w:hAnsi="Times New Roman" w:cs="Times New Roman"/>
              <w:sz w:val="24"/>
              <w:szCs w:val="24"/>
              <w:lang w:val="en-US" w:eastAsia="zh-CN"/>
            </w:rPr>
            <w:t>3</w:t>
          </w:r>
          <w:r>
            <w:rPr>
              <w:rFonts w:hint="eastAsia"/>
              <w:sz w:val="24"/>
              <w:szCs w:val="24"/>
              <w:lang w:eastAsia="zh-CN"/>
            </w:rPr>
            <w:t>项目</w:t>
          </w:r>
          <w:r>
            <w:rPr>
              <w:rFonts w:hint="default"/>
              <w:sz w:val="24"/>
              <w:szCs w:val="24"/>
              <w:lang w:eastAsia="zh-CN"/>
            </w:rPr>
            <w:t>建设情况</w:t>
          </w:r>
          <w:r>
            <w:rPr>
              <w:sz w:val="24"/>
              <w:szCs w:val="24"/>
            </w:rPr>
            <w:tab/>
          </w:r>
          <w:r>
            <w:rPr>
              <w:sz w:val="24"/>
              <w:szCs w:val="24"/>
            </w:rPr>
            <w:fldChar w:fldCharType="begin"/>
          </w:r>
          <w:r>
            <w:rPr>
              <w:sz w:val="24"/>
              <w:szCs w:val="24"/>
            </w:rPr>
            <w:instrText xml:space="preserve"> PAGEREF _Toc27102 \h </w:instrText>
          </w:r>
          <w:r>
            <w:rPr>
              <w:sz w:val="24"/>
              <w:szCs w:val="24"/>
            </w:rPr>
            <w:fldChar w:fldCharType="separate"/>
          </w:r>
          <w:r>
            <w:rPr>
              <w:sz w:val="24"/>
              <w:szCs w:val="24"/>
            </w:rPr>
            <w:t>3</w:t>
          </w:r>
          <w:r>
            <w:rPr>
              <w:sz w:val="24"/>
              <w:szCs w:val="24"/>
            </w:rPr>
            <w:fldChar w:fldCharType="end"/>
          </w:r>
          <w:r>
            <w:rPr>
              <w:rFonts w:hint="eastAsia"/>
              <w:bCs/>
              <w:color w:val="auto"/>
              <w:sz w:val="24"/>
              <w:szCs w:val="24"/>
              <w:shd w:val="clear" w:color="auto" w:fill="auto"/>
              <w:lang w:val="en-US" w:eastAsia="zh-CN"/>
            </w:rPr>
            <w:fldChar w:fldCharType="end"/>
          </w:r>
        </w:p>
        <w:p>
          <w:pPr>
            <w:pStyle w:val="36"/>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_Toc2760 </w:instrText>
          </w:r>
          <w:r>
            <w:rPr>
              <w:rFonts w:hint="eastAsia"/>
              <w:bCs/>
              <w:sz w:val="24"/>
              <w:szCs w:val="24"/>
              <w:shd w:val="clear" w:color="auto" w:fill="auto"/>
              <w:lang w:val="en-US" w:eastAsia="zh-CN"/>
            </w:rPr>
            <w:fldChar w:fldCharType="separate"/>
          </w:r>
          <w:r>
            <w:rPr>
              <w:rFonts w:hint="eastAsia" w:ascii="Times New Roman" w:hAnsi="Times New Roman" w:cs="Times New Roman"/>
              <w:sz w:val="24"/>
              <w:szCs w:val="24"/>
              <w:lang w:val="en-US" w:eastAsia="zh-CN"/>
            </w:rPr>
            <w:t>3</w:t>
          </w:r>
          <w:r>
            <w:rPr>
              <w:rFonts w:hint="default" w:ascii="Times New Roman" w:hAnsi="Times New Roman" w:cs="Times New Roman"/>
              <w:sz w:val="24"/>
              <w:szCs w:val="24"/>
              <w:lang w:val="en-US" w:eastAsia="zh-CN"/>
            </w:rPr>
            <w:t>.1</w:t>
          </w:r>
          <w:r>
            <w:rPr>
              <w:rFonts w:hint="default"/>
              <w:sz w:val="24"/>
              <w:szCs w:val="24"/>
              <w:lang w:val="en-US" w:eastAsia="zh-CN"/>
            </w:rPr>
            <w:t>地理位置及平面布置</w:t>
          </w:r>
          <w:r>
            <w:rPr>
              <w:sz w:val="24"/>
              <w:szCs w:val="24"/>
            </w:rPr>
            <w:tab/>
          </w:r>
          <w:r>
            <w:rPr>
              <w:sz w:val="24"/>
              <w:szCs w:val="24"/>
            </w:rPr>
            <w:fldChar w:fldCharType="begin"/>
          </w:r>
          <w:r>
            <w:rPr>
              <w:sz w:val="24"/>
              <w:szCs w:val="24"/>
            </w:rPr>
            <w:instrText xml:space="preserve"> PAGEREF _Toc2760 \h </w:instrText>
          </w:r>
          <w:r>
            <w:rPr>
              <w:sz w:val="24"/>
              <w:szCs w:val="24"/>
            </w:rPr>
            <w:fldChar w:fldCharType="separate"/>
          </w:r>
          <w:r>
            <w:rPr>
              <w:sz w:val="24"/>
              <w:szCs w:val="24"/>
            </w:rPr>
            <w:t>3</w:t>
          </w:r>
          <w:r>
            <w:rPr>
              <w:sz w:val="24"/>
              <w:szCs w:val="24"/>
            </w:rPr>
            <w:fldChar w:fldCharType="end"/>
          </w:r>
          <w:r>
            <w:rPr>
              <w:rFonts w:hint="eastAsia"/>
              <w:bCs/>
              <w:color w:val="auto"/>
              <w:sz w:val="24"/>
              <w:szCs w:val="24"/>
              <w:shd w:val="clear" w:color="auto" w:fill="auto"/>
              <w:lang w:val="en-US" w:eastAsia="zh-CN"/>
            </w:rPr>
            <w:fldChar w:fldCharType="end"/>
          </w:r>
        </w:p>
        <w:p>
          <w:pPr>
            <w:pStyle w:val="36"/>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_Toc16919 </w:instrText>
          </w:r>
          <w:r>
            <w:rPr>
              <w:rFonts w:hint="eastAsia"/>
              <w:bCs/>
              <w:sz w:val="24"/>
              <w:szCs w:val="24"/>
              <w:shd w:val="clear" w:color="auto" w:fill="auto"/>
              <w:lang w:val="en-US" w:eastAsia="zh-CN"/>
            </w:rPr>
            <w:fldChar w:fldCharType="separate"/>
          </w:r>
          <w:r>
            <w:rPr>
              <w:rFonts w:hint="default" w:ascii="Times New Roman" w:hAnsi="Times New Roman" w:cs="Times New Roman"/>
              <w:sz w:val="24"/>
              <w:szCs w:val="24"/>
              <w:lang w:val="en-US" w:eastAsia="zh-CN"/>
            </w:rPr>
            <w:t>3.2</w:t>
          </w:r>
          <w:r>
            <w:rPr>
              <w:rFonts w:hint="default"/>
              <w:sz w:val="24"/>
              <w:szCs w:val="24"/>
            </w:rPr>
            <w:t>建设内容</w:t>
          </w:r>
          <w:r>
            <w:rPr>
              <w:sz w:val="24"/>
              <w:szCs w:val="24"/>
            </w:rPr>
            <w:tab/>
          </w:r>
          <w:r>
            <w:rPr>
              <w:sz w:val="24"/>
              <w:szCs w:val="24"/>
            </w:rPr>
            <w:fldChar w:fldCharType="begin"/>
          </w:r>
          <w:r>
            <w:rPr>
              <w:sz w:val="24"/>
              <w:szCs w:val="24"/>
            </w:rPr>
            <w:instrText xml:space="preserve"> PAGEREF _Toc16919 \h </w:instrText>
          </w:r>
          <w:r>
            <w:rPr>
              <w:sz w:val="24"/>
              <w:szCs w:val="24"/>
            </w:rPr>
            <w:fldChar w:fldCharType="separate"/>
          </w:r>
          <w:r>
            <w:rPr>
              <w:sz w:val="24"/>
              <w:szCs w:val="24"/>
            </w:rPr>
            <w:t>4</w:t>
          </w:r>
          <w:r>
            <w:rPr>
              <w:sz w:val="24"/>
              <w:szCs w:val="24"/>
            </w:rPr>
            <w:fldChar w:fldCharType="end"/>
          </w:r>
          <w:r>
            <w:rPr>
              <w:rFonts w:hint="eastAsia"/>
              <w:bCs/>
              <w:color w:val="auto"/>
              <w:sz w:val="24"/>
              <w:szCs w:val="24"/>
              <w:shd w:val="clear" w:color="auto" w:fill="auto"/>
              <w:lang w:val="en-US" w:eastAsia="zh-CN"/>
            </w:rPr>
            <w:fldChar w:fldCharType="end"/>
          </w:r>
        </w:p>
        <w:p>
          <w:pPr>
            <w:pStyle w:val="37"/>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_Toc1524 </w:instrText>
          </w:r>
          <w:r>
            <w:rPr>
              <w:rFonts w:hint="eastAsia"/>
              <w:bCs/>
              <w:sz w:val="24"/>
              <w:szCs w:val="24"/>
              <w:shd w:val="clear" w:color="auto" w:fill="auto"/>
              <w:lang w:val="en-US" w:eastAsia="zh-CN"/>
            </w:rPr>
            <w:fldChar w:fldCharType="separate"/>
          </w:r>
          <w:r>
            <w:rPr>
              <w:rFonts w:hint="default" w:ascii="Times New Roman" w:hAnsi="Times New Roman" w:cs="Times New Roman"/>
              <w:sz w:val="24"/>
              <w:szCs w:val="24"/>
              <w:lang w:val="en-US" w:eastAsia="zh-CN"/>
            </w:rPr>
            <w:t>3.2.1</w:t>
          </w:r>
          <w:r>
            <w:rPr>
              <w:rFonts w:hint="default"/>
              <w:sz w:val="24"/>
              <w:szCs w:val="24"/>
              <w:lang w:val="en-US" w:eastAsia="zh-CN"/>
            </w:rPr>
            <w:t>项目基本情况</w:t>
          </w:r>
          <w:r>
            <w:rPr>
              <w:sz w:val="24"/>
              <w:szCs w:val="24"/>
            </w:rPr>
            <w:tab/>
          </w:r>
          <w:r>
            <w:rPr>
              <w:sz w:val="24"/>
              <w:szCs w:val="24"/>
            </w:rPr>
            <w:fldChar w:fldCharType="begin"/>
          </w:r>
          <w:r>
            <w:rPr>
              <w:sz w:val="24"/>
              <w:szCs w:val="24"/>
            </w:rPr>
            <w:instrText xml:space="preserve"> PAGEREF _Toc1524 \h </w:instrText>
          </w:r>
          <w:r>
            <w:rPr>
              <w:sz w:val="24"/>
              <w:szCs w:val="24"/>
            </w:rPr>
            <w:fldChar w:fldCharType="separate"/>
          </w:r>
          <w:r>
            <w:rPr>
              <w:sz w:val="24"/>
              <w:szCs w:val="24"/>
            </w:rPr>
            <w:t>4</w:t>
          </w:r>
          <w:r>
            <w:rPr>
              <w:sz w:val="24"/>
              <w:szCs w:val="24"/>
            </w:rPr>
            <w:fldChar w:fldCharType="end"/>
          </w:r>
          <w:r>
            <w:rPr>
              <w:rFonts w:hint="eastAsia"/>
              <w:bCs/>
              <w:color w:val="auto"/>
              <w:sz w:val="24"/>
              <w:szCs w:val="24"/>
              <w:shd w:val="clear" w:color="auto" w:fill="auto"/>
              <w:lang w:val="en-US" w:eastAsia="zh-CN"/>
            </w:rPr>
            <w:fldChar w:fldCharType="end"/>
          </w:r>
        </w:p>
        <w:p>
          <w:pPr>
            <w:pStyle w:val="37"/>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_Toc5427 </w:instrText>
          </w:r>
          <w:r>
            <w:rPr>
              <w:rFonts w:hint="eastAsia"/>
              <w:bCs/>
              <w:sz w:val="24"/>
              <w:szCs w:val="24"/>
              <w:shd w:val="clear" w:color="auto" w:fill="auto"/>
              <w:lang w:val="en-US" w:eastAsia="zh-CN"/>
            </w:rPr>
            <w:fldChar w:fldCharType="separate"/>
          </w:r>
          <w:r>
            <w:rPr>
              <w:rFonts w:hint="default" w:ascii="Times New Roman" w:hAnsi="Times New Roman" w:cs="Times New Roman"/>
              <w:sz w:val="24"/>
              <w:szCs w:val="24"/>
              <w:lang w:val="en-US" w:eastAsia="zh-CN"/>
            </w:rPr>
            <w:t>3.2.2</w:t>
          </w:r>
          <w:r>
            <w:rPr>
              <w:rFonts w:hint="default" w:ascii="Times New Roman" w:hAnsi="Times New Roman" w:cs="Times New Roman"/>
              <w:sz w:val="24"/>
              <w:szCs w:val="24"/>
            </w:rPr>
            <w:t>生</w:t>
          </w:r>
          <w:r>
            <w:rPr>
              <w:rFonts w:hint="default"/>
              <w:sz w:val="24"/>
              <w:szCs w:val="24"/>
            </w:rPr>
            <w:t>产规模及产品方案</w:t>
          </w:r>
          <w:r>
            <w:rPr>
              <w:sz w:val="24"/>
              <w:szCs w:val="24"/>
            </w:rPr>
            <w:tab/>
          </w:r>
          <w:r>
            <w:rPr>
              <w:sz w:val="24"/>
              <w:szCs w:val="24"/>
            </w:rPr>
            <w:fldChar w:fldCharType="begin"/>
          </w:r>
          <w:r>
            <w:rPr>
              <w:sz w:val="24"/>
              <w:szCs w:val="24"/>
            </w:rPr>
            <w:instrText xml:space="preserve"> PAGEREF _Toc5427 \h </w:instrText>
          </w:r>
          <w:r>
            <w:rPr>
              <w:sz w:val="24"/>
              <w:szCs w:val="24"/>
            </w:rPr>
            <w:fldChar w:fldCharType="separate"/>
          </w:r>
          <w:r>
            <w:rPr>
              <w:sz w:val="24"/>
              <w:szCs w:val="24"/>
            </w:rPr>
            <w:t>5</w:t>
          </w:r>
          <w:r>
            <w:rPr>
              <w:sz w:val="24"/>
              <w:szCs w:val="24"/>
            </w:rPr>
            <w:fldChar w:fldCharType="end"/>
          </w:r>
          <w:r>
            <w:rPr>
              <w:rFonts w:hint="eastAsia"/>
              <w:bCs/>
              <w:color w:val="auto"/>
              <w:sz w:val="24"/>
              <w:szCs w:val="24"/>
              <w:shd w:val="clear" w:color="auto" w:fill="auto"/>
              <w:lang w:val="en-US" w:eastAsia="zh-CN"/>
            </w:rPr>
            <w:fldChar w:fldCharType="end"/>
          </w:r>
        </w:p>
        <w:p>
          <w:pPr>
            <w:pStyle w:val="37"/>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_Toc20064 </w:instrText>
          </w:r>
          <w:r>
            <w:rPr>
              <w:rFonts w:hint="eastAsia"/>
              <w:bCs/>
              <w:sz w:val="24"/>
              <w:szCs w:val="24"/>
              <w:shd w:val="clear" w:color="auto" w:fill="auto"/>
              <w:lang w:val="en-US" w:eastAsia="zh-CN"/>
            </w:rPr>
            <w:fldChar w:fldCharType="separate"/>
          </w:r>
          <w:r>
            <w:rPr>
              <w:rFonts w:hint="default" w:ascii="Times New Roman" w:hAnsi="Times New Roman" w:cs="Times New Roman"/>
              <w:sz w:val="24"/>
              <w:szCs w:val="24"/>
              <w:lang w:val="en-US" w:eastAsia="zh-CN"/>
            </w:rPr>
            <w:t>3.</w:t>
          </w:r>
          <w:r>
            <w:rPr>
              <w:rFonts w:hint="eastAsia" w:cs="Times New Roman"/>
              <w:sz w:val="24"/>
              <w:szCs w:val="24"/>
              <w:lang w:val="en-US" w:eastAsia="zh-CN"/>
            </w:rPr>
            <w:t>2</w:t>
          </w:r>
          <w:r>
            <w:rPr>
              <w:rFonts w:hint="default" w:ascii="Times New Roman" w:hAnsi="Times New Roman" w:cs="Times New Roman"/>
              <w:sz w:val="24"/>
              <w:szCs w:val="24"/>
              <w:lang w:val="en-US" w:eastAsia="zh-CN"/>
            </w:rPr>
            <w:t>.3</w:t>
          </w:r>
          <w:r>
            <w:rPr>
              <w:rFonts w:hint="default"/>
              <w:sz w:val="24"/>
              <w:szCs w:val="24"/>
            </w:rPr>
            <w:t>主体设施建设内容</w:t>
          </w:r>
          <w:r>
            <w:rPr>
              <w:sz w:val="24"/>
              <w:szCs w:val="24"/>
            </w:rPr>
            <w:tab/>
          </w:r>
          <w:r>
            <w:rPr>
              <w:sz w:val="24"/>
              <w:szCs w:val="24"/>
            </w:rPr>
            <w:fldChar w:fldCharType="begin"/>
          </w:r>
          <w:r>
            <w:rPr>
              <w:sz w:val="24"/>
              <w:szCs w:val="24"/>
            </w:rPr>
            <w:instrText xml:space="preserve"> PAGEREF _Toc20064 \h </w:instrText>
          </w:r>
          <w:r>
            <w:rPr>
              <w:sz w:val="24"/>
              <w:szCs w:val="24"/>
            </w:rPr>
            <w:fldChar w:fldCharType="separate"/>
          </w:r>
          <w:r>
            <w:rPr>
              <w:sz w:val="24"/>
              <w:szCs w:val="24"/>
            </w:rPr>
            <w:t>5</w:t>
          </w:r>
          <w:r>
            <w:rPr>
              <w:sz w:val="24"/>
              <w:szCs w:val="24"/>
            </w:rPr>
            <w:fldChar w:fldCharType="end"/>
          </w:r>
          <w:r>
            <w:rPr>
              <w:rFonts w:hint="eastAsia"/>
              <w:bCs/>
              <w:color w:val="auto"/>
              <w:sz w:val="24"/>
              <w:szCs w:val="24"/>
              <w:shd w:val="clear" w:color="auto" w:fill="auto"/>
              <w:lang w:val="en-US" w:eastAsia="zh-CN"/>
            </w:rPr>
            <w:fldChar w:fldCharType="end"/>
          </w:r>
        </w:p>
        <w:p>
          <w:pPr>
            <w:pStyle w:val="37"/>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_Toc18379 </w:instrText>
          </w:r>
          <w:r>
            <w:rPr>
              <w:rFonts w:hint="eastAsia"/>
              <w:bCs/>
              <w:sz w:val="24"/>
              <w:szCs w:val="24"/>
              <w:shd w:val="clear" w:color="auto" w:fill="auto"/>
              <w:lang w:val="en-US" w:eastAsia="zh-CN"/>
            </w:rPr>
            <w:fldChar w:fldCharType="separate"/>
          </w:r>
          <w:r>
            <w:rPr>
              <w:rFonts w:hint="default" w:ascii="Times New Roman" w:hAnsi="Times New Roman" w:cs="Times New Roman"/>
              <w:sz w:val="24"/>
              <w:szCs w:val="24"/>
              <w:lang w:val="en-US" w:eastAsia="zh-CN"/>
            </w:rPr>
            <w:t>3.2.4</w:t>
          </w:r>
          <w:r>
            <w:rPr>
              <w:rFonts w:hint="default"/>
              <w:sz w:val="24"/>
              <w:szCs w:val="24"/>
            </w:rPr>
            <w:t>生产设备</w:t>
          </w:r>
          <w:r>
            <w:rPr>
              <w:sz w:val="24"/>
              <w:szCs w:val="24"/>
            </w:rPr>
            <w:tab/>
          </w:r>
          <w:r>
            <w:rPr>
              <w:sz w:val="24"/>
              <w:szCs w:val="24"/>
            </w:rPr>
            <w:fldChar w:fldCharType="begin"/>
          </w:r>
          <w:r>
            <w:rPr>
              <w:sz w:val="24"/>
              <w:szCs w:val="24"/>
            </w:rPr>
            <w:instrText xml:space="preserve"> PAGEREF _Toc18379 \h </w:instrText>
          </w:r>
          <w:r>
            <w:rPr>
              <w:sz w:val="24"/>
              <w:szCs w:val="24"/>
            </w:rPr>
            <w:fldChar w:fldCharType="separate"/>
          </w:r>
          <w:r>
            <w:rPr>
              <w:sz w:val="24"/>
              <w:szCs w:val="24"/>
            </w:rPr>
            <w:t>6</w:t>
          </w:r>
          <w:r>
            <w:rPr>
              <w:sz w:val="24"/>
              <w:szCs w:val="24"/>
            </w:rPr>
            <w:fldChar w:fldCharType="end"/>
          </w:r>
          <w:r>
            <w:rPr>
              <w:rFonts w:hint="eastAsia"/>
              <w:bCs/>
              <w:color w:val="auto"/>
              <w:sz w:val="24"/>
              <w:szCs w:val="24"/>
              <w:shd w:val="clear" w:color="auto" w:fill="auto"/>
              <w:lang w:val="en-US" w:eastAsia="zh-CN"/>
            </w:rPr>
            <w:fldChar w:fldCharType="end"/>
          </w:r>
        </w:p>
        <w:p>
          <w:pPr>
            <w:pStyle w:val="36"/>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_Toc8104 </w:instrText>
          </w:r>
          <w:r>
            <w:rPr>
              <w:rFonts w:hint="eastAsia"/>
              <w:bCs/>
              <w:sz w:val="24"/>
              <w:szCs w:val="24"/>
              <w:shd w:val="clear" w:color="auto" w:fill="auto"/>
              <w:lang w:val="en-US" w:eastAsia="zh-CN"/>
            </w:rPr>
            <w:fldChar w:fldCharType="separate"/>
          </w:r>
          <w:r>
            <w:rPr>
              <w:rFonts w:hint="default" w:ascii="Times New Roman" w:hAnsi="Times New Roman" w:cs="Times New Roman"/>
              <w:sz w:val="24"/>
              <w:szCs w:val="24"/>
              <w:lang w:val="en-US" w:eastAsia="zh-CN"/>
            </w:rPr>
            <w:t>3.3</w:t>
          </w:r>
          <w:r>
            <w:rPr>
              <w:rFonts w:hint="default"/>
              <w:sz w:val="24"/>
              <w:szCs w:val="24"/>
              <w:lang w:val="en-US" w:eastAsia="zh-CN"/>
            </w:rPr>
            <w:t>主要原辅材料及能源</w:t>
          </w:r>
          <w:r>
            <w:rPr>
              <w:sz w:val="24"/>
              <w:szCs w:val="24"/>
            </w:rPr>
            <w:tab/>
          </w:r>
          <w:r>
            <w:rPr>
              <w:sz w:val="24"/>
              <w:szCs w:val="24"/>
            </w:rPr>
            <w:fldChar w:fldCharType="begin"/>
          </w:r>
          <w:r>
            <w:rPr>
              <w:sz w:val="24"/>
              <w:szCs w:val="24"/>
            </w:rPr>
            <w:instrText xml:space="preserve"> PAGEREF _Toc8104 \h </w:instrText>
          </w:r>
          <w:r>
            <w:rPr>
              <w:sz w:val="24"/>
              <w:szCs w:val="24"/>
            </w:rPr>
            <w:fldChar w:fldCharType="separate"/>
          </w:r>
          <w:r>
            <w:rPr>
              <w:sz w:val="24"/>
              <w:szCs w:val="24"/>
            </w:rPr>
            <w:t>6</w:t>
          </w:r>
          <w:r>
            <w:rPr>
              <w:sz w:val="24"/>
              <w:szCs w:val="24"/>
            </w:rPr>
            <w:fldChar w:fldCharType="end"/>
          </w:r>
          <w:r>
            <w:rPr>
              <w:rFonts w:hint="eastAsia"/>
              <w:bCs/>
              <w:color w:val="auto"/>
              <w:sz w:val="24"/>
              <w:szCs w:val="24"/>
              <w:shd w:val="clear" w:color="auto" w:fill="auto"/>
              <w:lang w:val="en-US" w:eastAsia="zh-CN"/>
            </w:rPr>
            <w:fldChar w:fldCharType="end"/>
          </w:r>
        </w:p>
        <w:p>
          <w:pPr>
            <w:pStyle w:val="36"/>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_Toc29408 </w:instrText>
          </w:r>
          <w:r>
            <w:rPr>
              <w:rFonts w:hint="eastAsia"/>
              <w:bCs/>
              <w:sz w:val="24"/>
              <w:szCs w:val="24"/>
              <w:shd w:val="clear" w:color="auto" w:fill="auto"/>
              <w:lang w:val="en-US" w:eastAsia="zh-CN"/>
            </w:rPr>
            <w:fldChar w:fldCharType="separate"/>
          </w:r>
          <w:r>
            <w:rPr>
              <w:rFonts w:hint="default" w:ascii="Times New Roman" w:hAnsi="Times New Roman" w:cs="Times New Roman"/>
              <w:sz w:val="24"/>
              <w:szCs w:val="24"/>
              <w:lang w:val="en-US" w:eastAsia="zh-CN"/>
            </w:rPr>
            <w:t>3.4</w:t>
          </w:r>
          <w:r>
            <w:rPr>
              <w:rFonts w:hint="default"/>
              <w:sz w:val="24"/>
              <w:szCs w:val="24"/>
              <w:lang w:val="en-US" w:eastAsia="zh-CN"/>
            </w:rPr>
            <w:t>水源及水平衡</w:t>
          </w:r>
          <w:r>
            <w:rPr>
              <w:sz w:val="24"/>
              <w:szCs w:val="24"/>
            </w:rPr>
            <w:tab/>
          </w:r>
          <w:r>
            <w:rPr>
              <w:sz w:val="24"/>
              <w:szCs w:val="24"/>
            </w:rPr>
            <w:fldChar w:fldCharType="begin"/>
          </w:r>
          <w:r>
            <w:rPr>
              <w:sz w:val="24"/>
              <w:szCs w:val="24"/>
            </w:rPr>
            <w:instrText xml:space="preserve"> PAGEREF _Toc29408 \h </w:instrText>
          </w:r>
          <w:r>
            <w:rPr>
              <w:sz w:val="24"/>
              <w:szCs w:val="24"/>
            </w:rPr>
            <w:fldChar w:fldCharType="separate"/>
          </w:r>
          <w:r>
            <w:rPr>
              <w:sz w:val="24"/>
              <w:szCs w:val="24"/>
            </w:rPr>
            <w:t>7</w:t>
          </w:r>
          <w:r>
            <w:rPr>
              <w:sz w:val="24"/>
              <w:szCs w:val="24"/>
            </w:rPr>
            <w:fldChar w:fldCharType="end"/>
          </w:r>
          <w:r>
            <w:rPr>
              <w:rFonts w:hint="eastAsia"/>
              <w:bCs/>
              <w:color w:val="auto"/>
              <w:sz w:val="24"/>
              <w:szCs w:val="24"/>
              <w:shd w:val="clear" w:color="auto" w:fill="auto"/>
              <w:lang w:val="en-US" w:eastAsia="zh-CN"/>
            </w:rPr>
            <w:fldChar w:fldCharType="end"/>
          </w:r>
        </w:p>
        <w:p>
          <w:pPr>
            <w:pStyle w:val="37"/>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_Toc13113 </w:instrText>
          </w:r>
          <w:r>
            <w:rPr>
              <w:rFonts w:hint="eastAsia"/>
              <w:bCs/>
              <w:sz w:val="24"/>
              <w:szCs w:val="24"/>
              <w:shd w:val="clear" w:color="auto" w:fill="auto"/>
              <w:lang w:val="en-US" w:eastAsia="zh-CN"/>
            </w:rPr>
            <w:fldChar w:fldCharType="separate"/>
          </w:r>
          <w:r>
            <w:rPr>
              <w:rFonts w:hint="default" w:ascii="Times New Roman" w:hAnsi="Times New Roman" w:cs="Times New Roman"/>
              <w:sz w:val="24"/>
              <w:szCs w:val="24"/>
              <w:lang w:val="en-US" w:eastAsia="zh-CN"/>
            </w:rPr>
            <w:t>3.4.1</w:t>
          </w:r>
          <w:r>
            <w:rPr>
              <w:rFonts w:hint="default"/>
              <w:sz w:val="24"/>
              <w:szCs w:val="24"/>
              <w:lang w:eastAsia="zh-CN"/>
            </w:rPr>
            <w:t>供水</w:t>
          </w:r>
          <w:r>
            <w:rPr>
              <w:sz w:val="24"/>
              <w:szCs w:val="24"/>
            </w:rPr>
            <w:tab/>
          </w:r>
          <w:r>
            <w:rPr>
              <w:sz w:val="24"/>
              <w:szCs w:val="24"/>
            </w:rPr>
            <w:fldChar w:fldCharType="begin"/>
          </w:r>
          <w:r>
            <w:rPr>
              <w:sz w:val="24"/>
              <w:szCs w:val="24"/>
            </w:rPr>
            <w:instrText xml:space="preserve"> PAGEREF _Toc13113 \h </w:instrText>
          </w:r>
          <w:r>
            <w:rPr>
              <w:sz w:val="24"/>
              <w:szCs w:val="24"/>
            </w:rPr>
            <w:fldChar w:fldCharType="separate"/>
          </w:r>
          <w:r>
            <w:rPr>
              <w:sz w:val="24"/>
              <w:szCs w:val="24"/>
            </w:rPr>
            <w:t>7</w:t>
          </w:r>
          <w:r>
            <w:rPr>
              <w:sz w:val="24"/>
              <w:szCs w:val="24"/>
            </w:rPr>
            <w:fldChar w:fldCharType="end"/>
          </w:r>
          <w:r>
            <w:rPr>
              <w:rFonts w:hint="eastAsia"/>
              <w:bCs/>
              <w:color w:val="auto"/>
              <w:sz w:val="24"/>
              <w:szCs w:val="24"/>
              <w:shd w:val="clear" w:color="auto" w:fill="auto"/>
              <w:lang w:val="en-US" w:eastAsia="zh-CN"/>
            </w:rPr>
            <w:fldChar w:fldCharType="end"/>
          </w:r>
        </w:p>
        <w:p>
          <w:pPr>
            <w:pStyle w:val="37"/>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_Toc9437 </w:instrText>
          </w:r>
          <w:r>
            <w:rPr>
              <w:rFonts w:hint="eastAsia"/>
              <w:bCs/>
              <w:sz w:val="24"/>
              <w:szCs w:val="24"/>
              <w:shd w:val="clear" w:color="auto" w:fill="auto"/>
              <w:lang w:val="en-US" w:eastAsia="zh-CN"/>
            </w:rPr>
            <w:fldChar w:fldCharType="separate"/>
          </w:r>
          <w:r>
            <w:rPr>
              <w:rFonts w:hint="default" w:ascii="Times New Roman" w:hAnsi="Times New Roman" w:cs="Times New Roman"/>
              <w:sz w:val="24"/>
              <w:szCs w:val="24"/>
              <w:lang w:val="en-US" w:eastAsia="zh-CN"/>
            </w:rPr>
            <w:t>3.4.2</w:t>
          </w:r>
          <w:r>
            <w:rPr>
              <w:rFonts w:hint="eastAsia"/>
              <w:sz w:val="24"/>
              <w:szCs w:val="24"/>
              <w:lang w:eastAsia="zh-CN"/>
            </w:rPr>
            <w:t>排水</w:t>
          </w:r>
          <w:r>
            <w:rPr>
              <w:sz w:val="24"/>
              <w:szCs w:val="24"/>
            </w:rPr>
            <w:tab/>
          </w:r>
          <w:r>
            <w:rPr>
              <w:sz w:val="24"/>
              <w:szCs w:val="24"/>
            </w:rPr>
            <w:fldChar w:fldCharType="begin"/>
          </w:r>
          <w:r>
            <w:rPr>
              <w:sz w:val="24"/>
              <w:szCs w:val="24"/>
            </w:rPr>
            <w:instrText xml:space="preserve"> PAGEREF _Toc9437 \h </w:instrText>
          </w:r>
          <w:r>
            <w:rPr>
              <w:sz w:val="24"/>
              <w:szCs w:val="24"/>
            </w:rPr>
            <w:fldChar w:fldCharType="separate"/>
          </w:r>
          <w:r>
            <w:rPr>
              <w:sz w:val="24"/>
              <w:szCs w:val="24"/>
            </w:rPr>
            <w:t>8</w:t>
          </w:r>
          <w:r>
            <w:rPr>
              <w:sz w:val="24"/>
              <w:szCs w:val="24"/>
            </w:rPr>
            <w:fldChar w:fldCharType="end"/>
          </w:r>
          <w:r>
            <w:rPr>
              <w:rFonts w:hint="eastAsia"/>
              <w:bCs/>
              <w:color w:val="auto"/>
              <w:sz w:val="24"/>
              <w:szCs w:val="24"/>
              <w:shd w:val="clear" w:color="auto" w:fill="auto"/>
              <w:lang w:val="en-US" w:eastAsia="zh-CN"/>
            </w:rPr>
            <w:fldChar w:fldCharType="end"/>
          </w:r>
        </w:p>
        <w:p>
          <w:pPr>
            <w:pStyle w:val="36"/>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_Toc21974 </w:instrText>
          </w:r>
          <w:r>
            <w:rPr>
              <w:rFonts w:hint="eastAsia"/>
              <w:bCs/>
              <w:sz w:val="24"/>
              <w:szCs w:val="24"/>
              <w:shd w:val="clear" w:color="auto" w:fill="auto"/>
              <w:lang w:val="en-US" w:eastAsia="zh-CN"/>
            </w:rPr>
            <w:fldChar w:fldCharType="separate"/>
          </w:r>
          <w:r>
            <w:rPr>
              <w:rFonts w:hint="default" w:ascii="Times New Roman" w:hAnsi="Times New Roman" w:cs="Times New Roman"/>
              <w:sz w:val="24"/>
              <w:szCs w:val="24"/>
              <w:lang w:val="en-US" w:eastAsia="zh-CN"/>
            </w:rPr>
            <w:t>3.5</w:t>
          </w:r>
          <w:r>
            <w:rPr>
              <w:rFonts w:hint="default"/>
              <w:sz w:val="24"/>
              <w:szCs w:val="24"/>
            </w:rPr>
            <w:t>生产工艺</w:t>
          </w:r>
          <w:r>
            <w:rPr>
              <w:sz w:val="24"/>
              <w:szCs w:val="24"/>
            </w:rPr>
            <w:tab/>
          </w:r>
          <w:r>
            <w:rPr>
              <w:sz w:val="24"/>
              <w:szCs w:val="24"/>
            </w:rPr>
            <w:fldChar w:fldCharType="begin"/>
          </w:r>
          <w:r>
            <w:rPr>
              <w:sz w:val="24"/>
              <w:szCs w:val="24"/>
            </w:rPr>
            <w:instrText xml:space="preserve"> PAGEREF _Toc21974 \h </w:instrText>
          </w:r>
          <w:r>
            <w:rPr>
              <w:sz w:val="24"/>
              <w:szCs w:val="24"/>
            </w:rPr>
            <w:fldChar w:fldCharType="separate"/>
          </w:r>
          <w:r>
            <w:rPr>
              <w:sz w:val="24"/>
              <w:szCs w:val="24"/>
            </w:rPr>
            <w:t>8</w:t>
          </w:r>
          <w:r>
            <w:rPr>
              <w:sz w:val="24"/>
              <w:szCs w:val="24"/>
            </w:rPr>
            <w:fldChar w:fldCharType="end"/>
          </w:r>
          <w:r>
            <w:rPr>
              <w:rFonts w:hint="eastAsia"/>
              <w:bCs/>
              <w:color w:val="auto"/>
              <w:sz w:val="24"/>
              <w:szCs w:val="24"/>
              <w:shd w:val="clear" w:color="auto" w:fill="auto"/>
              <w:lang w:val="en-US" w:eastAsia="zh-CN"/>
            </w:rPr>
            <w:fldChar w:fldCharType="end"/>
          </w:r>
        </w:p>
        <w:p>
          <w:pPr>
            <w:pStyle w:val="31"/>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_Toc6000 </w:instrText>
          </w:r>
          <w:r>
            <w:rPr>
              <w:rFonts w:hint="eastAsia"/>
              <w:bCs/>
              <w:sz w:val="24"/>
              <w:szCs w:val="24"/>
              <w:shd w:val="clear" w:color="auto" w:fill="auto"/>
              <w:lang w:val="en-US" w:eastAsia="zh-CN"/>
            </w:rPr>
            <w:fldChar w:fldCharType="separate"/>
          </w:r>
          <w:r>
            <w:rPr>
              <w:rFonts w:hint="default" w:ascii="Times New Roman" w:hAnsi="Times New Roman" w:eastAsia="宋体" w:cs="Times New Roman"/>
              <w:sz w:val="24"/>
              <w:szCs w:val="36"/>
              <w:highlight w:val="none"/>
            </w:rPr>
            <w:t>工艺流程简述：</w:t>
          </w:r>
          <w:r>
            <w:rPr>
              <w:sz w:val="24"/>
              <w:szCs w:val="24"/>
            </w:rPr>
            <w:tab/>
          </w:r>
          <w:r>
            <w:rPr>
              <w:sz w:val="24"/>
              <w:szCs w:val="24"/>
            </w:rPr>
            <w:fldChar w:fldCharType="begin"/>
          </w:r>
          <w:r>
            <w:rPr>
              <w:sz w:val="24"/>
              <w:szCs w:val="24"/>
            </w:rPr>
            <w:instrText xml:space="preserve"> PAGEREF _Toc6000 \h </w:instrText>
          </w:r>
          <w:r>
            <w:rPr>
              <w:sz w:val="24"/>
              <w:szCs w:val="24"/>
            </w:rPr>
            <w:fldChar w:fldCharType="separate"/>
          </w:r>
          <w:r>
            <w:rPr>
              <w:sz w:val="24"/>
              <w:szCs w:val="24"/>
            </w:rPr>
            <w:t>8</w:t>
          </w:r>
          <w:r>
            <w:rPr>
              <w:sz w:val="24"/>
              <w:szCs w:val="24"/>
            </w:rPr>
            <w:fldChar w:fldCharType="end"/>
          </w:r>
          <w:r>
            <w:rPr>
              <w:rFonts w:hint="eastAsia"/>
              <w:bCs/>
              <w:color w:val="auto"/>
              <w:sz w:val="24"/>
              <w:szCs w:val="24"/>
              <w:shd w:val="clear" w:color="auto" w:fill="auto"/>
              <w:lang w:val="en-US" w:eastAsia="zh-CN"/>
            </w:rPr>
            <w:fldChar w:fldCharType="end"/>
          </w:r>
        </w:p>
        <w:p>
          <w:pPr>
            <w:pStyle w:val="36"/>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_Toc25219 </w:instrText>
          </w:r>
          <w:r>
            <w:rPr>
              <w:rFonts w:hint="eastAsia"/>
              <w:bCs/>
              <w:sz w:val="24"/>
              <w:szCs w:val="24"/>
              <w:shd w:val="clear" w:color="auto" w:fill="auto"/>
              <w:lang w:val="en-US" w:eastAsia="zh-CN"/>
            </w:rPr>
            <w:fldChar w:fldCharType="separate"/>
          </w:r>
          <w:r>
            <w:rPr>
              <w:rFonts w:hint="default" w:ascii="Times New Roman" w:hAnsi="Times New Roman" w:eastAsia="宋体" w:cs="Times New Roman"/>
              <w:sz w:val="24"/>
              <w:szCs w:val="24"/>
              <w:lang w:val="en-US" w:eastAsia="zh-CN"/>
            </w:rPr>
            <w:t>3.6</w:t>
          </w:r>
          <w:r>
            <w:rPr>
              <w:rFonts w:hint="default"/>
              <w:sz w:val="24"/>
              <w:szCs w:val="24"/>
            </w:rPr>
            <w:t>项目变动情况</w:t>
          </w:r>
          <w:r>
            <w:rPr>
              <w:sz w:val="24"/>
              <w:szCs w:val="24"/>
            </w:rPr>
            <w:tab/>
          </w:r>
          <w:r>
            <w:rPr>
              <w:sz w:val="24"/>
              <w:szCs w:val="24"/>
            </w:rPr>
            <w:fldChar w:fldCharType="begin"/>
          </w:r>
          <w:r>
            <w:rPr>
              <w:sz w:val="24"/>
              <w:szCs w:val="24"/>
            </w:rPr>
            <w:instrText xml:space="preserve"> PAGEREF _Toc25219 \h </w:instrText>
          </w:r>
          <w:r>
            <w:rPr>
              <w:sz w:val="24"/>
              <w:szCs w:val="24"/>
            </w:rPr>
            <w:fldChar w:fldCharType="separate"/>
          </w:r>
          <w:r>
            <w:rPr>
              <w:sz w:val="24"/>
              <w:szCs w:val="24"/>
            </w:rPr>
            <w:t>9</w:t>
          </w:r>
          <w:r>
            <w:rPr>
              <w:sz w:val="24"/>
              <w:szCs w:val="24"/>
            </w:rPr>
            <w:fldChar w:fldCharType="end"/>
          </w:r>
          <w:r>
            <w:rPr>
              <w:rFonts w:hint="eastAsia"/>
              <w:bCs/>
              <w:color w:val="auto"/>
              <w:sz w:val="24"/>
              <w:szCs w:val="24"/>
              <w:shd w:val="clear" w:color="auto" w:fill="auto"/>
              <w:lang w:val="en-US" w:eastAsia="zh-CN"/>
            </w:rPr>
            <w:fldChar w:fldCharType="end"/>
          </w:r>
        </w:p>
        <w:p>
          <w:pPr>
            <w:pStyle w:val="31"/>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_Toc26963 </w:instrText>
          </w:r>
          <w:r>
            <w:rPr>
              <w:rFonts w:hint="eastAsia"/>
              <w:bCs/>
              <w:sz w:val="24"/>
              <w:szCs w:val="24"/>
              <w:shd w:val="clear" w:color="auto" w:fill="auto"/>
              <w:lang w:val="en-US" w:eastAsia="zh-CN"/>
            </w:rPr>
            <w:fldChar w:fldCharType="separate"/>
          </w:r>
          <w:r>
            <w:rPr>
              <w:rFonts w:hint="default" w:ascii="Times New Roman" w:hAnsi="Times New Roman" w:cs="Times New Roman"/>
              <w:sz w:val="24"/>
              <w:szCs w:val="24"/>
              <w:lang w:val="en-US" w:eastAsia="zh-CN"/>
            </w:rPr>
            <w:t>4</w:t>
          </w:r>
          <w:r>
            <w:rPr>
              <w:rFonts w:hint="default"/>
              <w:sz w:val="24"/>
              <w:szCs w:val="24"/>
            </w:rPr>
            <w:t>环境保护设施</w:t>
          </w:r>
          <w:r>
            <w:rPr>
              <w:sz w:val="24"/>
              <w:szCs w:val="24"/>
            </w:rPr>
            <w:tab/>
          </w:r>
          <w:r>
            <w:rPr>
              <w:sz w:val="24"/>
              <w:szCs w:val="24"/>
            </w:rPr>
            <w:fldChar w:fldCharType="begin"/>
          </w:r>
          <w:r>
            <w:rPr>
              <w:sz w:val="24"/>
              <w:szCs w:val="24"/>
            </w:rPr>
            <w:instrText xml:space="preserve"> PAGEREF _Toc26963 \h </w:instrText>
          </w:r>
          <w:r>
            <w:rPr>
              <w:sz w:val="24"/>
              <w:szCs w:val="24"/>
            </w:rPr>
            <w:fldChar w:fldCharType="separate"/>
          </w:r>
          <w:r>
            <w:rPr>
              <w:sz w:val="24"/>
              <w:szCs w:val="24"/>
            </w:rPr>
            <w:t>9</w:t>
          </w:r>
          <w:r>
            <w:rPr>
              <w:sz w:val="24"/>
              <w:szCs w:val="24"/>
            </w:rPr>
            <w:fldChar w:fldCharType="end"/>
          </w:r>
          <w:r>
            <w:rPr>
              <w:rFonts w:hint="eastAsia"/>
              <w:bCs/>
              <w:color w:val="auto"/>
              <w:sz w:val="24"/>
              <w:szCs w:val="24"/>
              <w:shd w:val="clear" w:color="auto" w:fill="auto"/>
              <w:lang w:val="en-US" w:eastAsia="zh-CN"/>
            </w:rPr>
            <w:fldChar w:fldCharType="end"/>
          </w:r>
        </w:p>
        <w:p>
          <w:pPr>
            <w:pStyle w:val="36"/>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_Toc5558 </w:instrText>
          </w:r>
          <w:r>
            <w:rPr>
              <w:rFonts w:hint="eastAsia"/>
              <w:bCs/>
              <w:sz w:val="24"/>
              <w:szCs w:val="24"/>
              <w:shd w:val="clear" w:color="auto" w:fill="auto"/>
              <w:lang w:val="en-US" w:eastAsia="zh-CN"/>
            </w:rPr>
            <w:fldChar w:fldCharType="separate"/>
          </w:r>
          <w:r>
            <w:rPr>
              <w:rFonts w:hint="default" w:ascii="Times New Roman" w:hAnsi="Times New Roman" w:cs="Times New Roman"/>
              <w:sz w:val="24"/>
              <w:szCs w:val="24"/>
              <w:lang w:val="en-US" w:eastAsia="zh-CN"/>
            </w:rPr>
            <w:t>4.1</w:t>
          </w:r>
          <w:r>
            <w:rPr>
              <w:rFonts w:hint="default"/>
              <w:sz w:val="24"/>
              <w:szCs w:val="24"/>
            </w:rPr>
            <w:t>污染物治理/处置设施</w:t>
          </w:r>
          <w:r>
            <w:rPr>
              <w:sz w:val="24"/>
              <w:szCs w:val="24"/>
            </w:rPr>
            <w:tab/>
          </w:r>
          <w:r>
            <w:rPr>
              <w:sz w:val="24"/>
              <w:szCs w:val="24"/>
            </w:rPr>
            <w:fldChar w:fldCharType="begin"/>
          </w:r>
          <w:r>
            <w:rPr>
              <w:sz w:val="24"/>
              <w:szCs w:val="24"/>
            </w:rPr>
            <w:instrText xml:space="preserve"> PAGEREF _Toc5558 \h </w:instrText>
          </w:r>
          <w:r>
            <w:rPr>
              <w:sz w:val="24"/>
              <w:szCs w:val="24"/>
            </w:rPr>
            <w:fldChar w:fldCharType="separate"/>
          </w:r>
          <w:r>
            <w:rPr>
              <w:sz w:val="24"/>
              <w:szCs w:val="24"/>
            </w:rPr>
            <w:t>9</w:t>
          </w:r>
          <w:r>
            <w:rPr>
              <w:sz w:val="24"/>
              <w:szCs w:val="24"/>
            </w:rPr>
            <w:fldChar w:fldCharType="end"/>
          </w:r>
          <w:r>
            <w:rPr>
              <w:rFonts w:hint="eastAsia"/>
              <w:bCs/>
              <w:color w:val="auto"/>
              <w:sz w:val="24"/>
              <w:szCs w:val="24"/>
              <w:shd w:val="clear" w:color="auto" w:fill="auto"/>
              <w:lang w:val="en-US" w:eastAsia="zh-CN"/>
            </w:rPr>
            <w:fldChar w:fldCharType="end"/>
          </w:r>
        </w:p>
        <w:p>
          <w:pPr>
            <w:pStyle w:val="37"/>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_Toc9027 </w:instrText>
          </w:r>
          <w:r>
            <w:rPr>
              <w:rFonts w:hint="eastAsia"/>
              <w:bCs/>
              <w:sz w:val="24"/>
              <w:szCs w:val="24"/>
              <w:shd w:val="clear" w:color="auto" w:fill="auto"/>
              <w:lang w:val="en-US" w:eastAsia="zh-CN"/>
            </w:rPr>
            <w:fldChar w:fldCharType="separate"/>
          </w:r>
          <w:r>
            <w:rPr>
              <w:rFonts w:hint="default" w:ascii="Times New Roman" w:hAnsi="Times New Roman" w:cs="Times New Roman"/>
              <w:sz w:val="24"/>
              <w:szCs w:val="24"/>
              <w:lang w:val="en-US" w:eastAsia="zh-CN"/>
            </w:rPr>
            <w:t>4.1.1</w:t>
          </w:r>
          <w:r>
            <w:rPr>
              <w:rFonts w:hint="default"/>
              <w:sz w:val="24"/>
              <w:szCs w:val="24"/>
            </w:rPr>
            <w:t>废水</w:t>
          </w:r>
          <w:r>
            <w:rPr>
              <w:sz w:val="24"/>
              <w:szCs w:val="24"/>
            </w:rPr>
            <w:tab/>
          </w:r>
          <w:r>
            <w:rPr>
              <w:sz w:val="24"/>
              <w:szCs w:val="24"/>
            </w:rPr>
            <w:fldChar w:fldCharType="begin"/>
          </w:r>
          <w:r>
            <w:rPr>
              <w:sz w:val="24"/>
              <w:szCs w:val="24"/>
            </w:rPr>
            <w:instrText xml:space="preserve"> PAGEREF _Toc9027 \h </w:instrText>
          </w:r>
          <w:r>
            <w:rPr>
              <w:sz w:val="24"/>
              <w:szCs w:val="24"/>
            </w:rPr>
            <w:fldChar w:fldCharType="separate"/>
          </w:r>
          <w:r>
            <w:rPr>
              <w:sz w:val="24"/>
              <w:szCs w:val="24"/>
            </w:rPr>
            <w:t>9</w:t>
          </w:r>
          <w:r>
            <w:rPr>
              <w:sz w:val="24"/>
              <w:szCs w:val="24"/>
            </w:rPr>
            <w:fldChar w:fldCharType="end"/>
          </w:r>
          <w:r>
            <w:rPr>
              <w:rFonts w:hint="eastAsia"/>
              <w:bCs/>
              <w:color w:val="auto"/>
              <w:sz w:val="24"/>
              <w:szCs w:val="24"/>
              <w:shd w:val="clear" w:color="auto" w:fill="auto"/>
              <w:lang w:val="en-US" w:eastAsia="zh-CN"/>
            </w:rPr>
            <w:fldChar w:fldCharType="end"/>
          </w:r>
        </w:p>
        <w:p>
          <w:pPr>
            <w:pStyle w:val="37"/>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_Toc750 </w:instrText>
          </w:r>
          <w:r>
            <w:rPr>
              <w:rFonts w:hint="eastAsia"/>
              <w:bCs/>
              <w:sz w:val="24"/>
              <w:szCs w:val="24"/>
              <w:shd w:val="clear" w:color="auto" w:fill="auto"/>
              <w:lang w:val="en-US" w:eastAsia="zh-CN"/>
            </w:rPr>
            <w:fldChar w:fldCharType="separate"/>
          </w:r>
          <w:r>
            <w:rPr>
              <w:rFonts w:hint="eastAsia" w:ascii="Times New Roman" w:hAnsi="Times New Roman" w:eastAsia="宋体" w:cs="Times New Roman"/>
              <w:sz w:val="24"/>
              <w:szCs w:val="24"/>
              <w:lang w:val="en-US" w:eastAsia="zh-CN"/>
            </w:rPr>
            <w:t>4.1.2</w:t>
          </w:r>
          <w:r>
            <w:rPr>
              <w:rFonts w:hint="default" w:ascii="Times New Roman" w:hAnsi="Times New Roman" w:eastAsia="宋体" w:cs="Times New Roman"/>
              <w:sz w:val="24"/>
              <w:szCs w:val="24"/>
              <w:lang w:val="en-US" w:eastAsia="zh-CN"/>
            </w:rPr>
            <w:t>废</w:t>
          </w:r>
          <w:r>
            <w:rPr>
              <w:rFonts w:hint="default"/>
              <w:sz w:val="24"/>
              <w:szCs w:val="24"/>
              <w:lang w:val="en-US" w:eastAsia="zh-CN"/>
            </w:rPr>
            <w:t>气</w:t>
          </w:r>
          <w:r>
            <w:rPr>
              <w:sz w:val="24"/>
              <w:szCs w:val="24"/>
            </w:rPr>
            <w:tab/>
          </w:r>
          <w:r>
            <w:rPr>
              <w:sz w:val="24"/>
              <w:szCs w:val="24"/>
            </w:rPr>
            <w:fldChar w:fldCharType="begin"/>
          </w:r>
          <w:r>
            <w:rPr>
              <w:sz w:val="24"/>
              <w:szCs w:val="24"/>
            </w:rPr>
            <w:instrText xml:space="preserve"> PAGEREF _Toc750 \h </w:instrText>
          </w:r>
          <w:r>
            <w:rPr>
              <w:sz w:val="24"/>
              <w:szCs w:val="24"/>
            </w:rPr>
            <w:fldChar w:fldCharType="separate"/>
          </w:r>
          <w:r>
            <w:rPr>
              <w:sz w:val="24"/>
              <w:szCs w:val="24"/>
            </w:rPr>
            <w:t>9</w:t>
          </w:r>
          <w:r>
            <w:rPr>
              <w:sz w:val="24"/>
              <w:szCs w:val="24"/>
            </w:rPr>
            <w:fldChar w:fldCharType="end"/>
          </w:r>
          <w:r>
            <w:rPr>
              <w:rFonts w:hint="eastAsia"/>
              <w:bCs/>
              <w:color w:val="auto"/>
              <w:sz w:val="24"/>
              <w:szCs w:val="24"/>
              <w:shd w:val="clear" w:color="auto" w:fill="auto"/>
              <w:lang w:val="en-US" w:eastAsia="zh-CN"/>
            </w:rPr>
            <w:fldChar w:fldCharType="end"/>
          </w:r>
        </w:p>
        <w:p>
          <w:pPr>
            <w:pStyle w:val="37"/>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_Toc2083 </w:instrText>
          </w:r>
          <w:r>
            <w:rPr>
              <w:rFonts w:hint="eastAsia"/>
              <w:bCs/>
              <w:sz w:val="24"/>
              <w:szCs w:val="24"/>
              <w:shd w:val="clear" w:color="auto" w:fill="auto"/>
              <w:lang w:val="en-US" w:eastAsia="zh-CN"/>
            </w:rPr>
            <w:fldChar w:fldCharType="separate"/>
          </w:r>
          <w:r>
            <w:rPr>
              <w:rFonts w:hint="default" w:ascii="Times New Roman" w:hAnsi="Times New Roman" w:cs="Times New Roman"/>
              <w:sz w:val="24"/>
              <w:szCs w:val="24"/>
              <w:lang w:val="en-US" w:eastAsia="zh-CN"/>
            </w:rPr>
            <w:t>4.1.3</w:t>
          </w:r>
          <w:r>
            <w:rPr>
              <w:rFonts w:hint="default"/>
              <w:sz w:val="24"/>
              <w:szCs w:val="24"/>
            </w:rPr>
            <w:t>噪声</w:t>
          </w:r>
          <w:r>
            <w:rPr>
              <w:sz w:val="24"/>
              <w:szCs w:val="24"/>
            </w:rPr>
            <w:tab/>
          </w:r>
          <w:r>
            <w:rPr>
              <w:sz w:val="24"/>
              <w:szCs w:val="24"/>
            </w:rPr>
            <w:fldChar w:fldCharType="begin"/>
          </w:r>
          <w:r>
            <w:rPr>
              <w:sz w:val="24"/>
              <w:szCs w:val="24"/>
            </w:rPr>
            <w:instrText xml:space="preserve"> PAGEREF _Toc2083 \h </w:instrText>
          </w:r>
          <w:r>
            <w:rPr>
              <w:sz w:val="24"/>
              <w:szCs w:val="24"/>
            </w:rPr>
            <w:fldChar w:fldCharType="separate"/>
          </w:r>
          <w:r>
            <w:rPr>
              <w:sz w:val="24"/>
              <w:szCs w:val="24"/>
            </w:rPr>
            <w:t>10</w:t>
          </w:r>
          <w:r>
            <w:rPr>
              <w:sz w:val="24"/>
              <w:szCs w:val="24"/>
            </w:rPr>
            <w:fldChar w:fldCharType="end"/>
          </w:r>
          <w:r>
            <w:rPr>
              <w:rFonts w:hint="eastAsia"/>
              <w:bCs/>
              <w:color w:val="auto"/>
              <w:sz w:val="24"/>
              <w:szCs w:val="24"/>
              <w:shd w:val="clear" w:color="auto" w:fill="auto"/>
              <w:lang w:val="en-US" w:eastAsia="zh-CN"/>
            </w:rPr>
            <w:fldChar w:fldCharType="end"/>
          </w:r>
        </w:p>
        <w:p>
          <w:pPr>
            <w:pStyle w:val="37"/>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_Toc2272 </w:instrText>
          </w:r>
          <w:r>
            <w:rPr>
              <w:rFonts w:hint="eastAsia"/>
              <w:bCs/>
              <w:sz w:val="24"/>
              <w:szCs w:val="24"/>
              <w:shd w:val="clear" w:color="auto" w:fill="auto"/>
              <w:lang w:val="en-US" w:eastAsia="zh-CN"/>
            </w:rPr>
            <w:fldChar w:fldCharType="separate"/>
          </w:r>
          <w:r>
            <w:rPr>
              <w:rFonts w:hint="default" w:ascii="Times New Roman" w:hAnsi="Times New Roman" w:cs="Times New Roman"/>
              <w:sz w:val="24"/>
              <w:szCs w:val="24"/>
              <w:lang w:val="en-US" w:eastAsia="zh-CN"/>
            </w:rPr>
            <w:t>4.1.4</w:t>
          </w:r>
          <w:r>
            <w:rPr>
              <w:rFonts w:hint="default"/>
              <w:sz w:val="24"/>
              <w:szCs w:val="24"/>
            </w:rPr>
            <w:t>固体废物</w:t>
          </w:r>
          <w:r>
            <w:rPr>
              <w:sz w:val="24"/>
              <w:szCs w:val="24"/>
            </w:rPr>
            <w:tab/>
          </w:r>
          <w:r>
            <w:rPr>
              <w:sz w:val="24"/>
              <w:szCs w:val="24"/>
            </w:rPr>
            <w:fldChar w:fldCharType="begin"/>
          </w:r>
          <w:r>
            <w:rPr>
              <w:sz w:val="24"/>
              <w:szCs w:val="24"/>
            </w:rPr>
            <w:instrText xml:space="preserve"> PAGEREF _Toc2272 \h </w:instrText>
          </w:r>
          <w:r>
            <w:rPr>
              <w:sz w:val="24"/>
              <w:szCs w:val="24"/>
            </w:rPr>
            <w:fldChar w:fldCharType="separate"/>
          </w:r>
          <w:r>
            <w:rPr>
              <w:sz w:val="24"/>
              <w:szCs w:val="24"/>
            </w:rPr>
            <w:t>10</w:t>
          </w:r>
          <w:r>
            <w:rPr>
              <w:sz w:val="24"/>
              <w:szCs w:val="24"/>
            </w:rPr>
            <w:fldChar w:fldCharType="end"/>
          </w:r>
          <w:r>
            <w:rPr>
              <w:rFonts w:hint="eastAsia"/>
              <w:bCs/>
              <w:color w:val="auto"/>
              <w:sz w:val="24"/>
              <w:szCs w:val="24"/>
              <w:shd w:val="clear" w:color="auto" w:fill="auto"/>
              <w:lang w:val="en-US" w:eastAsia="zh-CN"/>
            </w:rPr>
            <w:fldChar w:fldCharType="end"/>
          </w:r>
        </w:p>
        <w:p>
          <w:pPr>
            <w:pStyle w:val="36"/>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_Toc13746 </w:instrText>
          </w:r>
          <w:r>
            <w:rPr>
              <w:rFonts w:hint="eastAsia"/>
              <w:bCs/>
              <w:sz w:val="24"/>
              <w:szCs w:val="24"/>
              <w:shd w:val="clear" w:color="auto" w:fill="auto"/>
              <w:lang w:val="en-US" w:eastAsia="zh-CN"/>
            </w:rPr>
            <w:fldChar w:fldCharType="separate"/>
          </w:r>
          <w:r>
            <w:rPr>
              <w:rFonts w:hint="default" w:ascii="Times New Roman" w:hAnsi="Times New Roman" w:cs="Times New Roman"/>
              <w:sz w:val="24"/>
              <w:szCs w:val="24"/>
              <w:lang w:val="en-US" w:eastAsia="zh-CN"/>
            </w:rPr>
            <w:t>4.2</w:t>
          </w:r>
          <w:r>
            <w:rPr>
              <w:rFonts w:hint="eastAsia"/>
              <w:sz w:val="24"/>
              <w:szCs w:val="24"/>
            </w:rPr>
            <w:t>其他环境保护设施</w:t>
          </w:r>
          <w:r>
            <w:rPr>
              <w:sz w:val="24"/>
              <w:szCs w:val="24"/>
            </w:rPr>
            <w:tab/>
          </w:r>
          <w:r>
            <w:rPr>
              <w:sz w:val="24"/>
              <w:szCs w:val="24"/>
            </w:rPr>
            <w:fldChar w:fldCharType="begin"/>
          </w:r>
          <w:r>
            <w:rPr>
              <w:sz w:val="24"/>
              <w:szCs w:val="24"/>
            </w:rPr>
            <w:instrText xml:space="preserve"> PAGEREF _Toc13746 \h </w:instrText>
          </w:r>
          <w:r>
            <w:rPr>
              <w:sz w:val="24"/>
              <w:szCs w:val="24"/>
            </w:rPr>
            <w:fldChar w:fldCharType="separate"/>
          </w:r>
          <w:r>
            <w:rPr>
              <w:sz w:val="24"/>
              <w:szCs w:val="24"/>
            </w:rPr>
            <w:t>12</w:t>
          </w:r>
          <w:r>
            <w:rPr>
              <w:sz w:val="24"/>
              <w:szCs w:val="24"/>
            </w:rPr>
            <w:fldChar w:fldCharType="end"/>
          </w:r>
          <w:r>
            <w:rPr>
              <w:rFonts w:hint="eastAsia"/>
              <w:bCs/>
              <w:color w:val="auto"/>
              <w:sz w:val="24"/>
              <w:szCs w:val="24"/>
              <w:shd w:val="clear" w:color="auto" w:fill="auto"/>
              <w:lang w:val="en-US" w:eastAsia="zh-CN"/>
            </w:rPr>
            <w:fldChar w:fldCharType="end"/>
          </w:r>
        </w:p>
        <w:p>
          <w:pPr>
            <w:pStyle w:val="37"/>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_Toc14285 </w:instrText>
          </w:r>
          <w:r>
            <w:rPr>
              <w:rFonts w:hint="eastAsia"/>
              <w:bCs/>
              <w:sz w:val="24"/>
              <w:szCs w:val="24"/>
              <w:shd w:val="clear" w:color="auto" w:fill="auto"/>
              <w:lang w:val="en-US" w:eastAsia="zh-CN"/>
            </w:rPr>
            <w:fldChar w:fldCharType="separate"/>
          </w:r>
          <w:r>
            <w:rPr>
              <w:rFonts w:hint="default" w:ascii="Times New Roman" w:hAnsi="Times New Roman" w:cs="Times New Roman"/>
              <w:sz w:val="24"/>
              <w:szCs w:val="24"/>
              <w:lang w:val="en-US" w:eastAsia="zh-CN"/>
            </w:rPr>
            <w:t>4.2.1</w:t>
          </w:r>
          <w:r>
            <w:rPr>
              <w:rFonts w:hint="default"/>
              <w:sz w:val="24"/>
              <w:szCs w:val="24"/>
            </w:rPr>
            <w:t>环境风险防范设施</w:t>
          </w:r>
          <w:r>
            <w:rPr>
              <w:sz w:val="24"/>
              <w:szCs w:val="24"/>
            </w:rPr>
            <w:tab/>
          </w:r>
          <w:r>
            <w:rPr>
              <w:sz w:val="24"/>
              <w:szCs w:val="24"/>
            </w:rPr>
            <w:fldChar w:fldCharType="begin"/>
          </w:r>
          <w:r>
            <w:rPr>
              <w:sz w:val="24"/>
              <w:szCs w:val="24"/>
            </w:rPr>
            <w:instrText xml:space="preserve"> PAGEREF _Toc14285 \h </w:instrText>
          </w:r>
          <w:r>
            <w:rPr>
              <w:sz w:val="24"/>
              <w:szCs w:val="24"/>
            </w:rPr>
            <w:fldChar w:fldCharType="separate"/>
          </w:r>
          <w:r>
            <w:rPr>
              <w:sz w:val="24"/>
              <w:szCs w:val="24"/>
            </w:rPr>
            <w:t>12</w:t>
          </w:r>
          <w:r>
            <w:rPr>
              <w:sz w:val="24"/>
              <w:szCs w:val="24"/>
            </w:rPr>
            <w:fldChar w:fldCharType="end"/>
          </w:r>
          <w:r>
            <w:rPr>
              <w:rFonts w:hint="eastAsia"/>
              <w:bCs/>
              <w:color w:val="auto"/>
              <w:sz w:val="24"/>
              <w:szCs w:val="24"/>
              <w:shd w:val="clear" w:color="auto" w:fill="auto"/>
              <w:lang w:val="en-US" w:eastAsia="zh-CN"/>
            </w:rPr>
            <w:fldChar w:fldCharType="end"/>
          </w:r>
        </w:p>
        <w:p>
          <w:pPr>
            <w:pStyle w:val="31"/>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_Toc5812 </w:instrText>
          </w:r>
          <w:r>
            <w:rPr>
              <w:rFonts w:hint="eastAsia"/>
              <w:bCs/>
              <w:sz w:val="24"/>
              <w:szCs w:val="24"/>
              <w:shd w:val="clear" w:color="auto" w:fill="auto"/>
              <w:lang w:val="en-US" w:eastAsia="zh-CN"/>
            </w:rPr>
            <w:fldChar w:fldCharType="separate"/>
          </w:r>
          <w:r>
            <w:rPr>
              <w:rFonts w:hint="default" w:ascii="Times New Roman" w:hAnsi="Times New Roman" w:cs="Times New Roman"/>
              <w:sz w:val="24"/>
              <w:szCs w:val="24"/>
              <w:lang w:val="en-US" w:eastAsia="zh-CN"/>
            </w:rPr>
            <w:t>5</w:t>
          </w:r>
          <w:r>
            <w:rPr>
              <w:rFonts w:hint="eastAsia"/>
              <w:sz w:val="24"/>
              <w:szCs w:val="24"/>
              <w:lang w:eastAsia="zh-CN"/>
            </w:rPr>
            <w:t>环境影响</w:t>
          </w:r>
          <w:r>
            <w:rPr>
              <w:rFonts w:hint="default"/>
              <w:sz w:val="24"/>
              <w:szCs w:val="24"/>
            </w:rPr>
            <w:t>报告</w:t>
          </w:r>
          <w:r>
            <w:rPr>
              <w:rFonts w:hint="eastAsia"/>
              <w:sz w:val="24"/>
              <w:szCs w:val="24"/>
              <w:lang w:eastAsia="zh-CN"/>
            </w:rPr>
            <w:t>表</w:t>
          </w:r>
          <w:r>
            <w:rPr>
              <w:rFonts w:hint="default"/>
              <w:sz w:val="24"/>
              <w:szCs w:val="24"/>
            </w:rPr>
            <w:t>主要结论与建议及</w:t>
          </w:r>
          <w:r>
            <w:rPr>
              <w:rFonts w:hint="eastAsia"/>
              <w:sz w:val="24"/>
              <w:szCs w:val="24"/>
              <w:lang w:eastAsia="zh-CN"/>
            </w:rPr>
            <w:t>其</w:t>
          </w:r>
          <w:r>
            <w:rPr>
              <w:rFonts w:hint="default"/>
              <w:sz w:val="24"/>
              <w:szCs w:val="24"/>
            </w:rPr>
            <w:t>审批部门审批决定</w:t>
          </w:r>
          <w:r>
            <w:rPr>
              <w:sz w:val="24"/>
              <w:szCs w:val="24"/>
            </w:rPr>
            <w:tab/>
          </w:r>
          <w:r>
            <w:rPr>
              <w:sz w:val="24"/>
              <w:szCs w:val="24"/>
            </w:rPr>
            <w:fldChar w:fldCharType="begin"/>
          </w:r>
          <w:r>
            <w:rPr>
              <w:sz w:val="24"/>
              <w:szCs w:val="24"/>
            </w:rPr>
            <w:instrText xml:space="preserve"> PAGEREF _Toc5812 \h </w:instrText>
          </w:r>
          <w:r>
            <w:rPr>
              <w:sz w:val="24"/>
              <w:szCs w:val="24"/>
            </w:rPr>
            <w:fldChar w:fldCharType="separate"/>
          </w:r>
          <w:r>
            <w:rPr>
              <w:sz w:val="24"/>
              <w:szCs w:val="24"/>
            </w:rPr>
            <w:t>12</w:t>
          </w:r>
          <w:r>
            <w:rPr>
              <w:sz w:val="24"/>
              <w:szCs w:val="24"/>
            </w:rPr>
            <w:fldChar w:fldCharType="end"/>
          </w:r>
          <w:r>
            <w:rPr>
              <w:rFonts w:hint="eastAsia"/>
              <w:bCs/>
              <w:color w:val="auto"/>
              <w:sz w:val="24"/>
              <w:szCs w:val="24"/>
              <w:shd w:val="clear" w:color="auto" w:fill="auto"/>
              <w:lang w:val="en-US" w:eastAsia="zh-CN"/>
            </w:rPr>
            <w:fldChar w:fldCharType="end"/>
          </w:r>
        </w:p>
        <w:p>
          <w:pPr>
            <w:pStyle w:val="36"/>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_Toc3467 </w:instrText>
          </w:r>
          <w:r>
            <w:rPr>
              <w:rFonts w:hint="eastAsia"/>
              <w:bCs/>
              <w:sz w:val="24"/>
              <w:szCs w:val="24"/>
              <w:shd w:val="clear" w:color="auto" w:fill="auto"/>
              <w:lang w:val="en-US" w:eastAsia="zh-CN"/>
            </w:rPr>
            <w:fldChar w:fldCharType="separate"/>
          </w:r>
          <w:r>
            <w:rPr>
              <w:rFonts w:hint="default"/>
              <w:sz w:val="24"/>
              <w:szCs w:val="24"/>
              <w:lang w:val="en-US" w:eastAsia="zh-CN"/>
            </w:rPr>
            <w:t>5.1</w:t>
          </w:r>
          <w:r>
            <w:rPr>
              <w:rFonts w:hint="default"/>
              <w:sz w:val="24"/>
              <w:szCs w:val="24"/>
            </w:rPr>
            <w:t>建设项目环评报告表的主要结论</w:t>
          </w:r>
          <w:r>
            <w:rPr>
              <w:sz w:val="24"/>
              <w:szCs w:val="24"/>
            </w:rPr>
            <w:tab/>
          </w:r>
          <w:r>
            <w:rPr>
              <w:sz w:val="24"/>
              <w:szCs w:val="24"/>
            </w:rPr>
            <w:fldChar w:fldCharType="begin"/>
          </w:r>
          <w:r>
            <w:rPr>
              <w:sz w:val="24"/>
              <w:szCs w:val="24"/>
            </w:rPr>
            <w:instrText xml:space="preserve"> PAGEREF _Toc3467 \h </w:instrText>
          </w:r>
          <w:r>
            <w:rPr>
              <w:sz w:val="24"/>
              <w:szCs w:val="24"/>
            </w:rPr>
            <w:fldChar w:fldCharType="separate"/>
          </w:r>
          <w:r>
            <w:rPr>
              <w:sz w:val="24"/>
              <w:szCs w:val="24"/>
            </w:rPr>
            <w:t>12</w:t>
          </w:r>
          <w:r>
            <w:rPr>
              <w:sz w:val="24"/>
              <w:szCs w:val="24"/>
            </w:rPr>
            <w:fldChar w:fldCharType="end"/>
          </w:r>
          <w:r>
            <w:rPr>
              <w:rFonts w:hint="eastAsia"/>
              <w:bCs/>
              <w:color w:val="auto"/>
              <w:sz w:val="24"/>
              <w:szCs w:val="24"/>
              <w:shd w:val="clear" w:color="auto" w:fill="auto"/>
              <w:lang w:val="en-US" w:eastAsia="zh-CN"/>
            </w:rPr>
            <w:fldChar w:fldCharType="end"/>
          </w:r>
        </w:p>
        <w:p>
          <w:pPr>
            <w:pStyle w:val="36"/>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_Toc25811 </w:instrText>
          </w:r>
          <w:r>
            <w:rPr>
              <w:rFonts w:hint="eastAsia"/>
              <w:bCs/>
              <w:sz w:val="24"/>
              <w:szCs w:val="24"/>
              <w:shd w:val="clear" w:color="auto" w:fill="auto"/>
              <w:lang w:val="en-US" w:eastAsia="zh-CN"/>
            </w:rPr>
            <w:fldChar w:fldCharType="separate"/>
          </w:r>
          <w:r>
            <w:rPr>
              <w:rFonts w:hint="eastAsia"/>
              <w:sz w:val="24"/>
              <w:szCs w:val="24"/>
              <w:lang w:val="en-US" w:eastAsia="zh-CN"/>
            </w:rPr>
            <w:t>5.2</w:t>
          </w:r>
          <w:r>
            <w:rPr>
              <w:rFonts w:hint="default"/>
              <w:sz w:val="24"/>
              <w:szCs w:val="24"/>
            </w:rPr>
            <w:t>审批部门审批意见</w:t>
          </w:r>
          <w:r>
            <w:rPr>
              <w:sz w:val="24"/>
              <w:szCs w:val="24"/>
            </w:rPr>
            <w:tab/>
          </w:r>
          <w:r>
            <w:rPr>
              <w:sz w:val="24"/>
              <w:szCs w:val="24"/>
            </w:rPr>
            <w:fldChar w:fldCharType="begin"/>
          </w:r>
          <w:r>
            <w:rPr>
              <w:sz w:val="24"/>
              <w:szCs w:val="24"/>
            </w:rPr>
            <w:instrText xml:space="preserve"> PAGEREF _Toc25811 \h </w:instrText>
          </w:r>
          <w:r>
            <w:rPr>
              <w:sz w:val="24"/>
              <w:szCs w:val="24"/>
            </w:rPr>
            <w:fldChar w:fldCharType="separate"/>
          </w:r>
          <w:r>
            <w:rPr>
              <w:sz w:val="24"/>
              <w:szCs w:val="24"/>
            </w:rPr>
            <w:t>13</w:t>
          </w:r>
          <w:r>
            <w:rPr>
              <w:sz w:val="24"/>
              <w:szCs w:val="24"/>
            </w:rPr>
            <w:fldChar w:fldCharType="end"/>
          </w:r>
          <w:r>
            <w:rPr>
              <w:rFonts w:hint="eastAsia"/>
              <w:bCs/>
              <w:color w:val="auto"/>
              <w:sz w:val="24"/>
              <w:szCs w:val="24"/>
              <w:shd w:val="clear" w:color="auto" w:fill="auto"/>
              <w:lang w:val="en-US" w:eastAsia="zh-CN"/>
            </w:rPr>
            <w:fldChar w:fldCharType="end"/>
          </w:r>
        </w:p>
        <w:p>
          <w:pPr>
            <w:pStyle w:val="31"/>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_Toc2110 </w:instrText>
          </w:r>
          <w:r>
            <w:rPr>
              <w:rFonts w:hint="eastAsia"/>
              <w:bCs/>
              <w:sz w:val="24"/>
              <w:szCs w:val="24"/>
              <w:shd w:val="clear" w:color="auto" w:fill="auto"/>
              <w:lang w:val="en-US" w:eastAsia="zh-CN"/>
            </w:rPr>
            <w:fldChar w:fldCharType="separate"/>
          </w:r>
          <w:r>
            <w:rPr>
              <w:rFonts w:hint="eastAsia"/>
              <w:sz w:val="24"/>
              <w:szCs w:val="24"/>
              <w:lang w:val="en-US" w:eastAsia="zh-CN"/>
            </w:rPr>
            <w:t>6</w:t>
          </w:r>
          <w:r>
            <w:rPr>
              <w:rFonts w:hint="default"/>
              <w:sz w:val="24"/>
              <w:szCs w:val="24"/>
            </w:rPr>
            <w:t>验收执行标准</w:t>
          </w:r>
          <w:r>
            <w:rPr>
              <w:sz w:val="24"/>
              <w:szCs w:val="24"/>
            </w:rPr>
            <w:tab/>
          </w:r>
          <w:r>
            <w:rPr>
              <w:sz w:val="24"/>
              <w:szCs w:val="24"/>
            </w:rPr>
            <w:fldChar w:fldCharType="begin"/>
          </w:r>
          <w:r>
            <w:rPr>
              <w:sz w:val="24"/>
              <w:szCs w:val="24"/>
            </w:rPr>
            <w:instrText xml:space="preserve"> PAGEREF _Toc2110 \h </w:instrText>
          </w:r>
          <w:r>
            <w:rPr>
              <w:sz w:val="24"/>
              <w:szCs w:val="24"/>
            </w:rPr>
            <w:fldChar w:fldCharType="separate"/>
          </w:r>
          <w:r>
            <w:rPr>
              <w:sz w:val="24"/>
              <w:szCs w:val="24"/>
            </w:rPr>
            <w:t>14</w:t>
          </w:r>
          <w:r>
            <w:rPr>
              <w:sz w:val="24"/>
              <w:szCs w:val="24"/>
            </w:rPr>
            <w:fldChar w:fldCharType="end"/>
          </w:r>
          <w:r>
            <w:rPr>
              <w:rFonts w:hint="eastAsia"/>
              <w:bCs/>
              <w:color w:val="auto"/>
              <w:sz w:val="24"/>
              <w:szCs w:val="24"/>
              <w:shd w:val="clear" w:color="auto" w:fill="auto"/>
              <w:lang w:val="en-US" w:eastAsia="zh-CN"/>
            </w:rPr>
            <w:fldChar w:fldCharType="end"/>
          </w:r>
        </w:p>
        <w:p>
          <w:pPr>
            <w:pStyle w:val="36"/>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_Toc19496 </w:instrText>
          </w:r>
          <w:r>
            <w:rPr>
              <w:rFonts w:hint="eastAsia"/>
              <w:bCs/>
              <w:sz w:val="24"/>
              <w:szCs w:val="24"/>
              <w:shd w:val="clear" w:color="auto" w:fill="auto"/>
              <w:lang w:val="en-US" w:eastAsia="zh-CN"/>
            </w:rPr>
            <w:fldChar w:fldCharType="separate"/>
          </w:r>
          <w:r>
            <w:rPr>
              <w:rFonts w:hint="eastAsia"/>
              <w:sz w:val="24"/>
              <w:szCs w:val="24"/>
              <w:lang w:val="en-US" w:eastAsia="zh-CN"/>
            </w:rPr>
            <w:t>6.1</w:t>
          </w:r>
          <w:r>
            <w:rPr>
              <w:rFonts w:hint="default"/>
              <w:sz w:val="24"/>
              <w:szCs w:val="24"/>
            </w:rPr>
            <w:t>污染物排放标准</w:t>
          </w:r>
          <w:r>
            <w:rPr>
              <w:sz w:val="24"/>
              <w:szCs w:val="24"/>
            </w:rPr>
            <w:tab/>
          </w:r>
          <w:r>
            <w:rPr>
              <w:sz w:val="24"/>
              <w:szCs w:val="24"/>
            </w:rPr>
            <w:fldChar w:fldCharType="begin"/>
          </w:r>
          <w:r>
            <w:rPr>
              <w:sz w:val="24"/>
              <w:szCs w:val="24"/>
            </w:rPr>
            <w:instrText xml:space="preserve"> PAGEREF _Toc19496 \h </w:instrText>
          </w:r>
          <w:r>
            <w:rPr>
              <w:sz w:val="24"/>
              <w:szCs w:val="24"/>
            </w:rPr>
            <w:fldChar w:fldCharType="separate"/>
          </w:r>
          <w:r>
            <w:rPr>
              <w:sz w:val="24"/>
              <w:szCs w:val="24"/>
            </w:rPr>
            <w:t>14</w:t>
          </w:r>
          <w:r>
            <w:rPr>
              <w:sz w:val="24"/>
              <w:szCs w:val="24"/>
            </w:rPr>
            <w:fldChar w:fldCharType="end"/>
          </w:r>
          <w:r>
            <w:rPr>
              <w:rFonts w:hint="eastAsia"/>
              <w:bCs/>
              <w:color w:val="auto"/>
              <w:sz w:val="24"/>
              <w:szCs w:val="24"/>
              <w:shd w:val="clear" w:color="auto" w:fill="auto"/>
              <w:lang w:val="en-US" w:eastAsia="zh-CN"/>
            </w:rPr>
            <w:fldChar w:fldCharType="end"/>
          </w:r>
        </w:p>
        <w:p>
          <w:pPr>
            <w:pStyle w:val="37"/>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_Toc14363 </w:instrText>
          </w:r>
          <w:r>
            <w:rPr>
              <w:rFonts w:hint="eastAsia"/>
              <w:bCs/>
              <w:sz w:val="24"/>
              <w:szCs w:val="24"/>
              <w:shd w:val="clear" w:color="auto" w:fill="auto"/>
              <w:lang w:val="en-US" w:eastAsia="zh-CN"/>
            </w:rPr>
            <w:fldChar w:fldCharType="separate"/>
          </w:r>
          <w:r>
            <w:rPr>
              <w:rFonts w:hint="eastAsia"/>
              <w:sz w:val="24"/>
              <w:szCs w:val="24"/>
              <w:lang w:val="en-US" w:eastAsia="zh-CN"/>
            </w:rPr>
            <w:t>6.1.1</w:t>
          </w:r>
          <w:r>
            <w:rPr>
              <w:rFonts w:hint="default"/>
              <w:sz w:val="24"/>
              <w:szCs w:val="24"/>
            </w:rPr>
            <w:t>废气</w:t>
          </w:r>
          <w:r>
            <w:rPr>
              <w:sz w:val="24"/>
              <w:szCs w:val="24"/>
            </w:rPr>
            <w:tab/>
          </w:r>
          <w:r>
            <w:rPr>
              <w:sz w:val="24"/>
              <w:szCs w:val="24"/>
            </w:rPr>
            <w:fldChar w:fldCharType="begin"/>
          </w:r>
          <w:r>
            <w:rPr>
              <w:sz w:val="24"/>
              <w:szCs w:val="24"/>
            </w:rPr>
            <w:instrText xml:space="preserve"> PAGEREF _Toc14363 \h </w:instrText>
          </w:r>
          <w:r>
            <w:rPr>
              <w:sz w:val="24"/>
              <w:szCs w:val="24"/>
            </w:rPr>
            <w:fldChar w:fldCharType="separate"/>
          </w:r>
          <w:r>
            <w:rPr>
              <w:sz w:val="24"/>
              <w:szCs w:val="24"/>
            </w:rPr>
            <w:t>14</w:t>
          </w:r>
          <w:r>
            <w:rPr>
              <w:sz w:val="24"/>
              <w:szCs w:val="24"/>
            </w:rPr>
            <w:fldChar w:fldCharType="end"/>
          </w:r>
          <w:r>
            <w:rPr>
              <w:rFonts w:hint="eastAsia"/>
              <w:bCs/>
              <w:color w:val="auto"/>
              <w:sz w:val="24"/>
              <w:szCs w:val="24"/>
              <w:shd w:val="clear" w:color="auto" w:fill="auto"/>
              <w:lang w:val="en-US" w:eastAsia="zh-CN"/>
            </w:rPr>
            <w:fldChar w:fldCharType="end"/>
          </w:r>
        </w:p>
        <w:p>
          <w:pPr>
            <w:pStyle w:val="37"/>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_Toc18083 </w:instrText>
          </w:r>
          <w:r>
            <w:rPr>
              <w:rFonts w:hint="eastAsia"/>
              <w:bCs/>
              <w:sz w:val="24"/>
              <w:szCs w:val="24"/>
              <w:shd w:val="clear" w:color="auto" w:fill="auto"/>
              <w:lang w:val="en-US" w:eastAsia="zh-CN"/>
            </w:rPr>
            <w:fldChar w:fldCharType="separate"/>
          </w:r>
          <w:r>
            <w:rPr>
              <w:rFonts w:hint="eastAsia"/>
              <w:sz w:val="24"/>
              <w:szCs w:val="24"/>
              <w:lang w:val="en-US" w:eastAsia="zh-CN"/>
            </w:rPr>
            <w:t>6.1.2</w:t>
          </w:r>
          <w:r>
            <w:rPr>
              <w:rFonts w:hint="default"/>
              <w:sz w:val="24"/>
              <w:szCs w:val="24"/>
            </w:rPr>
            <w:t>噪声</w:t>
          </w:r>
          <w:r>
            <w:rPr>
              <w:sz w:val="24"/>
              <w:szCs w:val="24"/>
            </w:rPr>
            <w:tab/>
          </w:r>
          <w:r>
            <w:rPr>
              <w:sz w:val="24"/>
              <w:szCs w:val="24"/>
            </w:rPr>
            <w:fldChar w:fldCharType="begin"/>
          </w:r>
          <w:r>
            <w:rPr>
              <w:sz w:val="24"/>
              <w:szCs w:val="24"/>
            </w:rPr>
            <w:instrText xml:space="preserve"> PAGEREF _Toc18083 \h </w:instrText>
          </w:r>
          <w:r>
            <w:rPr>
              <w:sz w:val="24"/>
              <w:szCs w:val="24"/>
            </w:rPr>
            <w:fldChar w:fldCharType="separate"/>
          </w:r>
          <w:r>
            <w:rPr>
              <w:sz w:val="24"/>
              <w:szCs w:val="24"/>
            </w:rPr>
            <w:t>15</w:t>
          </w:r>
          <w:r>
            <w:rPr>
              <w:sz w:val="24"/>
              <w:szCs w:val="24"/>
            </w:rPr>
            <w:fldChar w:fldCharType="end"/>
          </w:r>
          <w:r>
            <w:rPr>
              <w:rFonts w:hint="eastAsia"/>
              <w:bCs/>
              <w:color w:val="auto"/>
              <w:sz w:val="24"/>
              <w:szCs w:val="24"/>
              <w:shd w:val="clear" w:color="auto" w:fill="auto"/>
              <w:lang w:val="en-US" w:eastAsia="zh-CN"/>
            </w:rPr>
            <w:fldChar w:fldCharType="end"/>
          </w:r>
        </w:p>
        <w:p>
          <w:pPr>
            <w:pStyle w:val="37"/>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_Toc30614 </w:instrText>
          </w:r>
          <w:r>
            <w:rPr>
              <w:rFonts w:hint="eastAsia"/>
              <w:bCs/>
              <w:sz w:val="24"/>
              <w:szCs w:val="24"/>
              <w:shd w:val="clear" w:color="auto" w:fill="auto"/>
              <w:lang w:val="en-US" w:eastAsia="zh-CN"/>
            </w:rPr>
            <w:fldChar w:fldCharType="separate"/>
          </w:r>
          <w:r>
            <w:rPr>
              <w:rFonts w:hint="eastAsia"/>
              <w:sz w:val="24"/>
              <w:szCs w:val="24"/>
              <w:lang w:val="en-US" w:eastAsia="zh-CN"/>
            </w:rPr>
            <w:t>6.1.3</w:t>
          </w:r>
          <w:r>
            <w:rPr>
              <w:rFonts w:hint="default"/>
              <w:sz w:val="24"/>
              <w:szCs w:val="24"/>
            </w:rPr>
            <w:t>固体废物</w:t>
          </w:r>
          <w:r>
            <w:rPr>
              <w:sz w:val="24"/>
              <w:szCs w:val="24"/>
            </w:rPr>
            <w:tab/>
          </w:r>
          <w:r>
            <w:rPr>
              <w:sz w:val="24"/>
              <w:szCs w:val="24"/>
            </w:rPr>
            <w:fldChar w:fldCharType="begin"/>
          </w:r>
          <w:r>
            <w:rPr>
              <w:sz w:val="24"/>
              <w:szCs w:val="24"/>
            </w:rPr>
            <w:instrText xml:space="preserve"> PAGEREF _Toc30614 \h </w:instrText>
          </w:r>
          <w:r>
            <w:rPr>
              <w:sz w:val="24"/>
              <w:szCs w:val="24"/>
            </w:rPr>
            <w:fldChar w:fldCharType="separate"/>
          </w:r>
          <w:r>
            <w:rPr>
              <w:sz w:val="24"/>
              <w:szCs w:val="24"/>
            </w:rPr>
            <w:t>15</w:t>
          </w:r>
          <w:r>
            <w:rPr>
              <w:sz w:val="24"/>
              <w:szCs w:val="24"/>
            </w:rPr>
            <w:fldChar w:fldCharType="end"/>
          </w:r>
          <w:r>
            <w:rPr>
              <w:rFonts w:hint="eastAsia"/>
              <w:bCs/>
              <w:color w:val="auto"/>
              <w:sz w:val="24"/>
              <w:szCs w:val="24"/>
              <w:shd w:val="clear" w:color="auto" w:fill="auto"/>
              <w:lang w:val="en-US" w:eastAsia="zh-CN"/>
            </w:rPr>
            <w:fldChar w:fldCharType="end"/>
          </w:r>
        </w:p>
        <w:p>
          <w:pPr>
            <w:pStyle w:val="36"/>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_Toc5127 </w:instrText>
          </w:r>
          <w:r>
            <w:rPr>
              <w:rFonts w:hint="eastAsia"/>
              <w:bCs/>
              <w:sz w:val="24"/>
              <w:szCs w:val="24"/>
              <w:shd w:val="clear" w:color="auto" w:fill="auto"/>
              <w:lang w:val="en-US" w:eastAsia="zh-CN"/>
            </w:rPr>
            <w:fldChar w:fldCharType="separate"/>
          </w:r>
          <w:r>
            <w:rPr>
              <w:rFonts w:hint="eastAsia"/>
              <w:sz w:val="24"/>
              <w:szCs w:val="24"/>
              <w:lang w:val="en-US" w:eastAsia="zh-CN"/>
            </w:rPr>
            <w:t>6.2</w:t>
          </w:r>
          <w:r>
            <w:rPr>
              <w:rFonts w:hint="default"/>
              <w:sz w:val="24"/>
              <w:szCs w:val="24"/>
            </w:rPr>
            <w:t>总量控制指标</w:t>
          </w:r>
          <w:r>
            <w:rPr>
              <w:sz w:val="24"/>
              <w:szCs w:val="24"/>
            </w:rPr>
            <w:tab/>
          </w:r>
          <w:r>
            <w:rPr>
              <w:sz w:val="24"/>
              <w:szCs w:val="24"/>
            </w:rPr>
            <w:fldChar w:fldCharType="begin"/>
          </w:r>
          <w:r>
            <w:rPr>
              <w:sz w:val="24"/>
              <w:szCs w:val="24"/>
            </w:rPr>
            <w:instrText xml:space="preserve"> PAGEREF _Toc5127 \h </w:instrText>
          </w:r>
          <w:r>
            <w:rPr>
              <w:sz w:val="24"/>
              <w:szCs w:val="24"/>
            </w:rPr>
            <w:fldChar w:fldCharType="separate"/>
          </w:r>
          <w:r>
            <w:rPr>
              <w:sz w:val="24"/>
              <w:szCs w:val="24"/>
            </w:rPr>
            <w:t>15</w:t>
          </w:r>
          <w:r>
            <w:rPr>
              <w:sz w:val="24"/>
              <w:szCs w:val="24"/>
            </w:rPr>
            <w:fldChar w:fldCharType="end"/>
          </w:r>
          <w:r>
            <w:rPr>
              <w:rFonts w:hint="eastAsia"/>
              <w:bCs/>
              <w:color w:val="auto"/>
              <w:sz w:val="24"/>
              <w:szCs w:val="24"/>
              <w:shd w:val="clear" w:color="auto" w:fill="auto"/>
              <w:lang w:val="en-US" w:eastAsia="zh-CN"/>
            </w:rPr>
            <w:fldChar w:fldCharType="end"/>
          </w:r>
        </w:p>
        <w:p>
          <w:pPr>
            <w:pStyle w:val="31"/>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_Toc8710 </w:instrText>
          </w:r>
          <w:r>
            <w:rPr>
              <w:rFonts w:hint="eastAsia"/>
              <w:bCs/>
              <w:sz w:val="24"/>
              <w:szCs w:val="24"/>
              <w:shd w:val="clear" w:color="auto" w:fill="auto"/>
              <w:lang w:val="en-US" w:eastAsia="zh-CN"/>
            </w:rPr>
            <w:fldChar w:fldCharType="separate"/>
          </w:r>
          <w:r>
            <w:rPr>
              <w:rFonts w:hint="eastAsia"/>
              <w:sz w:val="24"/>
              <w:szCs w:val="24"/>
              <w:lang w:val="en-US" w:eastAsia="zh-CN"/>
            </w:rPr>
            <w:t>7</w:t>
          </w:r>
          <w:r>
            <w:rPr>
              <w:rFonts w:hint="default"/>
              <w:sz w:val="24"/>
              <w:szCs w:val="24"/>
            </w:rPr>
            <w:t>验收</w:t>
          </w:r>
          <w:r>
            <w:rPr>
              <w:rFonts w:hint="default"/>
              <w:sz w:val="24"/>
              <w:szCs w:val="24"/>
              <w:lang w:eastAsia="zh-CN"/>
            </w:rPr>
            <w:t>监测</w:t>
          </w:r>
          <w:r>
            <w:rPr>
              <w:rFonts w:hint="default"/>
              <w:sz w:val="24"/>
              <w:szCs w:val="24"/>
            </w:rPr>
            <w:t>内容</w:t>
          </w:r>
          <w:r>
            <w:rPr>
              <w:sz w:val="24"/>
              <w:szCs w:val="24"/>
            </w:rPr>
            <w:tab/>
          </w:r>
          <w:r>
            <w:rPr>
              <w:sz w:val="24"/>
              <w:szCs w:val="24"/>
            </w:rPr>
            <w:fldChar w:fldCharType="begin"/>
          </w:r>
          <w:r>
            <w:rPr>
              <w:sz w:val="24"/>
              <w:szCs w:val="24"/>
            </w:rPr>
            <w:instrText xml:space="preserve"> PAGEREF _Toc8710 \h </w:instrText>
          </w:r>
          <w:r>
            <w:rPr>
              <w:sz w:val="24"/>
              <w:szCs w:val="24"/>
            </w:rPr>
            <w:fldChar w:fldCharType="separate"/>
          </w:r>
          <w:r>
            <w:rPr>
              <w:sz w:val="24"/>
              <w:szCs w:val="24"/>
            </w:rPr>
            <w:t>15</w:t>
          </w:r>
          <w:r>
            <w:rPr>
              <w:sz w:val="24"/>
              <w:szCs w:val="24"/>
            </w:rPr>
            <w:fldChar w:fldCharType="end"/>
          </w:r>
          <w:r>
            <w:rPr>
              <w:rFonts w:hint="eastAsia"/>
              <w:bCs/>
              <w:color w:val="auto"/>
              <w:sz w:val="24"/>
              <w:szCs w:val="24"/>
              <w:shd w:val="clear" w:color="auto" w:fill="auto"/>
              <w:lang w:val="en-US" w:eastAsia="zh-CN"/>
            </w:rPr>
            <w:fldChar w:fldCharType="end"/>
          </w:r>
        </w:p>
        <w:p>
          <w:pPr>
            <w:pStyle w:val="36"/>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_Toc14984 </w:instrText>
          </w:r>
          <w:r>
            <w:rPr>
              <w:rFonts w:hint="eastAsia"/>
              <w:bCs/>
              <w:sz w:val="24"/>
              <w:szCs w:val="24"/>
              <w:shd w:val="clear" w:color="auto" w:fill="auto"/>
              <w:lang w:val="en-US" w:eastAsia="zh-CN"/>
            </w:rPr>
            <w:fldChar w:fldCharType="separate"/>
          </w:r>
          <w:r>
            <w:rPr>
              <w:rFonts w:hint="eastAsia"/>
              <w:sz w:val="24"/>
              <w:szCs w:val="24"/>
              <w:lang w:val="en-US" w:eastAsia="zh-CN"/>
            </w:rPr>
            <w:t>7.1</w:t>
          </w:r>
          <w:r>
            <w:rPr>
              <w:rFonts w:hint="default"/>
              <w:sz w:val="24"/>
              <w:szCs w:val="24"/>
              <w:lang w:val="en-US" w:eastAsia="zh-CN"/>
            </w:rPr>
            <w:t>环境保护设施调试效果</w:t>
          </w:r>
          <w:r>
            <w:rPr>
              <w:sz w:val="24"/>
              <w:szCs w:val="24"/>
            </w:rPr>
            <w:tab/>
          </w:r>
          <w:r>
            <w:rPr>
              <w:sz w:val="24"/>
              <w:szCs w:val="24"/>
            </w:rPr>
            <w:fldChar w:fldCharType="begin"/>
          </w:r>
          <w:r>
            <w:rPr>
              <w:sz w:val="24"/>
              <w:szCs w:val="24"/>
            </w:rPr>
            <w:instrText xml:space="preserve"> PAGEREF _Toc14984 \h </w:instrText>
          </w:r>
          <w:r>
            <w:rPr>
              <w:sz w:val="24"/>
              <w:szCs w:val="24"/>
            </w:rPr>
            <w:fldChar w:fldCharType="separate"/>
          </w:r>
          <w:r>
            <w:rPr>
              <w:sz w:val="24"/>
              <w:szCs w:val="24"/>
            </w:rPr>
            <w:t>15</w:t>
          </w:r>
          <w:r>
            <w:rPr>
              <w:sz w:val="24"/>
              <w:szCs w:val="24"/>
            </w:rPr>
            <w:fldChar w:fldCharType="end"/>
          </w:r>
          <w:r>
            <w:rPr>
              <w:rFonts w:hint="eastAsia"/>
              <w:bCs/>
              <w:color w:val="auto"/>
              <w:sz w:val="24"/>
              <w:szCs w:val="24"/>
              <w:shd w:val="clear" w:color="auto" w:fill="auto"/>
              <w:lang w:val="en-US" w:eastAsia="zh-CN"/>
            </w:rPr>
            <w:fldChar w:fldCharType="end"/>
          </w:r>
        </w:p>
        <w:p>
          <w:pPr>
            <w:pStyle w:val="37"/>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_Toc9268 </w:instrText>
          </w:r>
          <w:r>
            <w:rPr>
              <w:rFonts w:hint="eastAsia"/>
              <w:bCs/>
              <w:sz w:val="24"/>
              <w:szCs w:val="24"/>
              <w:shd w:val="clear" w:color="auto" w:fill="auto"/>
              <w:lang w:val="en-US" w:eastAsia="zh-CN"/>
            </w:rPr>
            <w:fldChar w:fldCharType="separate"/>
          </w:r>
          <w:r>
            <w:rPr>
              <w:rFonts w:hint="eastAsia"/>
              <w:sz w:val="24"/>
              <w:szCs w:val="24"/>
              <w:lang w:val="en-US" w:eastAsia="zh-CN"/>
            </w:rPr>
            <w:t>7.1.1</w:t>
          </w:r>
          <w:r>
            <w:rPr>
              <w:rFonts w:hint="default"/>
              <w:sz w:val="24"/>
              <w:szCs w:val="24"/>
              <w:lang w:val="en-US" w:eastAsia="zh-CN"/>
            </w:rPr>
            <w:t>废气</w:t>
          </w:r>
          <w:r>
            <w:rPr>
              <w:sz w:val="24"/>
              <w:szCs w:val="24"/>
            </w:rPr>
            <w:tab/>
          </w:r>
          <w:r>
            <w:rPr>
              <w:sz w:val="24"/>
              <w:szCs w:val="24"/>
            </w:rPr>
            <w:fldChar w:fldCharType="begin"/>
          </w:r>
          <w:r>
            <w:rPr>
              <w:sz w:val="24"/>
              <w:szCs w:val="24"/>
            </w:rPr>
            <w:instrText xml:space="preserve"> PAGEREF _Toc9268 \h </w:instrText>
          </w:r>
          <w:r>
            <w:rPr>
              <w:sz w:val="24"/>
              <w:szCs w:val="24"/>
            </w:rPr>
            <w:fldChar w:fldCharType="separate"/>
          </w:r>
          <w:r>
            <w:rPr>
              <w:sz w:val="24"/>
              <w:szCs w:val="24"/>
            </w:rPr>
            <w:t>15</w:t>
          </w:r>
          <w:r>
            <w:rPr>
              <w:sz w:val="24"/>
              <w:szCs w:val="24"/>
            </w:rPr>
            <w:fldChar w:fldCharType="end"/>
          </w:r>
          <w:r>
            <w:rPr>
              <w:rFonts w:hint="eastAsia"/>
              <w:bCs/>
              <w:color w:val="auto"/>
              <w:sz w:val="24"/>
              <w:szCs w:val="24"/>
              <w:shd w:val="clear" w:color="auto" w:fill="auto"/>
              <w:lang w:val="en-US" w:eastAsia="zh-CN"/>
            </w:rPr>
            <w:fldChar w:fldCharType="end"/>
          </w:r>
        </w:p>
        <w:p>
          <w:pPr>
            <w:pStyle w:val="37"/>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_Toc7558 </w:instrText>
          </w:r>
          <w:r>
            <w:rPr>
              <w:rFonts w:hint="eastAsia"/>
              <w:bCs/>
              <w:sz w:val="24"/>
              <w:szCs w:val="24"/>
              <w:shd w:val="clear" w:color="auto" w:fill="auto"/>
              <w:lang w:val="en-US" w:eastAsia="zh-CN"/>
            </w:rPr>
            <w:fldChar w:fldCharType="separate"/>
          </w:r>
          <w:r>
            <w:rPr>
              <w:rFonts w:hint="eastAsia"/>
              <w:sz w:val="24"/>
              <w:szCs w:val="24"/>
              <w:lang w:val="en-US" w:eastAsia="zh-CN"/>
            </w:rPr>
            <w:t>7.1.2</w:t>
          </w:r>
          <w:r>
            <w:rPr>
              <w:rFonts w:hint="default"/>
              <w:sz w:val="24"/>
              <w:szCs w:val="24"/>
              <w:lang w:val="en-US" w:eastAsia="zh-CN"/>
            </w:rPr>
            <w:t>厂界噪声监测</w:t>
          </w:r>
          <w:r>
            <w:rPr>
              <w:sz w:val="24"/>
              <w:szCs w:val="24"/>
            </w:rPr>
            <w:tab/>
          </w:r>
          <w:r>
            <w:rPr>
              <w:sz w:val="24"/>
              <w:szCs w:val="24"/>
            </w:rPr>
            <w:fldChar w:fldCharType="begin"/>
          </w:r>
          <w:r>
            <w:rPr>
              <w:sz w:val="24"/>
              <w:szCs w:val="24"/>
            </w:rPr>
            <w:instrText xml:space="preserve"> PAGEREF _Toc7558 \h </w:instrText>
          </w:r>
          <w:r>
            <w:rPr>
              <w:sz w:val="24"/>
              <w:szCs w:val="24"/>
            </w:rPr>
            <w:fldChar w:fldCharType="separate"/>
          </w:r>
          <w:r>
            <w:rPr>
              <w:sz w:val="24"/>
              <w:szCs w:val="24"/>
            </w:rPr>
            <w:t>16</w:t>
          </w:r>
          <w:r>
            <w:rPr>
              <w:sz w:val="24"/>
              <w:szCs w:val="24"/>
            </w:rPr>
            <w:fldChar w:fldCharType="end"/>
          </w:r>
          <w:r>
            <w:rPr>
              <w:rFonts w:hint="eastAsia"/>
              <w:bCs/>
              <w:color w:val="auto"/>
              <w:sz w:val="24"/>
              <w:szCs w:val="24"/>
              <w:shd w:val="clear" w:color="auto" w:fill="auto"/>
              <w:lang w:val="en-US" w:eastAsia="zh-CN"/>
            </w:rPr>
            <w:fldChar w:fldCharType="end"/>
          </w:r>
        </w:p>
        <w:p>
          <w:pPr>
            <w:pStyle w:val="31"/>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_Toc24254 </w:instrText>
          </w:r>
          <w:r>
            <w:rPr>
              <w:rFonts w:hint="eastAsia"/>
              <w:bCs/>
              <w:sz w:val="24"/>
              <w:szCs w:val="24"/>
              <w:shd w:val="clear" w:color="auto" w:fill="auto"/>
              <w:lang w:val="en-US" w:eastAsia="zh-CN"/>
            </w:rPr>
            <w:fldChar w:fldCharType="separate"/>
          </w:r>
          <w:r>
            <w:rPr>
              <w:rFonts w:hint="eastAsia"/>
              <w:sz w:val="24"/>
              <w:szCs w:val="24"/>
              <w:lang w:val="en-US" w:eastAsia="zh-CN"/>
            </w:rPr>
            <w:t>8</w:t>
          </w:r>
          <w:r>
            <w:rPr>
              <w:rFonts w:hint="default"/>
              <w:sz w:val="24"/>
              <w:szCs w:val="24"/>
            </w:rPr>
            <w:t>质量保证及质量控制</w:t>
          </w:r>
          <w:r>
            <w:rPr>
              <w:sz w:val="24"/>
              <w:szCs w:val="24"/>
            </w:rPr>
            <w:tab/>
          </w:r>
          <w:r>
            <w:rPr>
              <w:sz w:val="24"/>
              <w:szCs w:val="24"/>
            </w:rPr>
            <w:fldChar w:fldCharType="begin"/>
          </w:r>
          <w:r>
            <w:rPr>
              <w:sz w:val="24"/>
              <w:szCs w:val="24"/>
            </w:rPr>
            <w:instrText xml:space="preserve"> PAGEREF _Toc24254 \h </w:instrText>
          </w:r>
          <w:r>
            <w:rPr>
              <w:sz w:val="24"/>
              <w:szCs w:val="24"/>
            </w:rPr>
            <w:fldChar w:fldCharType="separate"/>
          </w:r>
          <w:r>
            <w:rPr>
              <w:sz w:val="24"/>
              <w:szCs w:val="24"/>
            </w:rPr>
            <w:t>16</w:t>
          </w:r>
          <w:r>
            <w:rPr>
              <w:sz w:val="24"/>
              <w:szCs w:val="24"/>
            </w:rPr>
            <w:fldChar w:fldCharType="end"/>
          </w:r>
          <w:r>
            <w:rPr>
              <w:rFonts w:hint="eastAsia"/>
              <w:bCs/>
              <w:color w:val="auto"/>
              <w:sz w:val="24"/>
              <w:szCs w:val="24"/>
              <w:shd w:val="clear" w:color="auto" w:fill="auto"/>
              <w:lang w:val="en-US" w:eastAsia="zh-CN"/>
            </w:rPr>
            <w:fldChar w:fldCharType="end"/>
          </w:r>
        </w:p>
        <w:p>
          <w:pPr>
            <w:pStyle w:val="36"/>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_Toc25343 </w:instrText>
          </w:r>
          <w:r>
            <w:rPr>
              <w:rFonts w:hint="eastAsia"/>
              <w:bCs/>
              <w:sz w:val="24"/>
              <w:szCs w:val="24"/>
              <w:shd w:val="clear" w:color="auto" w:fill="auto"/>
              <w:lang w:val="en-US" w:eastAsia="zh-CN"/>
            </w:rPr>
            <w:fldChar w:fldCharType="separate"/>
          </w:r>
          <w:r>
            <w:rPr>
              <w:rFonts w:hint="eastAsia"/>
              <w:sz w:val="24"/>
              <w:szCs w:val="24"/>
              <w:lang w:val="en-US" w:eastAsia="zh-CN"/>
            </w:rPr>
            <w:t>8.1</w:t>
          </w:r>
          <w:r>
            <w:rPr>
              <w:rFonts w:hint="default"/>
              <w:sz w:val="24"/>
              <w:szCs w:val="24"/>
              <w:lang w:eastAsia="zh-CN"/>
            </w:rPr>
            <w:t>监测</w:t>
          </w:r>
          <w:r>
            <w:rPr>
              <w:rFonts w:hint="default"/>
              <w:sz w:val="24"/>
              <w:szCs w:val="24"/>
            </w:rPr>
            <w:t>分析方法</w:t>
          </w:r>
          <w:r>
            <w:rPr>
              <w:sz w:val="24"/>
              <w:szCs w:val="24"/>
            </w:rPr>
            <w:tab/>
          </w:r>
          <w:r>
            <w:rPr>
              <w:sz w:val="24"/>
              <w:szCs w:val="24"/>
            </w:rPr>
            <w:fldChar w:fldCharType="begin"/>
          </w:r>
          <w:r>
            <w:rPr>
              <w:sz w:val="24"/>
              <w:szCs w:val="24"/>
            </w:rPr>
            <w:instrText xml:space="preserve"> PAGEREF _Toc25343 \h </w:instrText>
          </w:r>
          <w:r>
            <w:rPr>
              <w:sz w:val="24"/>
              <w:szCs w:val="24"/>
            </w:rPr>
            <w:fldChar w:fldCharType="separate"/>
          </w:r>
          <w:r>
            <w:rPr>
              <w:sz w:val="24"/>
              <w:szCs w:val="24"/>
            </w:rPr>
            <w:t>16</w:t>
          </w:r>
          <w:r>
            <w:rPr>
              <w:sz w:val="24"/>
              <w:szCs w:val="24"/>
            </w:rPr>
            <w:fldChar w:fldCharType="end"/>
          </w:r>
          <w:r>
            <w:rPr>
              <w:rFonts w:hint="eastAsia"/>
              <w:bCs/>
              <w:color w:val="auto"/>
              <w:sz w:val="24"/>
              <w:szCs w:val="24"/>
              <w:shd w:val="clear" w:color="auto" w:fill="auto"/>
              <w:lang w:val="en-US" w:eastAsia="zh-CN"/>
            </w:rPr>
            <w:fldChar w:fldCharType="end"/>
          </w:r>
        </w:p>
        <w:p>
          <w:pPr>
            <w:pStyle w:val="36"/>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_Toc20528 </w:instrText>
          </w:r>
          <w:r>
            <w:rPr>
              <w:rFonts w:hint="eastAsia"/>
              <w:bCs/>
              <w:sz w:val="24"/>
              <w:szCs w:val="24"/>
              <w:shd w:val="clear" w:color="auto" w:fill="auto"/>
              <w:lang w:val="en-US" w:eastAsia="zh-CN"/>
            </w:rPr>
            <w:fldChar w:fldCharType="separate"/>
          </w:r>
          <w:r>
            <w:rPr>
              <w:rFonts w:hint="eastAsia"/>
              <w:sz w:val="24"/>
              <w:szCs w:val="24"/>
              <w:lang w:val="en-US" w:eastAsia="zh-CN"/>
            </w:rPr>
            <w:t>8.2</w:t>
          </w:r>
          <w:r>
            <w:rPr>
              <w:rFonts w:hint="default"/>
              <w:sz w:val="24"/>
              <w:szCs w:val="24"/>
              <w:lang w:eastAsia="zh-CN"/>
            </w:rPr>
            <w:t>监测仪器</w:t>
          </w:r>
          <w:r>
            <w:rPr>
              <w:sz w:val="24"/>
              <w:szCs w:val="24"/>
            </w:rPr>
            <w:tab/>
          </w:r>
          <w:r>
            <w:rPr>
              <w:sz w:val="24"/>
              <w:szCs w:val="24"/>
            </w:rPr>
            <w:fldChar w:fldCharType="begin"/>
          </w:r>
          <w:r>
            <w:rPr>
              <w:sz w:val="24"/>
              <w:szCs w:val="24"/>
            </w:rPr>
            <w:instrText xml:space="preserve"> PAGEREF _Toc20528 \h </w:instrText>
          </w:r>
          <w:r>
            <w:rPr>
              <w:sz w:val="24"/>
              <w:szCs w:val="24"/>
            </w:rPr>
            <w:fldChar w:fldCharType="separate"/>
          </w:r>
          <w:r>
            <w:rPr>
              <w:sz w:val="24"/>
              <w:szCs w:val="24"/>
            </w:rPr>
            <w:t>17</w:t>
          </w:r>
          <w:r>
            <w:rPr>
              <w:sz w:val="24"/>
              <w:szCs w:val="24"/>
            </w:rPr>
            <w:fldChar w:fldCharType="end"/>
          </w:r>
          <w:r>
            <w:rPr>
              <w:rFonts w:hint="eastAsia"/>
              <w:bCs/>
              <w:color w:val="auto"/>
              <w:sz w:val="24"/>
              <w:szCs w:val="24"/>
              <w:shd w:val="clear" w:color="auto" w:fill="auto"/>
              <w:lang w:val="en-US" w:eastAsia="zh-CN"/>
            </w:rPr>
            <w:fldChar w:fldCharType="end"/>
          </w:r>
        </w:p>
        <w:p>
          <w:pPr>
            <w:pStyle w:val="36"/>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_Toc26027 </w:instrText>
          </w:r>
          <w:r>
            <w:rPr>
              <w:rFonts w:hint="eastAsia"/>
              <w:bCs/>
              <w:sz w:val="24"/>
              <w:szCs w:val="24"/>
              <w:shd w:val="clear" w:color="auto" w:fill="auto"/>
              <w:lang w:val="en-US" w:eastAsia="zh-CN"/>
            </w:rPr>
            <w:fldChar w:fldCharType="separate"/>
          </w:r>
          <w:r>
            <w:rPr>
              <w:rFonts w:hint="eastAsia"/>
              <w:sz w:val="24"/>
              <w:szCs w:val="24"/>
              <w:lang w:val="en-US" w:eastAsia="zh-CN"/>
            </w:rPr>
            <w:t>8.3</w:t>
          </w:r>
          <w:r>
            <w:rPr>
              <w:rFonts w:hint="default"/>
              <w:sz w:val="24"/>
              <w:szCs w:val="24"/>
              <w:lang w:val="en-US" w:eastAsia="zh-CN"/>
            </w:rPr>
            <w:t>人员</w:t>
          </w:r>
          <w:r>
            <w:rPr>
              <w:rFonts w:hint="eastAsia"/>
              <w:sz w:val="24"/>
              <w:szCs w:val="24"/>
              <w:lang w:val="en-US" w:eastAsia="zh-CN"/>
            </w:rPr>
            <w:t>能力</w:t>
          </w:r>
          <w:r>
            <w:rPr>
              <w:sz w:val="24"/>
              <w:szCs w:val="24"/>
            </w:rPr>
            <w:tab/>
          </w:r>
          <w:r>
            <w:rPr>
              <w:sz w:val="24"/>
              <w:szCs w:val="24"/>
            </w:rPr>
            <w:fldChar w:fldCharType="begin"/>
          </w:r>
          <w:r>
            <w:rPr>
              <w:sz w:val="24"/>
              <w:szCs w:val="24"/>
            </w:rPr>
            <w:instrText xml:space="preserve"> PAGEREF _Toc26027 \h </w:instrText>
          </w:r>
          <w:r>
            <w:rPr>
              <w:sz w:val="24"/>
              <w:szCs w:val="24"/>
            </w:rPr>
            <w:fldChar w:fldCharType="separate"/>
          </w:r>
          <w:r>
            <w:rPr>
              <w:sz w:val="24"/>
              <w:szCs w:val="24"/>
            </w:rPr>
            <w:t>17</w:t>
          </w:r>
          <w:r>
            <w:rPr>
              <w:sz w:val="24"/>
              <w:szCs w:val="24"/>
            </w:rPr>
            <w:fldChar w:fldCharType="end"/>
          </w:r>
          <w:r>
            <w:rPr>
              <w:rFonts w:hint="eastAsia"/>
              <w:bCs/>
              <w:color w:val="auto"/>
              <w:sz w:val="24"/>
              <w:szCs w:val="24"/>
              <w:shd w:val="clear" w:color="auto" w:fill="auto"/>
              <w:lang w:val="en-US" w:eastAsia="zh-CN"/>
            </w:rPr>
            <w:fldChar w:fldCharType="end"/>
          </w:r>
        </w:p>
        <w:p>
          <w:pPr>
            <w:pStyle w:val="36"/>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_Toc27968 </w:instrText>
          </w:r>
          <w:r>
            <w:rPr>
              <w:rFonts w:hint="eastAsia"/>
              <w:bCs/>
              <w:sz w:val="24"/>
              <w:szCs w:val="24"/>
              <w:shd w:val="clear" w:color="auto" w:fill="auto"/>
              <w:lang w:val="en-US" w:eastAsia="zh-CN"/>
            </w:rPr>
            <w:fldChar w:fldCharType="separate"/>
          </w:r>
          <w:r>
            <w:rPr>
              <w:rFonts w:hint="eastAsia"/>
              <w:sz w:val="24"/>
              <w:szCs w:val="24"/>
              <w:lang w:val="en-US" w:eastAsia="zh-CN"/>
            </w:rPr>
            <w:t>8.4</w:t>
          </w:r>
          <w:r>
            <w:rPr>
              <w:rFonts w:hint="default"/>
              <w:sz w:val="24"/>
              <w:szCs w:val="24"/>
              <w:lang w:val="en-US" w:eastAsia="zh-CN"/>
            </w:rPr>
            <w:t>气体监测分析过程中的质量保证和质量控制</w:t>
          </w:r>
          <w:r>
            <w:rPr>
              <w:sz w:val="24"/>
              <w:szCs w:val="24"/>
            </w:rPr>
            <w:tab/>
          </w:r>
          <w:r>
            <w:rPr>
              <w:sz w:val="24"/>
              <w:szCs w:val="24"/>
            </w:rPr>
            <w:fldChar w:fldCharType="begin"/>
          </w:r>
          <w:r>
            <w:rPr>
              <w:sz w:val="24"/>
              <w:szCs w:val="24"/>
            </w:rPr>
            <w:instrText xml:space="preserve"> PAGEREF _Toc27968 \h </w:instrText>
          </w:r>
          <w:r>
            <w:rPr>
              <w:sz w:val="24"/>
              <w:szCs w:val="24"/>
            </w:rPr>
            <w:fldChar w:fldCharType="separate"/>
          </w:r>
          <w:r>
            <w:rPr>
              <w:sz w:val="24"/>
              <w:szCs w:val="24"/>
            </w:rPr>
            <w:t>17</w:t>
          </w:r>
          <w:r>
            <w:rPr>
              <w:sz w:val="24"/>
              <w:szCs w:val="24"/>
            </w:rPr>
            <w:fldChar w:fldCharType="end"/>
          </w:r>
          <w:r>
            <w:rPr>
              <w:rFonts w:hint="eastAsia"/>
              <w:bCs/>
              <w:color w:val="auto"/>
              <w:sz w:val="24"/>
              <w:szCs w:val="24"/>
              <w:shd w:val="clear" w:color="auto" w:fill="auto"/>
              <w:lang w:val="en-US" w:eastAsia="zh-CN"/>
            </w:rPr>
            <w:fldChar w:fldCharType="end"/>
          </w:r>
        </w:p>
        <w:p>
          <w:pPr>
            <w:pStyle w:val="36"/>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_Toc8417 </w:instrText>
          </w:r>
          <w:r>
            <w:rPr>
              <w:rFonts w:hint="eastAsia"/>
              <w:bCs/>
              <w:sz w:val="24"/>
              <w:szCs w:val="24"/>
              <w:shd w:val="clear" w:color="auto" w:fill="auto"/>
              <w:lang w:val="en-US" w:eastAsia="zh-CN"/>
            </w:rPr>
            <w:fldChar w:fldCharType="separate"/>
          </w:r>
          <w:r>
            <w:rPr>
              <w:rFonts w:hint="eastAsia"/>
              <w:sz w:val="24"/>
              <w:szCs w:val="24"/>
              <w:lang w:val="en-US" w:eastAsia="zh-CN"/>
            </w:rPr>
            <w:t>8.5</w:t>
          </w:r>
          <w:r>
            <w:rPr>
              <w:rFonts w:hint="default"/>
              <w:sz w:val="24"/>
              <w:szCs w:val="24"/>
            </w:rPr>
            <w:t>噪声</w:t>
          </w:r>
          <w:r>
            <w:rPr>
              <w:rFonts w:hint="default"/>
              <w:sz w:val="24"/>
              <w:szCs w:val="24"/>
              <w:lang w:eastAsia="zh-CN"/>
            </w:rPr>
            <w:t>监测</w:t>
          </w:r>
          <w:r>
            <w:rPr>
              <w:rFonts w:hint="default"/>
              <w:sz w:val="24"/>
              <w:szCs w:val="24"/>
            </w:rPr>
            <w:t>分析过程中的质量保证和质量控制</w:t>
          </w:r>
          <w:r>
            <w:rPr>
              <w:sz w:val="24"/>
              <w:szCs w:val="24"/>
            </w:rPr>
            <w:tab/>
          </w:r>
          <w:r>
            <w:rPr>
              <w:sz w:val="24"/>
              <w:szCs w:val="24"/>
            </w:rPr>
            <w:fldChar w:fldCharType="begin"/>
          </w:r>
          <w:r>
            <w:rPr>
              <w:sz w:val="24"/>
              <w:szCs w:val="24"/>
            </w:rPr>
            <w:instrText xml:space="preserve"> PAGEREF _Toc8417 \h </w:instrText>
          </w:r>
          <w:r>
            <w:rPr>
              <w:sz w:val="24"/>
              <w:szCs w:val="24"/>
            </w:rPr>
            <w:fldChar w:fldCharType="separate"/>
          </w:r>
          <w:r>
            <w:rPr>
              <w:sz w:val="24"/>
              <w:szCs w:val="24"/>
            </w:rPr>
            <w:t>17</w:t>
          </w:r>
          <w:r>
            <w:rPr>
              <w:sz w:val="24"/>
              <w:szCs w:val="24"/>
            </w:rPr>
            <w:fldChar w:fldCharType="end"/>
          </w:r>
          <w:r>
            <w:rPr>
              <w:rFonts w:hint="eastAsia"/>
              <w:bCs/>
              <w:color w:val="auto"/>
              <w:sz w:val="24"/>
              <w:szCs w:val="24"/>
              <w:shd w:val="clear" w:color="auto" w:fill="auto"/>
              <w:lang w:val="en-US" w:eastAsia="zh-CN"/>
            </w:rPr>
            <w:fldChar w:fldCharType="end"/>
          </w:r>
        </w:p>
        <w:p>
          <w:pPr>
            <w:pStyle w:val="31"/>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_Toc32657 </w:instrText>
          </w:r>
          <w:r>
            <w:rPr>
              <w:rFonts w:hint="eastAsia"/>
              <w:bCs/>
              <w:sz w:val="24"/>
              <w:szCs w:val="24"/>
              <w:shd w:val="clear" w:color="auto" w:fill="auto"/>
              <w:lang w:val="en-US" w:eastAsia="zh-CN"/>
            </w:rPr>
            <w:fldChar w:fldCharType="separate"/>
          </w:r>
          <w:r>
            <w:rPr>
              <w:rFonts w:hint="eastAsia"/>
              <w:sz w:val="24"/>
              <w:szCs w:val="24"/>
              <w:lang w:val="en-US" w:eastAsia="zh-CN"/>
            </w:rPr>
            <w:t>9</w:t>
          </w:r>
          <w:r>
            <w:rPr>
              <w:rFonts w:hint="default"/>
              <w:sz w:val="24"/>
              <w:szCs w:val="24"/>
            </w:rPr>
            <w:t>验收</w:t>
          </w:r>
          <w:r>
            <w:rPr>
              <w:rFonts w:hint="default"/>
              <w:sz w:val="24"/>
              <w:szCs w:val="24"/>
              <w:lang w:eastAsia="zh-CN"/>
            </w:rPr>
            <w:t>监测</w:t>
          </w:r>
          <w:r>
            <w:rPr>
              <w:rFonts w:hint="default"/>
              <w:sz w:val="24"/>
              <w:szCs w:val="24"/>
            </w:rPr>
            <w:t>结果</w:t>
          </w:r>
          <w:r>
            <w:rPr>
              <w:sz w:val="24"/>
              <w:szCs w:val="24"/>
            </w:rPr>
            <w:tab/>
          </w:r>
          <w:r>
            <w:rPr>
              <w:sz w:val="24"/>
              <w:szCs w:val="24"/>
            </w:rPr>
            <w:fldChar w:fldCharType="begin"/>
          </w:r>
          <w:r>
            <w:rPr>
              <w:sz w:val="24"/>
              <w:szCs w:val="24"/>
            </w:rPr>
            <w:instrText xml:space="preserve"> PAGEREF _Toc32657 \h </w:instrText>
          </w:r>
          <w:r>
            <w:rPr>
              <w:sz w:val="24"/>
              <w:szCs w:val="24"/>
            </w:rPr>
            <w:fldChar w:fldCharType="separate"/>
          </w:r>
          <w:r>
            <w:rPr>
              <w:sz w:val="24"/>
              <w:szCs w:val="24"/>
            </w:rPr>
            <w:t>18</w:t>
          </w:r>
          <w:r>
            <w:rPr>
              <w:sz w:val="24"/>
              <w:szCs w:val="24"/>
            </w:rPr>
            <w:fldChar w:fldCharType="end"/>
          </w:r>
          <w:r>
            <w:rPr>
              <w:rFonts w:hint="eastAsia"/>
              <w:bCs/>
              <w:color w:val="auto"/>
              <w:sz w:val="24"/>
              <w:szCs w:val="24"/>
              <w:shd w:val="clear" w:color="auto" w:fill="auto"/>
              <w:lang w:val="en-US" w:eastAsia="zh-CN"/>
            </w:rPr>
            <w:fldChar w:fldCharType="end"/>
          </w:r>
        </w:p>
        <w:p>
          <w:pPr>
            <w:pStyle w:val="36"/>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_Toc11443 </w:instrText>
          </w:r>
          <w:r>
            <w:rPr>
              <w:rFonts w:hint="eastAsia"/>
              <w:bCs/>
              <w:sz w:val="24"/>
              <w:szCs w:val="24"/>
              <w:shd w:val="clear" w:color="auto" w:fill="auto"/>
              <w:lang w:val="en-US" w:eastAsia="zh-CN"/>
            </w:rPr>
            <w:fldChar w:fldCharType="separate"/>
          </w:r>
          <w:r>
            <w:rPr>
              <w:rFonts w:hint="eastAsia"/>
              <w:sz w:val="24"/>
              <w:szCs w:val="24"/>
              <w:lang w:val="en-US" w:eastAsia="zh-CN"/>
            </w:rPr>
            <w:t>9.1</w:t>
          </w:r>
          <w:r>
            <w:rPr>
              <w:rFonts w:hint="default"/>
              <w:sz w:val="24"/>
              <w:szCs w:val="24"/>
              <w:lang w:val="en-US" w:eastAsia="zh-CN"/>
            </w:rPr>
            <w:t>生产工况</w:t>
          </w:r>
          <w:r>
            <w:rPr>
              <w:sz w:val="24"/>
              <w:szCs w:val="24"/>
            </w:rPr>
            <w:tab/>
          </w:r>
          <w:r>
            <w:rPr>
              <w:sz w:val="24"/>
              <w:szCs w:val="24"/>
            </w:rPr>
            <w:fldChar w:fldCharType="begin"/>
          </w:r>
          <w:r>
            <w:rPr>
              <w:sz w:val="24"/>
              <w:szCs w:val="24"/>
            </w:rPr>
            <w:instrText xml:space="preserve"> PAGEREF _Toc11443 \h </w:instrText>
          </w:r>
          <w:r>
            <w:rPr>
              <w:sz w:val="24"/>
              <w:szCs w:val="24"/>
            </w:rPr>
            <w:fldChar w:fldCharType="separate"/>
          </w:r>
          <w:r>
            <w:rPr>
              <w:sz w:val="24"/>
              <w:szCs w:val="24"/>
            </w:rPr>
            <w:t>18</w:t>
          </w:r>
          <w:r>
            <w:rPr>
              <w:sz w:val="24"/>
              <w:szCs w:val="24"/>
            </w:rPr>
            <w:fldChar w:fldCharType="end"/>
          </w:r>
          <w:r>
            <w:rPr>
              <w:rFonts w:hint="eastAsia"/>
              <w:bCs/>
              <w:color w:val="auto"/>
              <w:sz w:val="24"/>
              <w:szCs w:val="24"/>
              <w:shd w:val="clear" w:color="auto" w:fill="auto"/>
              <w:lang w:val="en-US" w:eastAsia="zh-CN"/>
            </w:rPr>
            <w:fldChar w:fldCharType="end"/>
          </w:r>
        </w:p>
        <w:p>
          <w:pPr>
            <w:pStyle w:val="36"/>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_Toc26601 </w:instrText>
          </w:r>
          <w:r>
            <w:rPr>
              <w:rFonts w:hint="eastAsia"/>
              <w:bCs/>
              <w:sz w:val="24"/>
              <w:szCs w:val="24"/>
              <w:shd w:val="clear" w:color="auto" w:fill="auto"/>
              <w:lang w:val="en-US" w:eastAsia="zh-CN"/>
            </w:rPr>
            <w:fldChar w:fldCharType="separate"/>
          </w:r>
          <w:r>
            <w:rPr>
              <w:rFonts w:hint="eastAsia"/>
              <w:sz w:val="24"/>
              <w:szCs w:val="24"/>
              <w:lang w:val="en-US" w:eastAsia="zh-CN"/>
            </w:rPr>
            <w:t>9.2</w:t>
          </w:r>
          <w:r>
            <w:rPr>
              <w:rFonts w:hint="default"/>
              <w:sz w:val="24"/>
              <w:szCs w:val="24"/>
              <w:lang w:eastAsia="zh-CN"/>
            </w:rPr>
            <w:t>环保设施调试</w:t>
          </w:r>
          <w:r>
            <w:rPr>
              <w:rFonts w:hint="eastAsia"/>
              <w:sz w:val="24"/>
              <w:szCs w:val="24"/>
              <w:lang w:eastAsia="zh-CN"/>
            </w:rPr>
            <w:t>运行</w:t>
          </w:r>
          <w:r>
            <w:rPr>
              <w:rFonts w:hint="default"/>
              <w:sz w:val="24"/>
              <w:szCs w:val="24"/>
              <w:lang w:eastAsia="zh-CN"/>
            </w:rPr>
            <w:t>效果</w:t>
          </w:r>
          <w:r>
            <w:rPr>
              <w:sz w:val="24"/>
              <w:szCs w:val="24"/>
            </w:rPr>
            <w:tab/>
          </w:r>
          <w:r>
            <w:rPr>
              <w:sz w:val="24"/>
              <w:szCs w:val="24"/>
            </w:rPr>
            <w:fldChar w:fldCharType="begin"/>
          </w:r>
          <w:r>
            <w:rPr>
              <w:sz w:val="24"/>
              <w:szCs w:val="24"/>
            </w:rPr>
            <w:instrText xml:space="preserve"> PAGEREF _Toc26601 \h </w:instrText>
          </w:r>
          <w:r>
            <w:rPr>
              <w:sz w:val="24"/>
              <w:szCs w:val="24"/>
            </w:rPr>
            <w:fldChar w:fldCharType="separate"/>
          </w:r>
          <w:r>
            <w:rPr>
              <w:sz w:val="24"/>
              <w:szCs w:val="24"/>
            </w:rPr>
            <w:t>18</w:t>
          </w:r>
          <w:r>
            <w:rPr>
              <w:sz w:val="24"/>
              <w:szCs w:val="24"/>
            </w:rPr>
            <w:fldChar w:fldCharType="end"/>
          </w:r>
          <w:r>
            <w:rPr>
              <w:rFonts w:hint="eastAsia"/>
              <w:bCs/>
              <w:color w:val="auto"/>
              <w:sz w:val="24"/>
              <w:szCs w:val="24"/>
              <w:shd w:val="clear" w:color="auto" w:fill="auto"/>
              <w:lang w:val="en-US" w:eastAsia="zh-CN"/>
            </w:rPr>
            <w:fldChar w:fldCharType="end"/>
          </w:r>
        </w:p>
        <w:p>
          <w:pPr>
            <w:pStyle w:val="37"/>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_Toc21478 </w:instrText>
          </w:r>
          <w:r>
            <w:rPr>
              <w:rFonts w:hint="eastAsia"/>
              <w:bCs/>
              <w:sz w:val="24"/>
              <w:szCs w:val="24"/>
              <w:shd w:val="clear" w:color="auto" w:fill="auto"/>
              <w:lang w:val="en-US" w:eastAsia="zh-CN"/>
            </w:rPr>
            <w:fldChar w:fldCharType="separate"/>
          </w:r>
          <w:r>
            <w:rPr>
              <w:rFonts w:hint="eastAsia"/>
              <w:sz w:val="24"/>
              <w:szCs w:val="24"/>
              <w:lang w:val="en-US" w:eastAsia="zh-CN"/>
            </w:rPr>
            <w:t>9.2.1</w:t>
          </w:r>
          <w:r>
            <w:rPr>
              <w:rFonts w:hint="default"/>
              <w:sz w:val="24"/>
              <w:szCs w:val="24"/>
              <w:lang w:val="en-US" w:eastAsia="zh-CN"/>
            </w:rPr>
            <w:t>废气</w:t>
          </w:r>
          <w:r>
            <w:rPr>
              <w:rFonts w:hint="eastAsia"/>
              <w:sz w:val="24"/>
              <w:szCs w:val="24"/>
              <w:lang w:val="en-US" w:eastAsia="zh-CN"/>
            </w:rPr>
            <w:t>监测结果</w:t>
          </w:r>
          <w:r>
            <w:rPr>
              <w:sz w:val="24"/>
              <w:szCs w:val="24"/>
            </w:rPr>
            <w:tab/>
          </w:r>
          <w:r>
            <w:rPr>
              <w:sz w:val="24"/>
              <w:szCs w:val="24"/>
            </w:rPr>
            <w:fldChar w:fldCharType="begin"/>
          </w:r>
          <w:r>
            <w:rPr>
              <w:sz w:val="24"/>
              <w:szCs w:val="24"/>
            </w:rPr>
            <w:instrText xml:space="preserve"> PAGEREF _Toc21478 \h </w:instrText>
          </w:r>
          <w:r>
            <w:rPr>
              <w:sz w:val="24"/>
              <w:szCs w:val="24"/>
            </w:rPr>
            <w:fldChar w:fldCharType="separate"/>
          </w:r>
          <w:r>
            <w:rPr>
              <w:sz w:val="24"/>
              <w:szCs w:val="24"/>
            </w:rPr>
            <w:t>18</w:t>
          </w:r>
          <w:r>
            <w:rPr>
              <w:sz w:val="24"/>
              <w:szCs w:val="24"/>
            </w:rPr>
            <w:fldChar w:fldCharType="end"/>
          </w:r>
          <w:r>
            <w:rPr>
              <w:rFonts w:hint="eastAsia"/>
              <w:bCs/>
              <w:color w:val="auto"/>
              <w:sz w:val="24"/>
              <w:szCs w:val="24"/>
              <w:shd w:val="clear" w:color="auto" w:fill="auto"/>
              <w:lang w:val="en-US" w:eastAsia="zh-CN"/>
            </w:rPr>
            <w:fldChar w:fldCharType="end"/>
          </w:r>
        </w:p>
        <w:p>
          <w:pPr>
            <w:pStyle w:val="37"/>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_Toc23217 </w:instrText>
          </w:r>
          <w:r>
            <w:rPr>
              <w:rFonts w:hint="eastAsia"/>
              <w:bCs/>
              <w:sz w:val="24"/>
              <w:szCs w:val="24"/>
              <w:shd w:val="clear" w:color="auto" w:fill="auto"/>
              <w:lang w:val="en-US" w:eastAsia="zh-CN"/>
            </w:rPr>
            <w:fldChar w:fldCharType="separate"/>
          </w:r>
          <w:r>
            <w:rPr>
              <w:rFonts w:hint="default" w:ascii="Times New Roman" w:hAnsi="Times New Roman" w:cs="Times New Roman"/>
              <w:sz w:val="24"/>
              <w:szCs w:val="24"/>
              <w:lang w:val="en-US" w:eastAsia="zh-CN"/>
            </w:rPr>
            <w:t>（</w:t>
          </w:r>
          <w:r>
            <w:rPr>
              <w:rFonts w:hint="eastAsia" w:cs="Times New Roman"/>
              <w:sz w:val="24"/>
              <w:szCs w:val="24"/>
              <w:lang w:val="en-US" w:eastAsia="zh-CN"/>
            </w:rPr>
            <w:t>1</w:t>
          </w:r>
          <w:r>
            <w:rPr>
              <w:rFonts w:hint="default" w:ascii="Times New Roman" w:hAnsi="Times New Roman" w:cs="Times New Roman"/>
              <w:sz w:val="24"/>
              <w:szCs w:val="24"/>
              <w:lang w:val="en-US" w:eastAsia="zh-CN"/>
            </w:rPr>
            <w:t>）</w:t>
          </w:r>
          <w:r>
            <w:rPr>
              <w:rFonts w:hint="default"/>
              <w:sz w:val="24"/>
              <w:szCs w:val="24"/>
              <w:lang w:val="en-US" w:eastAsia="zh-CN"/>
            </w:rPr>
            <w:t>厂界无组织废气监测结果</w:t>
          </w:r>
          <w:r>
            <w:rPr>
              <w:sz w:val="24"/>
              <w:szCs w:val="24"/>
            </w:rPr>
            <w:tab/>
          </w:r>
          <w:r>
            <w:rPr>
              <w:sz w:val="24"/>
              <w:szCs w:val="24"/>
            </w:rPr>
            <w:fldChar w:fldCharType="begin"/>
          </w:r>
          <w:r>
            <w:rPr>
              <w:sz w:val="24"/>
              <w:szCs w:val="24"/>
            </w:rPr>
            <w:instrText xml:space="preserve"> PAGEREF _Toc23217 \h </w:instrText>
          </w:r>
          <w:r>
            <w:rPr>
              <w:sz w:val="24"/>
              <w:szCs w:val="24"/>
            </w:rPr>
            <w:fldChar w:fldCharType="separate"/>
          </w:r>
          <w:r>
            <w:rPr>
              <w:sz w:val="24"/>
              <w:szCs w:val="24"/>
            </w:rPr>
            <w:t>18</w:t>
          </w:r>
          <w:r>
            <w:rPr>
              <w:sz w:val="24"/>
              <w:szCs w:val="24"/>
            </w:rPr>
            <w:fldChar w:fldCharType="end"/>
          </w:r>
          <w:r>
            <w:rPr>
              <w:rFonts w:hint="eastAsia"/>
              <w:bCs/>
              <w:color w:val="auto"/>
              <w:sz w:val="24"/>
              <w:szCs w:val="24"/>
              <w:shd w:val="clear" w:color="auto" w:fill="auto"/>
              <w:lang w:val="en-US" w:eastAsia="zh-CN"/>
            </w:rPr>
            <w:fldChar w:fldCharType="end"/>
          </w:r>
        </w:p>
        <w:p>
          <w:pPr>
            <w:pStyle w:val="37"/>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_Toc26252 </w:instrText>
          </w:r>
          <w:r>
            <w:rPr>
              <w:rFonts w:hint="eastAsia"/>
              <w:bCs/>
              <w:sz w:val="24"/>
              <w:szCs w:val="24"/>
              <w:shd w:val="clear" w:color="auto" w:fill="auto"/>
              <w:lang w:val="en-US" w:eastAsia="zh-CN"/>
            </w:rPr>
            <w:fldChar w:fldCharType="separate"/>
          </w:r>
          <w:r>
            <w:rPr>
              <w:rFonts w:hint="eastAsia"/>
              <w:sz w:val="24"/>
              <w:szCs w:val="24"/>
              <w:lang w:val="en-US" w:eastAsia="zh-CN"/>
            </w:rPr>
            <w:t>9.2.2</w:t>
          </w:r>
          <w:r>
            <w:rPr>
              <w:rFonts w:hint="default"/>
              <w:sz w:val="24"/>
              <w:szCs w:val="24"/>
            </w:rPr>
            <w:t>噪声</w:t>
          </w:r>
          <w:r>
            <w:rPr>
              <w:rFonts w:hint="default"/>
              <w:sz w:val="24"/>
              <w:szCs w:val="24"/>
              <w:lang w:eastAsia="zh-CN"/>
            </w:rPr>
            <w:t>监测</w:t>
          </w:r>
          <w:r>
            <w:rPr>
              <w:rFonts w:hint="default"/>
              <w:sz w:val="24"/>
              <w:szCs w:val="24"/>
            </w:rPr>
            <w:t>结果</w:t>
          </w:r>
          <w:r>
            <w:rPr>
              <w:sz w:val="24"/>
              <w:szCs w:val="24"/>
            </w:rPr>
            <w:tab/>
          </w:r>
          <w:r>
            <w:rPr>
              <w:sz w:val="24"/>
              <w:szCs w:val="24"/>
            </w:rPr>
            <w:fldChar w:fldCharType="begin"/>
          </w:r>
          <w:r>
            <w:rPr>
              <w:sz w:val="24"/>
              <w:szCs w:val="24"/>
            </w:rPr>
            <w:instrText xml:space="preserve"> PAGEREF _Toc26252 \h </w:instrText>
          </w:r>
          <w:r>
            <w:rPr>
              <w:sz w:val="24"/>
              <w:szCs w:val="24"/>
            </w:rPr>
            <w:fldChar w:fldCharType="separate"/>
          </w:r>
          <w:r>
            <w:rPr>
              <w:sz w:val="24"/>
              <w:szCs w:val="24"/>
            </w:rPr>
            <w:t>19</w:t>
          </w:r>
          <w:r>
            <w:rPr>
              <w:sz w:val="24"/>
              <w:szCs w:val="24"/>
            </w:rPr>
            <w:fldChar w:fldCharType="end"/>
          </w:r>
          <w:r>
            <w:rPr>
              <w:rFonts w:hint="eastAsia"/>
              <w:bCs/>
              <w:color w:val="auto"/>
              <w:sz w:val="24"/>
              <w:szCs w:val="24"/>
              <w:shd w:val="clear" w:color="auto" w:fill="auto"/>
              <w:lang w:val="en-US" w:eastAsia="zh-CN"/>
            </w:rPr>
            <w:fldChar w:fldCharType="end"/>
          </w:r>
        </w:p>
        <w:p>
          <w:pPr>
            <w:pStyle w:val="37"/>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_Toc1127 </w:instrText>
          </w:r>
          <w:r>
            <w:rPr>
              <w:rFonts w:hint="eastAsia"/>
              <w:bCs/>
              <w:sz w:val="24"/>
              <w:szCs w:val="24"/>
              <w:shd w:val="clear" w:color="auto" w:fill="auto"/>
              <w:lang w:val="en-US" w:eastAsia="zh-CN"/>
            </w:rPr>
            <w:fldChar w:fldCharType="separate"/>
          </w:r>
          <w:r>
            <w:rPr>
              <w:rFonts w:hint="eastAsia"/>
              <w:sz w:val="24"/>
              <w:szCs w:val="24"/>
              <w:lang w:val="en-US" w:eastAsia="zh-CN"/>
            </w:rPr>
            <w:t>9.2.3</w:t>
          </w:r>
          <w:r>
            <w:rPr>
              <w:rFonts w:hint="default"/>
              <w:sz w:val="24"/>
              <w:szCs w:val="24"/>
            </w:rPr>
            <w:t>污染物排放总量核算</w:t>
          </w:r>
          <w:r>
            <w:rPr>
              <w:sz w:val="24"/>
              <w:szCs w:val="24"/>
            </w:rPr>
            <w:tab/>
          </w:r>
          <w:r>
            <w:rPr>
              <w:sz w:val="24"/>
              <w:szCs w:val="24"/>
            </w:rPr>
            <w:fldChar w:fldCharType="begin"/>
          </w:r>
          <w:r>
            <w:rPr>
              <w:sz w:val="24"/>
              <w:szCs w:val="24"/>
            </w:rPr>
            <w:instrText xml:space="preserve"> PAGEREF _Toc1127 \h </w:instrText>
          </w:r>
          <w:r>
            <w:rPr>
              <w:sz w:val="24"/>
              <w:szCs w:val="24"/>
            </w:rPr>
            <w:fldChar w:fldCharType="separate"/>
          </w:r>
          <w:r>
            <w:rPr>
              <w:sz w:val="24"/>
              <w:szCs w:val="24"/>
            </w:rPr>
            <w:t>20</w:t>
          </w:r>
          <w:r>
            <w:rPr>
              <w:sz w:val="24"/>
              <w:szCs w:val="24"/>
            </w:rPr>
            <w:fldChar w:fldCharType="end"/>
          </w:r>
          <w:r>
            <w:rPr>
              <w:rFonts w:hint="eastAsia"/>
              <w:bCs/>
              <w:color w:val="auto"/>
              <w:sz w:val="24"/>
              <w:szCs w:val="24"/>
              <w:shd w:val="clear" w:color="auto" w:fill="auto"/>
              <w:lang w:val="en-US" w:eastAsia="zh-CN"/>
            </w:rPr>
            <w:fldChar w:fldCharType="end"/>
          </w:r>
        </w:p>
        <w:p>
          <w:pPr>
            <w:pStyle w:val="36"/>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_Toc23870 </w:instrText>
          </w:r>
          <w:r>
            <w:rPr>
              <w:rFonts w:hint="eastAsia"/>
              <w:bCs/>
              <w:sz w:val="24"/>
              <w:szCs w:val="24"/>
              <w:shd w:val="clear" w:color="auto" w:fill="auto"/>
              <w:lang w:val="en-US" w:eastAsia="zh-CN"/>
            </w:rPr>
            <w:fldChar w:fldCharType="separate"/>
          </w:r>
          <w:r>
            <w:rPr>
              <w:rFonts w:hint="eastAsia"/>
              <w:sz w:val="24"/>
              <w:szCs w:val="24"/>
              <w:lang w:val="en-US" w:eastAsia="zh-CN"/>
            </w:rPr>
            <w:t>9.3</w:t>
          </w:r>
          <w:r>
            <w:rPr>
              <w:rFonts w:hint="default"/>
              <w:sz w:val="24"/>
              <w:szCs w:val="24"/>
              <w:lang w:val="en-US" w:eastAsia="zh-CN"/>
            </w:rPr>
            <w:t>工程建设对环境的影响</w:t>
          </w:r>
          <w:r>
            <w:rPr>
              <w:sz w:val="24"/>
              <w:szCs w:val="24"/>
            </w:rPr>
            <w:tab/>
          </w:r>
          <w:r>
            <w:rPr>
              <w:sz w:val="24"/>
              <w:szCs w:val="24"/>
            </w:rPr>
            <w:fldChar w:fldCharType="begin"/>
          </w:r>
          <w:r>
            <w:rPr>
              <w:sz w:val="24"/>
              <w:szCs w:val="24"/>
            </w:rPr>
            <w:instrText xml:space="preserve"> PAGEREF _Toc23870 \h </w:instrText>
          </w:r>
          <w:r>
            <w:rPr>
              <w:sz w:val="24"/>
              <w:szCs w:val="24"/>
            </w:rPr>
            <w:fldChar w:fldCharType="separate"/>
          </w:r>
          <w:r>
            <w:rPr>
              <w:sz w:val="24"/>
              <w:szCs w:val="24"/>
            </w:rPr>
            <w:t>20</w:t>
          </w:r>
          <w:r>
            <w:rPr>
              <w:sz w:val="24"/>
              <w:szCs w:val="24"/>
            </w:rPr>
            <w:fldChar w:fldCharType="end"/>
          </w:r>
          <w:r>
            <w:rPr>
              <w:rFonts w:hint="eastAsia"/>
              <w:bCs/>
              <w:color w:val="auto"/>
              <w:sz w:val="24"/>
              <w:szCs w:val="24"/>
              <w:shd w:val="clear" w:color="auto" w:fill="auto"/>
              <w:lang w:val="en-US" w:eastAsia="zh-CN"/>
            </w:rPr>
            <w:fldChar w:fldCharType="end"/>
          </w:r>
        </w:p>
        <w:p>
          <w:pPr>
            <w:pStyle w:val="31"/>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_Toc6007 </w:instrText>
          </w:r>
          <w:r>
            <w:rPr>
              <w:rFonts w:hint="eastAsia"/>
              <w:bCs/>
              <w:sz w:val="24"/>
              <w:szCs w:val="24"/>
              <w:shd w:val="clear" w:color="auto" w:fill="auto"/>
              <w:lang w:val="en-US" w:eastAsia="zh-CN"/>
            </w:rPr>
            <w:fldChar w:fldCharType="separate"/>
          </w:r>
          <w:r>
            <w:rPr>
              <w:rFonts w:hint="eastAsia"/>
              <w:sz w:val="24"/>
              <w:szCs w:val="24"/>
              <w:lang w:val="en-US" w:eastAsia="zh-CN"/>
            </w:rPr>
            <w:t>10</w:t>
          </w:r>
          <w:r>
            <w:rPr>
              <w:rFonts w:hint="default"/>
              <w:sz w:val="24"/>
              <w:szCs w:val="24"/>
              <w:lang w:eastAsia="zh-CN"/>
            </w:rPr>
            <w:t>验收监测结论</w:t>
          </w:r>
          <w:r>
            <w:rPr>
              <w:sz w:val="24"/>
              <w:szCs w:val="24"/>
            </w:rPr>
            <w:tab/>
          </w:r>
          <w:r>
            <w:rPr>
              <w:sz w:val="24"/>
              <w:szCs w:val="24"/>
            </w:rPr>
            <w:fldChar w:fldCharType="begin"/>
          </w:r>
          <w:r>
            <w:rPr>
              <w:sz w:val="24"/>
              <w:szCs w:val="24"/>
            </w:rPr>
            <w:instrText xml:space="preserve"> PAGEREF _Toc6007 \h </w:instrText>
          </w:r>
          <w:r>
            <w:rPr>
              <w:sz w:val="24"/>
              <w:szCs w:val="24"/>
            </w:rPr>
            <w:fldChar w:fldCharType="separate"/>
          </w:r>
          <w:r>
            <w:rPr>
              <w:sz w:val="24"/>
              <w:szCs w:val="24"/>
            </w:rPr>
            <w:t>20</w:t>
          </w:r>
          <w:r>
            <w:rPr>
              <w:sz w:val="24"/>
              <w:szCs w:val="24"/>
            </w:rPr>
            <w:fldChar w:fldCharType="end"/>
          </w:r>
          <w:r>
            <w:rPr>
              <w:rFonts w:hint="eastAsia"/>
              <w:bCs/>
              <w:color w:val="auto"/>
              <w:sz w:val="24"/>
              <w:szCs w:val="24"/>
              <w:shd w:val="clear" w:color="auto" w:fill="auto"/>
              <w:lang w:val="en-US" w:eastAsia="zh-CN"/>
            </w:rPr>
            <w:fldChar w:fldCharType="end"/>
          </w:r>
        </w:p>
        <w:p>
          <w:pPr>
            <w:pStyle w:val="36"/>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_Toc18115 </w:instrText>
          </w:r>
          <w:r>
            <w:rPr>
              <w:rFonts w:hint="eastAsia"/>
              <w:bCs/>
              <w:sz w:val="24"/>
              <w:szCs w:val="24"/>
              <w:shd w:val="clear" w:color="auto" w:fill="auto"/>
              <w:lang w:val="en-US" w:eastAsia="zh-CN"/>
            </w:rPr>
            <w:fldChar w:fldCharType="separate"/>
          </w:r>
          <w:r>
            <w:rPr>
              <w:rFonts w:hint="eastAsia"/>
              <w:sz w:val="24"/>
              <w:szCs w:val="24"/>
              <w:lang w:val="en-US" w:eastAsia="zh-CN"/>
            </w:rPr>
            <w:t>10.1</w:t>
          </w:r>
          <w:r>
            <w:rPr>
              <w:rFonts w:hint="default"/>
              <w:sz w:val="24"/>
              <w:szCs w:val="24"/>
            </w:rPr>
            <w:t>环保设施调试</w:t>
          </w:r>
          <w:r>
            <w:rPr>
              <w:rFonts w:hint="default"/>
              <w:sz w:val="24"/>
              <w:szCs w:val="24"/>
              <w:lang w:eastAsia="zh-CN"/>
            </w:rPr>
            <w:t>运行</w:t>
          </w:r>
          <w:r>
            <w:rPr>
              <w:rFonts w:hint="default"/>
              <w:sz w:val="24"/>
              <w:szCs w:val="24"/>
            </w:rPr>
            <w:t>效果</w:t>
          </w:r>
          <w:r>
            <w:rPr>
              <w:sz w:val="24"/>
              <w:szCs w:val="24"/>
            </w:rPr>
            <w:tab/>
          </w:r>
          <w:r>
            <w:rPr>
              <w:sz w:val="24"/>
              <w:szCs w:val="24"/>
            </w:rPr>
            <w:fldChar w:fldCharType="begin"/>
          </w:r>
          <w:r>
            <w:rPr>
              <w:sz w:val="24"/>
              <w:szCs w:val="24"/>
            </w:rPr>
            <w:instrText xml:space="preserve"> PAGEREF _Toc18115 \h </w:instrText>
          </w:r>
          <w:r>
            <w:rPr>
              <w:sz w:val="24"/>
              <w:szCs w:val="24"/>
            </w:rPr>
            <w:fldChar w:fldCharType="separate"/>
          </w:r>
          <w:r>
            <w:rPr>
              <w:sz w:val="24"/>
              <w:szCs w:val="24"/>
            </w:rPr>
            <w:t>20</w:t>
          </w:r>
          <w:r>
            <w:rPr>
              <w:sz w:val="24"/>
              <w:szCs w:val="24"/>
            </w:rPr>
            <w:fldChar w:fldCharType="end"/>
          </w:r>
          <w:r>
            <w:rPr>
              <w:rFonts w:hint="eastAsia"/>
              <w:bCs/>
              <w:color w:val="auto"/>
              <w:sz w:val="24"/>
              <w:szCs w:val="24"/>
              <w:shd w:val="clear" w:color="auto" w:fill="auto"/>
              <w:lang w:val="en-US" w:eastAsia="zh-CN"/>
            </w:rPr>
            <w:fldChar w:fldCharType="end"/>
          </w:r>
        </w:p>
        <w:p>
          <w:pPr>
            <w:pStyle w:val="37"/>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_Toc23144 </w:instrText>
          </w:r>
          <w:r>
            <w:rPr>
              <w:rFonts w:hint="eastAsia"/>
              <w:bCs/>
              <w:sz w:val="24"/>
              <w:szCs w:val="24"/>
              <w:shd w:val="clear" w:color="auto" w:fill="auto"/>
              <w:lang w:val="en-US" w:eastAsia="zh-CN"/>
            </w:rPr>
            <w:fldChar w:fldCharType="separate"/>
          </w:r>
          <w:r>
            <w:rPr>
              <w:rFonts w:hint="eastAsia"/>
              <w:sz w:val="24"/>
              <w:szCs w:val="24"/>
              <w:lang w:val="en-US" w:eastAsia="zh-CN"/>
            </w:rPr>
            <w:t>10.1.1</w:t>
          </w:r>
          <w:r>
            <w:rPr>
              <w:rFonts w:hint="default"/>
              <w:sz w:val="24"/>
              <w:szCs w:val="24"/>
            </w:rPr>
            <w:t>污染物排放</w:t>
          </w:r>
          <w:r>
            <w:rPr>
              <w:rFonts w:hint="default"/>
              <w:sz w:val="24"/>
              <w:szCs w:val="24"/>
              <w:lang w:eastAsia="zh-CN"/>
            </w:rPr>
            <w:t>监测结果</w:t>
          </w:r>
          <w:r>
            <w:rPr>
              <w:sz w:val="24"/>
              <w:szCs w:val="24"/>
            </w:rPr>
            <w:tab/>
          </w:r>
          <w:r>
            <w:rPr>
              <w:sz w:val="24"/>
              <w:szCs w:val="24"/>
            </w:rPr>
            <w:fldChar w:fldCharType="begin"/>
          </w:r>
          <w:r>
            <w:rPr>
              <w:sz w:val="24"/>
              <w:szCs w:val="24"/>
            </w:rPr>
            <w:instrText xml:space="preserve"> PAGEREF _Toc23144 \h </w:instrText>
          </w:r>
          <w:r>
            <w:rPr>
              <w:sz w:val="24"/>
              <w:szCs w:val="24"/>
            </w:rPr>
            <w:fldChar w:fldCharType="separate"/>
          </w:r>
          <w:r>
            <w:rPr>
              <w:sz w:val="24"/>
              <w:szCs w:val="24"/>
            </w:rPr>
            <w:t>20</w:t>
          </w:r>
          <w:r>
            <w:rPr>
              <w:sz w:val="24"/>
              <w:szCs w:val="24"/>
            </w:rPr>
            <w:fldChar w:fldCharType="end"/>
          </w:r>
          <w:r>
            <w:rPr>
              <w:rFonts w:hint="eastAsia"/>
              <w:bCs/>
              <w:color w:val="auto"/>
              <w:sz w:val="24"/>
              <w:szCs w:val="24"/>
              <w:shd w:val="clear" w:color="auto" w:fill="auto"/>
              <w:lang w:val="en-US" w:eastAsia="zh-CN"/>
            </w:rPr>
            <w:fldChar w:fldCharType="end"/>
          </w:r>
        </w:p>
        <w:p>
          <w:pPr>
            <w:pStyle w:val="36"/>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_Toc18577 </w:instrText>
          </w:r>
          <w:r>
            <w:rPr>
              <w:rFonts w:hint="eastAsia"/>
              <w:bCs/>
              <w:sz w:val="24"/>
              <w:szCs w:val="24"/>
              <w:shd w:val="clear" w:color="auto" w:fill="auto"/>
              <w:lang w:val="en-US" w:eastAsia="zh-CN"/>
            </w:rPr>
            <w:fldChar w:fldCharType="separate"/>
          </w:r>
          <w:r>
            <w:rPr>
              <w:rFonts w:hint="eastAsia"/>
              <w:sz w:val="24"/>
              <w:szCs w:val="24"/>
              <w:lang w:val="en-US" w:eastAsia="zh-CN"/>
            </w:rPr>
            <w:t>10.2</w:t>
          </w:r>
          <w:r>
            <w:rPr>
              <w:rFonts w:hint="default"/>
              <w:sz w:val="24"/>
              <w:szCs w:val="24"/>
            </w:rPr>
            <w:t>工程建设对环境的影响</w:t>
          </w:r>
          <w:r>
            <w:rPr>
              <w:sz w:val="24"/>
              <w:szCs w:val="24"/>
            </w:rPr>
            <w:tab/>
          </w:r>
          <w:r>
            <w:rPr>
              <w:sz w:val="24"/>
              <w:szCs w:val="24"/>
            </w:rPr>
            <w:fldChar w:fldCharType="begin"/>
          </w:r>
          <w:r>
            <w:rPr>
              <w:sz w:val="24"/>
              <w:szCs w:val="24"/>
            </w:rPr>
            <w:instrText xml:space="preserve"> PAGEREF _Toc18577 \h </w:instrText>
          </w:r>
          <w:r>
            <w:rPr>
              <w:sz w:val="24"/>
              <w:szCs w:val="24"/>
            </w:rPr>
            <w:fldChar w:fldCharType="separate"/>
          </w:r>
          <w:r>
            <w:rPr>
              <w:sz w:val="24"/>
              <w:szCs w:val="24"/>
            </w:rPr>
            <w:t>22</w:t>
          </w:r>
          <w:r>
            <w:rPr>
              <w:sz w:val="24"/>
              <w:szCs w:val="24"/>
            </w:rPr>
            <w:fldChar w:fldCharType="end"/>
          </w:r>
          <w:r>
            <w:rPr>
              <w:rFonts w:hint="eastAsia"/>
              <w:bCs/>
              <w:color w:val="auto"/>
              <w:sz w:val="24"/>
              <w:szCs w:val="24"/>
              <w:shd w:val="clear" w:color="auto" w:fill="auto"/>
              <w:lang w:val="en-US" w:eastAsia="zh-CN"/>
            </w:rPr>
            <w:fldChar w:fldCharType="end"/>
          </w:r>
        </w:p>
        <w:p>
          <w:pPr>
            <w:pStyle w:val="36"/>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_Toc6585 </w:instrText>
          </w:r>
          <w:r>
            <w:rPr>
              <w:rFonts w:hint="eastAsia"/>
              <w:bCs/>
              <w:sz w:val="24"/>
              <w:szCs w:val="24"/>
              <w:shd w:val="clear" w:color="auto" w:fill="auto"/>
              <w:lang w:val="en-US" w:eastAsia="zh-CN"/>
            </w:rPr>
            <w:fldChar w:fldCharType="separate"/>
          </w:r>
          <w:r>
            <w:rPr>
              <w:rFonts w:hint="eastAsia"/>
              <w:sz w:val="24"/>
              <w:szCs w:val="24"/>
              <w:lang w:val="en-US" w:eastAsia="zh-CN"/>
            </w:rPr>
            <w:t>10.3</w:t>
          </w:r>
          <w:r>
            <w:rPr>
              <w:rFonts w:hint="default"/>
              <w:sz w:val="24"/>
              <w:szCs w:val="24"/>
            </w:rPr>
            <w:t>建议</w:t>
          </w:r>
          <w:r>
            <w:rPr>
              <w:sz w:val="24"/>
              <w:szCs w:val="24"/>
            </w:rPr>
            <w:tab/>
          </w:r>
          <w:r>
            <w:rPr>
              <w:sz w:val="24"/>
              <w:szCs w:val="24"/>
            </w:rPr>
            <w:fldChar w:fldCharType="begin"/>
          </w:r>
          <w:r>
            <w:rPr>
              <w:sz w:val="24"/>
              <w:szCs w:val="24"/>
            </w:rPr>
            <w:instrText xml:space="preserve"> PAGEREF _Toc6585 \h </w:instrText>
          </w:r>
          <w:r>
            <w:rPr>
              <w:sz w:val="24"/>
              <w:szCs w:val="24"/>
            </w:rPr>
            <w:fldChar w:fldCharType="separate"/>
          </w:r>
          <w:r>
            <w:rPr>
              <w:sz w:val="24"/>
              <w:szCs w:val="24"/>
            </w:rPr>
            <w:t>22</w:t>
          </w:r>
          <w:r>
            <w:rPr>
              <w:sz w:val="24"/>
              <w:szCs w:val="24"/>
            </w:rPr>
            <w:fldChar w:fldCharType="end"/>
          </w:r>
          <w:r>
            <w:rPr>
              <w:rFonts w:hint="eastAsia"/>
              <w:bCs/>
              <w:color w:val="auto"/>
              <w:sz w:val="24"/>
              <w:szCs w:val="24"/>
              <w:shd w:val="clear" w:color="auto" w:fill="auto"/>
              <w:lang w:val="en-US" w:eastAsia="zh-CN"/>
            </w:rPr>
            <w:fldChar w:fldCharType="end"/>
          </w:r>
        </w:p>
        <w:p>
          <w:pPr>
            <w:pStyle w:val="31"/>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_Toc20098 </w:instrText>
          </w:r>
          <w:r>
            <w:rPr>
              <w:rFonts w:hint="eastAsia"/>
              <w:bCs/>
              <w:sz w:val="24"/>
              <w:szCs w:val="24"/>
              <w:shd w:val="clear" w:color="auto" w:fill="auto"/>
              <w:lang w:val="en-US" w:eastAsia="zh-CN"/>
            </w:rPr>
            <w:fldChar w:fldCharType="separate"/>
          </w:r>
          <w:r>
            <w:rPr>
              <w:rFonts w:hint="eastAsia"/>
              <w:sz w:val="24"/>
              <w:szCs w:val="24"/>
              <w:lang w:val="en-US" w:eastAsia="zh-CN"/>
            </w:rPr>
            <w:t>11</w:t>
          </w:r>
          <w:r>
            <w:rPr>
              <w:rFonts w:hint="default"/>
              <w:sz w:val="24"/>
              <w:szCs w:val="24"/>
            </w:rPr>
            <w:t>建设项目工程环境保护“三同时”竣工验收登记表</w:t>
          </w:r>
          <w:r>
            <w:rPr>
              <w:sz w:val="24"/>
              <w:szCs w:val="24"/>
            </w:rPr>
            <w:tab/>
          </w:r>
          <w:r>
            <w:rPr>
              <w:sz w:val="24"/>
              <w:szCs w:val="24"/>
            </w:rPr>
            <w:fldChar w:fldCharType="begin"/>
          </w:r>
          <w:r>
            <w:rPr>
              <w:sz w:val="24"/>
              <w:szCs w:val="24"/>
            </w:rPr>
            <w:instrText xml:space="preserve"> PAGEREF _Toc20098 \h </w:instrText>
          </w:r>
          <w:r>
            <w:rPr>
              <w:sz w:val="24"/>
              <w:szCs w:val="24"/>
            </w:rPr>
            <w:fldChar w:fldCharType="separate"/>
          </w:r>
          <w:r>
            <w:rPr>
              <w:sz w:val="24"/>
              <w:szCs w:val="24"/>
            </w:rPr>
            <w:t>22</w:t>
          </w:r>
          <w:r>
            <w:rPr>
              <w:sz w:val="24"/>
              <w:szCs w:val="24"/>
            </w:rPr>
            <w:fldChar w:fldCharType="end"/>
          </w:r>
          <w:r>
            <w:rPr>
              <w:rFonts w:hint="eastAsia"/>
              <w:bCs/>
              <w:color w:val="auto"/>
              <w:sz w:val="24"/>
              <w:szCs w:val="24"/>
              <w:shd w:val="clear" w:color="auto" w:fill="auto"/>
              <w:lang w:val="en-US" w:eastAsia="zh-CN"/>
            </w:rPr>
            <w:fldChar w:fldCharType="end"/>
          </w:r>
        </w:p>
        <w:p>
          <w:pPr>
            <w:pStyle w:val="31"/>
            <w:tabs>
              <w:tab w:val="right" w:leader="dot" w:pos="8306"/>
            </w:tabs>
            <w:rPr>
              <w:sz w:val="24"/>
              <w:szCs w:val="24"/>
            </w:rPr>
          </w:pPr>
          <w:r>
            <w:rPr>
              <w:rFonts w:hint="eastAsia"/>
              <w:bCs/>
              <w:color w:val="auto"/>
              <w:sz w:val="24"/>
              <w:szCs w:val="24"/>
              <w:shd w:val="clear" w:color="auto" w:fill="auto"/>
              <w:lang w:val="en-US" w:eastAsia="zh-CN"/>
            </w:rPr>
            <w:fldChar w:fldCharType="begin"/>
          </w:r>
          <w:r>
            <w:rPr>
              <w:rFonts w:hint="eastAsia"/>
              <w:bCs/>
              <w:sz w:val="24"/>
              <w:szCs w:val="24"/>
              <w:shd w:val="clear" w:color="auto" w:fill="auto"/>
              <w:lang w:val="en-US" w:eastAsia="zh-CN"/>
            </w:rPr>
            <w:instrText xml:space="preserve"> HYPERLINK \l _Toc1493 </w:instrText>
          </w:r>
          <w:r>
            <w:rPr>
              <w:rFonts w:hint="eastAsia"/>
              <w:bCs/>
              <w:sz w:val="24"/>
              <w:szCs w:val="24"/>
              <w:shd w:val="clear" w:color="auto" w:fill="auto"/>
              <w:lang w:val="en-US" w:eastAsia="zh-CN"/>
            </w:rPr>
            <w:fldChar w:fldCharType="separate"/>
          </w:r>
          <w:r>
            <w:rPr>
              <w:rFonts w:hint="default" w:ascii="Times New Roman" w:hAnsi="Times New Roman" w:eastAsia="宋体" w:cs="Times New Roman"/>
              <w:sz w:val="24"/>
              <w:szCs w:val="36"/>
              <w:highlight w:val="none"/>
            </w:rPr>
            <w:t>建设项目工程环境保护“三同时”竣工验收</w:t>
          </w:r>
          <w:r>
            <w:rPr>
              <w:rFonts w:hint="default" w:ascii="Times New Roman" w:hAnsi="Times New Roman" w:eastAsia="宋体" w:cs="Times New Roman"/>
              <w:sz w:val="24"/>
              <w:szCs w:val="36"/>
              <w:highlight w:val="none"/>
              <w:lang w:eastAsia="zh-CN"/>
            </w:rPr>
            <w:t>报告表</w:t>
          </w:r>
          <w:r>
            <w:rPr>
              <w:sz w:val="24"/>
              <w:szCs w:val="24"/>
            </w:rPr>
            <w:tab/>
          </w:r>
          <w:r>
            <w:rPr>
              <w:sz w:val="24"/>
              <w:szCs w:val="24"/>
            </w:rPr>
            <w:fldChar w:fldCharType="begin"/>
          </w:r>
          <w:r>
            <w:rPr>
              <w:sz w:val="24"/>
              <w:szCs w:val="24"/>
            </w:rPr>
            <w:instrText xml:space="preserve"> PAGEREF _Toc1493 \h </w:instrText>
          </w:r>
          <w:r>
            <w:rPr>
              <w:sz w:val="24"/>
              <w:szCs w:val="24"/>
            </w:rPr>
            <w:fldChar w:fldCharType="separate"/>
          </w:r>
          <w:r>
            <w:rPr>
              <w:sz w:val="24"/>
              <w:szCs w:val="24"/>
            </w:rPr>
            <w:t>23</w:t>
          </w:r>
          <w:r>
            <w:rPr>
              <w:sz w:val="24"/>
              <w:szCs w:val="24"/>
            </w:rPr>
            <w:fldChar w:fldCharType="end"/>
          </w:r>
          <w:r>
            <w:rPr>
              <w:rFonts w:hint="eastAsia"/>
              <w:bCs/>
              <w:color w:val="auto"/>
              <w:sz w:val="24"/>
              <w:szCs w:val="24"/>
              <w:shd w:val="clear" w:color="auto" w:fill="auto"/>
              <w:lang w:val="en-US" w:eastAsia="zh-CN"/>
            </w:rPr>
            <w:fldChar w:fldCharType="end"/>
          </w:r>
        </w:p>
        <w:p>
          <w:pPr>
            <w:bidi w:val="0"/>
            <w:ind w:left="0" w:leftChars="0" w:firstLine="0" w:firstLineChars="0"/>
            <w:outlineLvl w:val="9"/>
            <w:rPr>
              <w:rFonts w:hint="eastAsia"/>
              <w:b/>
              <w:bCs/>
              <w:color w:val="auto"/>
              <w:shd w:val="clear" w:color="auto" w:fill="auto"/>
              <w:lang w:val="en-US" w:eastAsia="zh-CN"/>
            </w:rPr>
          </w:pPr>
          <w:r>
            <w:rPr>
              <w:rFonts w:hint="eastAsia"/>
              <w:bCs/>
              <w:color w:val="auto"/>
              <w:sz w:val="40"/>
              <w:szCs w:val="32"/>
              <w:shd w:val="clear" w:color="auto" w:fill="auto"/>
              <w:lang w:val="en-US" w:eastAsia="zh-CN"/>
            </w:rPr>
            <w:fldChar w:fldCharType="end"/>
          </w:r>
        </w:p>
      </w:sdtContent>
    </w:sdt>
    <w:p>
      <w:pPr>
        <w:bidi w:val="0"/>
        <w:ind w:left="0" w:leftChars="0" w:firstLine="0" w:firstLineChars="0"/>
        <w:outlineLvl w:val="9"/>
        <w:rPr>
          <w:rFonts w:hint="eastAsia"/>
          <w:b/>
          <w:bCs/>
          <w:color w:val="auto"/>
          <w:shd w:val="clear" w:color="auto" w:fill="auto"/>
          <w:lang w:val="en-US" w:eastAsia="zh-CN"/>
        </w:rPr>
      </w:pPr>
    </w:p>
    <w:p>
      <w:pPr>
        <w:bidi w:val="0"/>
        <w:ind w:left="0" w:leftChars="0" w:firstLine="0" w:firstLineChars="0"/>
        <w:outlineLvl w:val="9"/>
        <w:rPr>
          <w:rFonts w:hint="eastAsia"/>
          <w:b/>
          <w:bCs/>
          <w:color w:val="auto"/>
          <w:shd w:val="clear" w:color="auto" w:fill="auto"/>
          <w:lang w:val="en-US" w:eastAsia="zh-CN"/>
        </w:rPr>
      </w:pPr>
    </w:p>
    <w:p>
      <w:pPr>
        <w:bidi w:val="0"/>
        <w:ind w:left="0" w:leftChars="0" w:firstLine="0" w:firstLineChars="0"/>
        <w:outlineLvl w:val="9"/>
        <w:rPr>
          <w:rFonts w:hint="eastAsia"/>
          <w:b/>
          <w:bCs/>
          <w:color w:val="auto"/>
          <w:shd w:val="clear" w:color="auto" w:fill="auto"/>
          <w:lang w:val="en-US" w:eastAsia="zh-CN"/>
        </w:rPr>
      </w:pPr>
    </w:p>
    <w:p>
      <w:pPr>
        <w:bidi w:val="0"/>
        <w:ind w:left="0" w:leftChars="0" w:firstLine="0" w:firstLineChars="0"/>
        <w:outlineLvl w:val="9"/>
        <w:rPr>
          <w:rFonts w:hint="eastAsia"/>
          <w:b/>
          <w:bCs/>
          <w:color w:val="auto"/>
          <w:shd w:val="clear" w:color="auto" w:fill="auto"/>
          <w:lang w:val="en-US" w:eastAsia="zh-CN"/>
        </w:rPr>
      </w:pPr>
    </w:p>
    <w:p>
      <w:pPr>
        <w:bidi w:val="0"/>
        <w:ind w:left="0" w:leftChars="0" w:firstLine="0" w:firstLineChars="0"/>
        <w:outlineLvl w:val="9"/>
        <w:rPr>
          <w:rFonts w:hint="eastAsia"/>
          <w:b/>
          <w:bCs/>
          <w:color w:val="auto"/>
          <w:shd w:val="clear" w:color="auto" w:fill="auto"/>
          <w:lang w:val="en-US" w:eastAsia="zh-CN"/>
        </w:rPr>
      </w:pPr>
    </w:p>
    <w:p>
      <w:pPr>
        <w:bidi w:val="0"/>
        <w:ind w:left="0" w:leftChars="0" w:firstLine="0" w:firstLineChars="0"/>
        <w:outlineLvl w:val="9"/>
        <w:rPr>
          <w:rFonts w:hint="eastAsia"/>
          <w:b/>
          <w:bCs/>
          <w:color w:val="auto"/>
          <w:shd w:val="clear" w:color="auto" w:fill="auto"/>
          <w:lang w:val="en-US" w:eastAsia="zh-CN"/>
        </w:rPr>
      </w:pPr>
      <w:bookmarkStart w:id="2" w:name="_Toc22990"/>
      <w:bookmarkStart w:id="3" w:name="_Toc32125"/>
    </w:p>
    <w:p>
      <w:pPr>
        <w:bidi w:val="0"/>
        <w:ind w:left="0" w:leftChars="0" w:firstLine="0" w:firstLineChars="0"/>
        <w:outlineLvl w:val="9"/>
        <w:rPr>
          <w:rFonts w:hint="eastAsia"/>
          <w:b/>
          <w:bCs/>
          <w:color w:val="auto"/>
          <w:shd w:val="clear" w:color="auto" w:fill="auto"/>
          <w:lang w:val="en-US" w:eastAsia="zh-CN"/>
        </w:rPr>
      </w:pPr>
    </w:p>
    <w:p>
      <w:pPr>
        <w:bidi w:val="0"/>
        <w:ind w:left="0" w:leftChars="0" w:firstLine="0" w:firstLineChars="0"/>
        <w:outlineLvl w:val="9"/>
        <w:rPr>
          <w:rFonts w:hint="eastAsia"/>
          <w:b/>
          <w:bCs/>
          <w:color w:val="auto"/>
          <w:shd w:val="clear" w:color="auto" w:fill="auto"/>
          <w:lang w:val="en-US" w:eastAsia="zh-CN"/>
        </w:rPr>
      </w:pPr>
    </w:p>
    <w:p>
      <w:pPr>
        <w:bidi w:val="0"/>
        <w:ind w:left="0" w:leftChars="0" w:firstLine="0" w:firstLineChars="0"/>
        <w:outlineLvl w:val="9"/>
        <w:rPr>
          <w:rFonts w:hint="eastAsia"/>
          <w:b/>
          <w:bCs/>
          <w:color w:val="auto"/>
          <w:shd w:val="clear" w:color="auto" w:fill="auto"/>
          <w:lang w:val="en-US" w:eastAsia="zh-CN"/>
        </w:rPr>
      </w:pPr>
    </w:p>
    <w:p>
      <w:pPr>
        <w:bidi w:val="0"/>
        <w:ind w:left="0" w:leftChars="0" w:firstLine="0" w:firstLineChars="0"/>
        <w:outlineLvl w:val="9"/>
        <w:rPr>
          <w:rFonts w:hint="eastAsia"/>
          <w:b/>
          <w:bCs/>
          <w:color w:val="auto"/>
          <w:shd w:val="clear" w:color="auto" w:fill="auto"/>
          <w:lang w:val="en-US" w:eastAsia="zh-CN"/>
        </w:rPr>
      </w:pPr>
    </w:p>
    <w:p>
      <w:pPr>
        <w:bidi w:val="0"/>
        <w:ind w:left="0" w:leftChars="0" w:firstLine="0" w:firstLineChars="0"/>
        <w:outlineLvl w:val="9"/>
        <w:rPr>
          <w:rFonts w:hint="eastAsia"/>
          <w:b/>
          <w:bCs/>
          <w:color w:val="auto"/>
          <w:shd w:val="clear" w:color="auto" w:fill="auto"/>
          <w:lang w:val="en-US" w:eastAsia="zh-CN"/>
        </w:rPr>
      </w:pPr>
    </w:p>
    <w:p>
      <w:pPr>
        <w:bidi w:val="0"/>
        <w:ind w:left="0" w:leftChars="0" w:firstLine="0" w:firstLineChars="0"/>
        <w:outlineLvl w:val="9"/>
        <w:rPr>
          <w:rFonts w:hint="eastAsia"/>
          <w:b/>
          <w:bCs/>
          <w:color w:val="auto"/>
          <w:shd w:val="clear" w:color="auto" w:fill="auto"/>
          <w:lang w:val="en-US" w:eastAsia="zh-CN"/>
        </w:rPr>
      </w:pPr>
    </w:p>
    <w:p>
      <w:pPr>
        <w:bidi w:val="0"/>
        <w:ind w:left="0" w:leftChars="0" w:firstLine="0" w:firstLineChars="0"/>
        <w:outlineLvl w:val="0"/>
        <w:rPr>
          <w:rFonts w:hint="eastAsia"/>
          <w:b/>
          <w:bCs/>
          <w:color w:val="auto"/>
          <w:shd w:val="clear" w:color="auto" w:fill="auto"/>
          <w:lang w:val="en-US" w:eastAsia="zh-CN"/>
        </w:rPr>
      </w:pPr>
      <w:bookmarkStart w:id="4" w:name="_Toc9465"/>
    </w:p>
    <w:p>
      <w:pPr>
        <w:bidi w:val="0"/>
        <w:ind w:left="0" w:leftChars="0" w:firstLine="0" w:firstLineChars="0"/>
        <w:outlineLvl w:val="0"/>
        <w:rPr>
          <w:rFonts w:hint="eastAsia"/>
          <w:b/>
          <w:bCs/>
          <w:color w:val="auto"/>
          <w:shd w:val="clear" w:color="auto" w:fill="auto"/>
          <w:lang w:val="en-US" w:eastAsia="zh-CN"/>
        </w:rPr>
      </w:pPr>
    </w:p>
    <w:p>
      <w:pPr>
        <w:bidi w:val="0"/>
        <w:ind w:left="0" w:leftChars="0" w:firstLine="0" w:firstLineChars="0"/>
        <w:outlineLvl w:val="0"/>
        <w:rPr>
          <w:rFonts w:hint="eastAsia"/>
          <w:b/>
          <w:bCs/>
          <w:color w:val="auto"/>
          <w:shd w:val="clear" w:color="auto" w:fill="auto"/>
          <w:lang w:val="en-US" w:eastAsia="zh-CN"/>
        </w:rPr>
      </w:pPr>
      <w:r>
        <w:rPr>
          <w:rFonts w:hint="eastAsia"/>
          <w:b/>
          <w:bCs/>
          <w:color w:val="auto"/>
          <w:shd w:val="clear" w:color="auto" w:fill="auto"/>
          <w:lang w:val="en-US" w:eastAsia="zh-CN"/>
        </w:rPr>
        <w:t>附件</w:t>
      </w:r>
      <w:bookmarkEnd w:id="2"/>
      <w:bookmarkEnd w:id="3"/>
      <w:bookmarkEnd w:id="4"/>
    </w:p>
    <w:p>
      <w:pPr>
        <w:ind w:left="0" w:leftChars="0" w:firstLine="0" w:firstLineChars="0"/>
        <w:rPr>
          <w:rFonts w:hint="eastAsia" w:ascii="Times New Roman" w:hAnsi="Times New Roman" w:cs="Times New Roman"/>
          <w:color w:val="auto"/>
          <w:sz w:val="28"/>
          <w:szCs w:val="28"/>
          <w:highlight w:val="none"/>
          <w:shd w:val="clear" w:color="auto" w:fill="auto"/>
          <w:lang w:eastAsia="zh-CN"/>
        </w:rPr>
      </w:pPr>
      <w:r>
        <w:rPr>
          <w:rFonts w:hint="eastAsia"/>
          <w:color w:val="auto"/>
          <w:sz w:val="28"/>
          <w:szCs w:val="28"/>
          <w:shd w:val="clear" w:color="auto" w:fill="auto"/>
          <w:lang w:val="en-US" w:eastAsia="zh-CN"/>
        </w:rPr>
        <w:t xml:space="preserve">附件一 </w:t>
      </w:r>
      <w:r>
        <w:rPr>
          <w:rFonts w:hint="default" w:ascii="Times New Roman" w:hAnsi="Times New Roman" w:eastAsia="宋体" w:cs="Times New Roman"/>
          <w:color w:val="auto"/>
          <w:sz w:val="28"/>
          <w:szCs w:val="28"/>
          <w:highlight w:val="none"/>
          <w:shd w:val="clear" w:color="auto" w:fill="auto"/>
        </w:rPr>
        <w:t>《</w:t>
      </w:r>
      <w:r>
        <w:rPr>
          <w:rFonts w:hint="eastAsia"/>
          <w:color w:val="auto"/>
          <w:shd w:val="clear" w:color="auto" w:fill="auto"/>
          <w:lang w:eastAsia="zh-CN"/>
        </w:rPr>
        <w:t>卫辉市永安环保设备厂年产150套脉冲除尘器和一体化污水处理设备项目</w:t>
      </w:r>
      <w:r>
        <w:rPr>
          <w:rFonts w:hint="default"/>
          <w:color w:val="auto"/>
          <w:shd w:val="clear" w:color="auto" w:fill="auto"/>
          <w:lang w:eastAsia="zh-CN"/>
        </w:rPr>
        <w:t>环境影响报告表</w:t>
      </w:r>
      <w:r>
        <w:rPr>
          <w:rFonts w:hint="default" w:ascii="Times New Roman" w:hAnsi="Times New Roman" w:eastAsia="宋体" w:cs="Times New Roman"/>
          <w:color w:val="auto"/>
          <w:sz w:val="28"/>
          <w:szCs w:val="28"/>
          <w:highlight w:val="none"/>
          <w:shd w:val="clear" w:color="auto" w:fill="auto"/>
        </w:rPr>
        <w:t>》的</w:t>
      </w:r>
      <w:r>
        <w:rPr>
          <w:rFonts w:hint="default" w:ascii="Times New Roman" w:hAnsi="Times New Roman" w:eastAsia="宋体" w:cs="Times New Roman"/>
          <w:color w:val="auto"/>
          <w:sz w:val="28"/>
          <w:szCs w:val="28"/>
          <w:highlight w:val="none"/>
          <w:shd w:val="clear" w:color="auto" w:fill="auto"/>
          <w:lang w:eastAsia="zh-CN"/>
        </w:rPr>
        <w:t>批复</w:t>
      </w:r>
      <w:r>
        <w:rPr>
          <w:rFonts w:hint="default" w:ascii="Times New Roman" w:hAnsi="Times New Roman" w:eastAsia="宋体" w:cs="Times New Roman"/>
          <w:color w:val="auto"/>
          <w:sz w:val="28"/>
          <w:szCs w:val="28"/>
          <w:highlight w:val="none"/>
          <w:shd w:val="clear" w:color="auto" w:fill="auto"/>
        </w:rPr>
        <w:t>，</w:t>
      </w:r>
      <w:r>
        <w:rPr>
          <w:rFonts w:hint="eastAsia" w:cs="Times New Roman"/>
          <w:color w:val="auto"/>
          <w:sz w:val="28"/>
          <w:szCs w:val="28"/>
          <w:highlight w:val="none"/>
          <w:shd w:val="clear" w:color="auto" w:fill="auto"/>
          <w:lang w:eastAsia="zh-CN"/>
        </w:rPr>
        <w:t>卫环监[2018]29号</w:t>
      </w:r>
    </w:p>
    <w:p>
      <w:pPr>
        <w:ind w:left="0" w:leftChars="0" w:firstLine="0" w:firstLineChars="0"/>
        <w:rPr>
          <w:rFonts w:hint="eastAsia" w:ascii="Times New Roman" w:hAnsi="Times New Roman" w:cs="Times New Roman"/>
          <w:color w:val="auto"/>
          <w:sz w:val="28"/>
          <w:szCs w:val="28"/>
          <w:highlight w:val="none"/>
          <w:shd w:val="clear" w:color="auto" w:fill="auto"/>
          <w:lang w:eastAsia="zh-CN"/>
        </w:rPr>
      </w:pPr>
      <w:r>
        <w:rPr>
          <w:rFonts w:hint="eastAsia" w:ascii="Times New Roman" w:hAnsi="Times New Roman" w:cs="Times New Roman"/>
          <w:color w:val="auto"/>
          <w:sz w:val="28"/>
          <w:szCs w:val="28"/>
          <w:highlight w:val="none"/>
          <w:shd w:val="clear" w:color="auto" w:fill="auto"/>
          <w:lang w:eastAsia="zh-CN"/>
        </w:rPr>
        <w:t>附件二</w:t>
      </w:r>
      <w:r>
        <w:rPr>
          <w:rFonts w:hint="eastAsia" w:ascii="Times New Roman" w:hAnsi="Times New Roman" w:cs="Times New Roman"/>
          <w:color w:val="auto"/>
          <w:sz w:val="28"/>
          <w:szCs w:val="28"/>
          <w:highlight w:val="none"/>
          <w:shd w:val="clear" w:color="auto" w:fill="auto"/>
          <w:lang w:val="en-US" w:eastAsia="zh-CN"/>
        </w:rPr>
        <w:t xml:space="preserve"> </w:t>
      </w:r>
      <w:r>
        <w:rPr>
          <w:rFonts w:hint="eastAsia" w:cs="Times New Roman"/>
          <w:color w:val="auto"/>
          <w:sz w:val="28"/>
          <w:szCs w:val="28"/>
          <w:highlight w:val="none"/>
          <w:shd w:val="clear" w:color="auto" w:fill="auto"/>
          <w:lang w:val="en-US" w:eastAsia="zh-CN"/>
        </w:rPr>
        <w:t xml:space="preserve"> </w:t>
      </w:r>
      <w:r>
        <w:rPr>
          <w:rFonts w:hint="default" w:ascii="Times New Roman" w:hAnsi="Times New Roman" w:cs="Times New Roman"/>
          <w:color w:val="auto"/>
          <w:sz w:val="28"/>
          <w:szCs w:val="28"/>
          <w:highlight w:val="none"/>
          <w:shd w:val="clear" w:color="auto" w:fill="auto"/>
          <w:lang w:eastAsia="zh-CN"/>
        </w:rPr>
        <w:t>河南永蓝检测技术有限公司</w:t>
      </w:r>
      <w:r>
        <w:rPr>
          <w:rFonts w:hint="eastAsia" w:ascii="Times New Roman" w:hAnsi="Times New Roman" w:cs="Times New Roman"/>
          <w:color w:val="auto"/>
          <w:sz w:val="28"/>
          <w:szCs w:val="28"/>
          <w:highlight w:val="none"/>
          <w:shd w:val="clear" w:color="auto" w:fill="auto"/>
          <w:lang w:eastAsia="zh-CN"/>
        </w:rPr>
        <w:t>资质认定证书</w:t>
      </w:r>
    </w:p>
    <w:p>
      <w:pPr>
        <w:ind w:left="0" w:leftChars="0" w:firstLine="0" w:firstLineChars="0"/>
        <w:rPr>
          <w:rFonts w:hint="default" w:ascii="Times New Roman" w:hAnsi="Times New Roman" w:cs="Times New Roman"/>
          <w:color w:val="auto"/>
          <w:sz w:val="28"/>
          <w:szCs w:val="28"/>
          <w:highlight w:val="none"/>
          <w:shd w:val="clear" w:color="auto" w:fill="auto"/>
          <w:lang w:eastAsia="zh-CN"/>
        </w:rPr>
      </w:pPr>
      <w:r>
        <w:rPr>
          <w:rFonts w:hint="eastAsia" w:ascii="Times New Roman" w:hAnsi="Times New Roman" w:eastAsia="宋体" w:cs="Times New Roman"/>
          <w:color w:val="auto"/>
          <w:sz w:val="28"/>
          <w:szCs w:val="28"/>
          <w:highlight w:val="none"/>
          <w:shd w:val="clear" w:color="auto" w:fill="auto"/>
          <w:lang w:eastAsia="zh-CN"/>
        </w:rPr>
        <w:t>附件三</w:t>
      </w:r>
      <w:r>
        <w:rPr>
          <w:rFonts w:hint="eastAsia" w:cs="Times New Roman"/>
          <w:color w:val="auto"/>
          <w:sz w:val="28"/>
          <w:szCs w:val="28"/>
          <w:highlight w:val="none"/>
          <w:shd w:val="clear" w:color="auto" w:fill="auto"/>
          <w:lang w:val="en-US" w:eastAsia="zh-CN"/>
        </w:rPr>
        <w:t xml:space="preserve"> </w:t>
      </w:r>
      <w:r>
        <w:rPr>
          <w:rFonts w:hint="default" w:ascii="Times New Roman" w:hAnsi="Times New Roman" w:eastAsia="宋体" w:cs="Times New Roman"/>
          <w:color w:val="auto"/>
          <w:sz w:val="28"/>
          <w:szCs w:val="28"/>
          <w:highlight w:val="none"/>
          <w:shd w:val="clear" w:color="auto" w:fill="auto"/>
        </w:rPr>
        <w:t>《</w:t>
      </w:r>
      <w:r>
        <w:rPr>
          <w:rFonts w:hint="eastAsia"/>
          <w:color w:val="auto"/>
          <w:shd w:val="clear" w:color="auto" w:fill="auto"/>
          <w:lang w:eastAsia="zh-CN"/>
        </w:rPr>
        <w:t>卫辉市永安环保设备厂年产150套脉冲除尘器和一体化污水处理设备项目</w:t>
      </w:r>
      <w:r>
        <w:rPr>
          <w:rFonts w:hint="eastAsia" w:ascii="Times New Roman" w:hAnsi="Times New Roman" w:eastAsia="宋体" w:cs="Times New Roman"/>
          <w:color w:val="auto"/>
          <w:sz w:val="28"/>
          <w:szCs w:val="28"/>
          <w:highlight w:val="none"/>
          <w:shd w:val="clear" w:color="auto" w:fill="auto"/>
          <w:lang w:val="zh-CN" w:eastAsia="zh-CN"/>
        </w:rPr>
        <w:t>验收检测报告</w:t>
      </w:r>
      <w:r>
        <w:rPr>
          <w:rFonts w:hint="default" w:ascii="Times New Roman" w:hAnsi="Times New Roman" w:eastAsia="宋体" w:cs="Times New Roman"/>
          <w:color w:val="auto"/>
          <w:sz w:val="28"/>
          <w:szCs w:val="28"/>
          <w:highlight w:val="none"/>
          <w:shd w:val="clear" w:color="auto" w:fill="auto"/>
          <w:lang w:eastAsia="zh-CN"/>
        </w:rPr>
        <w:t>》</w:t>
      </w:r>
      <w:r>
        <w:rPr>
          <w:rFonts w:hint="eastAsia" w:ascii="Times New Roman" w:hAnsi="Times New Roman" w:cs="Times New Roman"/>
          <w:color w:val="auto"/>
          <w:sz w:val="28"/>
          <w:szCs w:val="28"/>
          <w:highlight w:val="none"/>
          <w:shd w:val="clear" w:color="auto" w:fill="auto"/>
          <w:lang w:val="en-US" w:eastAsia="zh-CN"/>
        </w:rPr>
        <w:t xml:space="preserve"> </w:t>
      </w:r>
      <w:r>
        <w:rPr>
          <w:rFonts w:hint="default" w:ascii="Times New Roman" w:hAnsi="Times New Roman" w:cs="Times New Roman"/>
          <w:color w:val="auto"/>
          <w:sz w:val="28"/>
          <w:szCs w:val="28"/>
          <w:highlight w:val="none"/>
          <w:shd w:val="clear" w:color="auto" w:fill="auto"/>
          <w:lang w:eastAsia="zh-CN"/>
        </w:rPr>
        <w:t>河南永蓝检测技术有限公司</w:t>
      </w:r>
    </w:p>
    <w:p>
      <w:pPr>
        <w:ind w:left="0" w:leftChars="0" w:firstLine="0" w:firstLineChars="0"/>
        <w:rPr>
          <w:rFonts w:hint="default" w:ascii="Times New Roman" w:hAnsi="Times New Roman" w:eastAsia="宋体" w:cs="Times New Roman"/>
          <w:color w:val="auto"/>
          <w:sz w:val="28"/>
          <w:szCs w:val="28"/>
          <w:highlight w:val="none"/>
          <w:shd w:val="clear" w:color="auto" w:fill="auto"/>
          <w:lang w:val="en-US" w:eastAsia="zh-CN"/>
        </w:rPr>
      </w:pPr>
      <w:r>
        <w:rPr>
          <w:rFonts w:hint="eastAsia" w:ascii="Times New Roman" w:hAnsi="Times New Roman" w:eastAsia="宋体" w:cs="Times New Roman"/>
          <w:color w:val="auto"/>
          <w:sz w:val="28"/>
          <w:szCs w:val="28"/>
          <w:highlight w:val="none"/>
          <w:shd w:val="clear" w:color="auto" w:fill="auto"/>
          <w:lang w:eastAsia="zh-CN"/>
        </w:rPr>
        <w:t>附件</w:t>
      </w:r>
      <w:r>
        <w:rPr>
          <w:rFonts w:hint="eastAsia" w:cs="Times New Roman"/>
          <w:color w:val="auto"/>
          <w:sz w:val="28"/>
          <w:szCs w:val="28"/>
          <w:highlight w:val="none"/>
          <w:shd w:val="clear" w:color="auto" w:fill="auto"/>
          <w:lang w:val="en-US" w:eastAsia="zh-CN"/>
        </w:rPr>
        <w:t>四</w:t>
      </w:r>
      <w:r>
        <w:rPr>
          <w:rFonts w:hint="eastAsia" w:ascii="Times New Roman" w:hAnsi="Times New Roman" w:eastAsia="宋体" w:cs="Times New Roman"/>
          <w:color w:val="auto"/>
          <w:sz w:val="28"/>
          <w:szCs w:val="28"/>
          <w:highlight w:val="none"/>
          <w:shd w:val="clear" w:color="auto" w:fill="auto"/>
          <w:lang w:val="en-US" w:eastAsia="zh-CN"/>
        </w:rPr>
        <w:t xml:space="preserve"> </w:t>
      </w:r>
      <w:r>
        <w:rPr>
          <w:rFonts w:hint="eastAsia" w:cs="Times New Roman"/>
          <w:color w:val="auto"/>
          <w:sz w:val="28"/>
          <w:szCs w:val="28"/>
          <w:highlight w:val="none"/>
          <w:shd w:val="clear" w:color="auto" w:fill="auto"/>
          <w:lang w:val="en-US" w:eastAsia="zh-CN"/>
        </w:rPr>
        <w:t xml:space="preserve"> 危废协议</w:t>
      </w:r>
    </w:p>
    <w:p>
      <w:pPr>
        <w:ind w:left="0" w:leftChars="0" w:firstLine="0" w:firstLineChars="0"/>
        <w:outlineLvl w:val="0"/>
        <w:rPr>
          <w:rFonts w:hint="default" w:ascii="Times New Roman" w:hAnsi="Times New Roman" w:eastAsia="宋体" w:cs="Times New Roman"/>
          <w:b/>
          <w:bCs/>
          <w:sz w:val="28"/>
          <w:szCs w:val="28"/>
          <w:highlight w:val="none"/>
          <w:lang w:val="en-US" w:eastAsia="zh-CN"/>
        </w:rPr>
      </w:pPr>
      <w:bookmarkStart w:id="5" w:name="_Toc8419"/>
      <w:bookmarkStart w:id="6" w:name="_Toc15094"/>
      <w:bookmarkStart w:id="7" w:name="_Toc8159"/>
      <w:bookmarkStart w:id="8" w:name="_Toc21449"/>
      <w:bookmarkStart w:id="9" w:name="_Toc23776"/>
      <w:r>
        <w:rPr>
          <w:rFonts w:hint="eastAsia" w:ascii="Times New Roman" w:hAnsi="Times New Roman" w:eastAsia="宋体" w:cs="Times New Roman"/>
          <w:b/>
          <w:bCs/>
          <w:sz w:val="28"/>
          <w:szCs w:val="28"/>
          <w:highlight w:val="none"/>
          <w:lang w:val="zh-CN" w:eastAsia="zh-CN"/>
        </w:rPr>
        <w:t>验收意见</w:t>
      </w:r>
      <w:bookmarkEnd w:id="5"/>
      <w:bookmarkEnd w:id="6"/>
      <w:bookmarkEnd w:id="7"/>
      <w:bookmarkEnd w:id="8"/>
      <w:bookmarkEnd w:id="9"/>
    </w:p>
    <w:p>
      <w:pPr>
        <w:pStyle w:val="3"/>
        <w:numPr>
          <w:ilvl w:val="0"/>
          <w:numId w:val="0"/>
        </w:numPr>
        <w:bidi w:val="0"/>
        <w:ind w:left="432" w:leftChars="0" w:hanging="432" w:firstLineChars="0"/>
        <w:outlineLvl w:val="9"/>
        <w:rPr>
          <w:rFonts w:hint="default" w:ascii="Times New Roman" w:hAnsi="Times New Roman" w:cs="Times New Roman"/>
          <w:lang w:val="en-US" w:eastAsia="zh-CN"/>
        </w:rPr>
      </w:pPr>
    </w:p>
    <w:p>
      <w:pPr>
        <w:pStyle w:val="3"/>
        <w:numPr>
          <w:ilvl w:val="0"/>
          <w:numId w:val="0"/>
        </w:numPr>
        <w:bidi w:val="0"/>
        <w:ind w:left="432" w:leftChars="0" w:hanging="432" w:firstLineChars="0"/>
        <w:outlineLvl w:val="9"/>
        <w:rPr>
          <w:rFonts w:hint="default" w:ascii="Times New Roman" w:hAnsi="Times New Roman" w:cs="Times New Roman"/>
          <w:lang w:val="en-US" w:eastAsia="zh-CN"/>
        </w:rPr>
      </w:pPr>
    </w:p>
    <w:p>
      <w:pPr>
        <w:pStyle w:val="3"/>
        <w:numPr>
          <w:ilvl w:val="0"/>
          <w:numId w:val="0"/>
        </w:numPr>
        <w:bidi w:val="0"/>
        <w:ind w:left="432" w:leftChars="0" w:hanging="432" w:firstLineChars="0"/>
        <w:outlineLvl w:val="9"/>
        <w:rPr>
          <w:rFonts w:hint="default" w:ascii="Times New Roman" w:hAnsi="Times New Roman" w:cs="Times New Roman"/>
          <w:lang w:val="en-US" w:eastAsia="zh-CN"/>
        </w:rPr>
      </w:pPr>
    </w:p>
    <w:p>
      <w:pPr>
        <w:pStyle w:val="3"/>
        <w:numPr>
          <w:ilvl w:val="0"/>
          <w:numId w:val="0"/>
        </w:numPr>
        <w:bidi w:val="0"/>
        <w:ind w:left="432" w:leftChars="0" w:hanging="432" w:firstLineChars="0"/>
        <w:outlineLvl w:val="9"/>
        <w:rPr>
          <w:rFonts w:hint="default" w:ascii="Times New Roman" w:hAnsi="Times New Roman" w:cs="Times New Roman"/>
          <w:lang w:val="en-US" w:eastAsia="zh-CN"/>
        </w:rPr>
      </w:pPr>
    </w:p>
    <w:p>
      <w:pPr>
        <w:pStyle w:val="3"/>
        <w:numPr>
          <w:ilvl w:val="0"/>
          <w:numId w:val="0"/>
        </w:numPr>
        <w:bidi w:val="0"/>
        <w:ind w:left="432" w:leftChars="0" w:hanging="432" w:firstLineChars="0"/>
        <w:outlineLvl w:val="9"/>
        <w:rPr>
          <w:rFonts w:hint="default" w:ascii="Times New Roman" w:hAnsi="Times New Roman" w:cs="Times New Roman"/>
          <w:lang w:val="en-US" w:eastAsia="zh-CN"/>
        </w:rPr>
      </w:pPr>
    </w:p>
    <w:p>
      <w:pPr>
        <w:pStyle w:val="3"/>
        <w:numPr>
          <w:ilvl w:val="0"/>
          <w:numId w:val="0"/>
        </w:numPr>
        <w:bidi w:val="0"/>
        <w:ind w:left="432" w:leftChars="0" w:hanging="432" w:firstLineChars="0"/>
        <w:outlineLvl w:val="9"/>
        <w:rPr>
          <w:rFonts w:hint="default" w:ascii="Times New Roman" w:hAnsi="Times New Roman" w:cs="Times New Roman"/>
          <w:lang w:val="en-US" w:eastAsia="zh-CN"/>
        </w:rPr>
      </w:pPr>
    </w:p>
    <w:p>
      <w:pPr>
        <w:pStyle w:val="3"/>
        <w:numPr>
          <w:ilvl w:val="0"/>
          <w:numId w:val="0"/>
        </w:numPr>
        <w:bidi w:val="0"/>
        <w:ind w:left="432" w:leftChars="0" w:hanging="432" w:firstLineChars="0"/>
        <w:outlineLvl w:val="9"/>
        <w:rPr>
          <w:rFonts w:hint="default" w:ascii="Times New Roman" w:hAnsi="Times New Roman" w:cs="Times New Roman"/>
          <w:lang w:val="en-US" w:eastAsia="zh-CN"/>
        </w:rPr>
      </w:pPr>
    </w:p>
    <w:p>
      <w:pPr>
        <w:pStyle w:val="3"/>
        <w:numPr>
          <w:ilvl w:val="0"/>
          <w:numId w:val="0"/>
        </w:numPr>
        <w:bidi w:val="0"/>
        <w:ind w:left="432" w:leftChars="0" w:hanging="432" w:firstLineChars="0"/>
        <w:outlineLvl w:val="9"/>
        <w:rPr>
          <w:rFonts w:hint="default" w:ascii="Times New Roman" w:hAnsi="Times New Roman" w:cs="Times New Roman"/>
          <w:lang w:val="en-US" w:eastAsia="zh-CN"/>
        </w:rPr>
      </w:pPr>
    </w:p>
    <w:p>
      <w:pPr>
        <w:pStyle w:val="3"/>
        <w:numPr>
          <w:ilvl w:val="0"/>
          <w:numId w:val="0"/>
        </w:numPr>
        <w:bidi w:val="0"/>
        <w:ind w:left="432" w:leftChars="0" w:hanging="432" w:firstLineChars="0"/>
        <w:outlineLvl w:val="9"/>
        <w:rPr>
          <w:rFonts w:hint="default" w:ascii="Times New Roman" w:hAnsi="Times New Roman" w:cs="Times New Roman"/>
          <w:lang w:val="en-US" w:eastAsia="zh-CN"/>
        </w:rPr>
      </w:pPr>
    </w:p>
    <w:p>
      <w:pPr>
        <w:pStyle w:val="3"/>
        <w:numPr>
          <w:ilvl w:val="0"/>
          <w:numId w:val="0"/>
        </w:numPr>
        <w:bidi w:val="0"/>
        <w:ind w:left="432" w:leftChars="0" w:hanging="432" w:firstLineChars="0"/>
        <w:outlineLvl w:val="9"/>
        <w:rPr>
          <w:rFonts w:hint="default" w:ascii="Times New Roman" w:hAnsi="Times New Roman" w:cs="Times New Roman"/>
          <w:lang w:val="en-US" w:eastAsia="zh-CN"/>
        </w:rPr>
      </w:pPr>
    </w:p>
    <w:p>
      <w:pPr>
        <w:pStyle w:val="3"/>
        <w:numPr>
          <w:ilvl w:val="0"/>
          <w:numId w:val="0"/>
        </w:numPr>
        <w:bidi w:val="0"/>
        <w:outlineLvl w:val="9"/>
        <w:rPr>
          <w:rFonts w:hint="default" w:ascii="Times New Roman" w:hAnsi="Times New Roman" w:cs="Times New Roman"/>
          <w:lang w:val="en-US" w:eastAsia="zh-CN"/>
        </w:rPr>
      </w:pPr>
    </w:p>
    <w:p>
      <w:pPr>
        <w:rPr>
          <w:rFonts w:hint="default" w:ascii="Times New Roman" w:hAnsi="Times New Roman" w:cs="Times New Roman"/>
          <w:lang w:val="en-US" w:eastAsia="zh-CN"/>
        </w:rPr>
      </w:pPr>
    </w:p>
    <w:p>
      <w:pPr>
        <w:pStyle w:val="3"/>
        <w:numPr>
          <w:ilvl w:val="0"/>
          <w:numId w:val="0"/>
        </w:numPr>
        <w:ind w:leftChars="0"/>
        <w:outlineLvl w:val="9"/>
        <w:rPr>
          <w:rFonts w:hint="default"/>
          <w:lang w:val="en-US" w:eastAsia="zh-CN"/>
        </w:rPr>
      </w:pPr>
    </w:p>
    <w:p>
      <w:pPr>
        <w:rPr>
          <w:rFonts w:hint="default" w:ascii="Times New Roman" w:hAnsi="Times New Roman" w:cs="Times New Roman"/>
          <w:lang w:val="en-US" w:eastAsia="zh-CN"/>
        </w:rPr>
      </w:pPr>
    </w:p>
    <w:p>
      <w:pPr>
        <w:pStyle w:val="3"/>
        <w:numPr>
          <w:ilvl w:val="0"/>
          <w:numId w:val="0"/>
        </w:numPr>
        <w:ind w:leftChars="0"/>
        <w:outlineLvl w:val="9"/>
        <w:rPr>
          <w:rFonts w:hint="default"/>
          <w:lang w:val="en-US" w:eastAsia="zh-CN"/>
        </w:rPr>
      </w:pPr>
    </w:p>
    <w:p>
      <w:pPr>
        <w:rPr>
          <w:rFonts w:hint="default" w:ascii="Times New Roman" w:hAnsi="Times New Roman" w:cs="Times New Roman"/>
          <w:lang w:val="en-US" w:eastAsia="zh-CN"/>
        </w:rPr>
      </w:pPr>
    </w:p>
    <w:p>
      <w:pPr>
        <w:pStyle w:val="3"/>
        <w:numPr>
          <w:ilvl w:val="0"/>
          <w:numId w:val="0"/>
        </w:numPr>
        <w:bidi w:val="0"/>
        <w:outlineLvl w:val="9"/>
        <w:rPr>
          <w:rFonts w:hint="default" w:ascii="Times New Roman" w:hAnsi="Times New Roman" w:cs="Times New Roman"/>
          <w:lang w:val="en-US" w:eastAsia="zh-CN"/>
        </w:rPr>
        <w:sectPr>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p>
    <w:p>
      <w:pPr>
        <w:pStyle w:val="3"/>
        <w:numPr>
          <w:ilvl w:val="0"/>
          <w:numId w:val="0"/>
        </w:numPr>
        <w:bidi w:val="0"/>
        <w:rPr>
          <w:rFonts w:hint="default"/>
        </w:rPr>
      </w:pPr>
      <w:bookmarkStart w:id="10" w:name="_Toc4865"/>
      <w:r>
        <w:rPr>
          <w:rFonts w:hint="default" w:ascii="Times New Roman" w:hAnsi="Times New Roman" w:cs="Times New Roman"/>
          <w:lang w:val="en-US" w:eastAsia="zh-CN"/>
        </w:rPr>
        <w:t>1</w:t>
      </w:r>
      <w:r>
        <w:rPr>
          <w:rFonts w:hint="default"/>
          <w:lang w:eastAsia="zh-CN"/>
        </w:rPr>
        <w:t>项目</w:t>
      </w:r>
      <w:r>
        <w:rPr>
          <w:rFonts w:hint="default"/>
          <w:lang w:val="en-US" w:eastAsia="zh-CN"/>
        </w:rPr>
        <w:t>概况</w:t>
      </w:r>
      <w:bookmarkEnd w:id="10"/>
    </w:p>
    <w:p>
      <w:pPr>
        <w:bidi w:val="0"/>
        <w:rPr>
          <w:rFonts w:hint="default" w:ascii="Times New Roman" w:hAnsi="Times New Roman" w:eastAsia="宋体" w:cs="Times New Roman"/>
          <w:color w:val="000000" w:themeColor="text1"/>
          <w:sz w:val="28"/>
          <w:szCs w:val="28"/>
          <w:highlight w:val="none"/>
          <w:lang w:eastAsia="zh-CN"/>
          <w14:textFill>
            <w14:solidFill>
              <w14:schemeClr w14:val="tx1"/>
            </w14:solidFill>
          </w14:textFill>
        </w:rPr>
      </w:pPr>
      <w:bookmarkStart w:id="11" w:name="_Toc16063"/>
      <w:bookmarkStart w:id="12" w:name="_Toc13729"/>
      <w:bookmarkStart w:id="13" w:name="_Toc497001430"/>
      <w:bookmarkStart w:id="14" w:name="_Toc15301"/>
      <w:bookmarkStart w:id="15" w:name="_Toc9777"/>
      <w:r>
        <w:rPr>
          <w:rFonts w:hint="eastAsia"/>
          <w:lang w:val="en-US" w:eastAsia="zh-CN"/>
        </w:rPr>
        <w:t>卫辉市永安环保设备厂</w:t>
      </w:r>
      <w:r>
        <w:rPr>
          <w:rFonts w:hint="default"/>
          <w:lang w:val="en-US" w:eastAsia="zh-CN"/>
        </w:rPr>
        <w:t>于</w:t>
      </w:r>
      <w:r>
        <w:rPr>
          <w:rFonts w:hint="eastAsia"/>
          <w:lang w:val="en-US" w:eastAsia="zh-CN"/>
        </w:rPr>
        <w:t>2018年7月委托国环宏博（北京）节能环保科技有限责任公司编制完成《卫辉市永安环保设备厂年产150套脉冲除尘器和一体化污水处理设备项目</w:t>
      </w:r>
      <w:r>
        <w:rPr>
          <w:rFonts w:hint="default"/>
          <w:color w:val="auto"/>
          <w:shd w:val="clear" w:color="auto" w:fill="auto"/>
          <w:lang w:eastAsia="zh-CN"/>
        </w:rPr>
        <w:t>环境影响报告表</w:t>
      </w:r>
      <w:r>
        <w:rPr>
          <w:rFonts w:hint="eastAsia"/>
          <w:lang w:val="en-US" w:eastAsia="zh-CN"/>
        </w:rPr>
        <w:t>》</w:t>
      </w:r>
      <w:r>
        <w:rPr>
          <w:rFonts w:hint="default"/>
          <w:lang w:val="en-US" w:eastAsia="zh-CN"/>
        </w:rPr>
        <w:t>，</w:t>
      </w:r>
      <w:r>
        <w:rPr>
          <w:rFonts w:hint="eastAsia"/>
          <w:lang w:val="en-US" w:eastAsia="zh-CN"/>
        </w:rPr>
        <w:t>于2018年8月21日通过</w:t>
      </w:r>
      <w:r>
        <w:rPr>
          <w:rFonts w:hint="default"/>
          <w:lang w:val="en-US" w:eastAsia="zh-CN"/>
        </w:rPr>
        <w:t>卫辉市环境保护局</w:t>
      </w:r>
      <w:r>
        <w:rPr>
          <w:rFonts w:hint="eastAsia"/>
          <w:lang w:val="en-US" w:eastAsia="zh-CN"/>
        </w:rPr>
        <w:t>审批</w:t>
      </w:r>
      <w:r>
        <w:rPr>
          <w:rFonts w:hint="default"/>
          <w:lang w:val="en-US" w:eastAsia="zh-CN"/>
        </w:rPr>
        <w:t>，</w:t>
      </w:r>
      <w:r>
        <w:rPr>
          <w:rFonts w:hint="eastAsia"/>
          <w:lang w:val="en-US" w:eastAsia="zh-CN"/>
        </w:rPr>
        <w:t>批复文号</w:t>
      </w:r>
      <w:r>
        <w:rPr>
          <w:rFonts w:hint="default"/>
          <w:lang w:val="en-US" w:eastAsia="zh-CN"/>
        </w:rPr>
        <w:t>：</w:t>
      </w:r>
      <w:r>
        <w:rPr>
          <w:rFonts w:hint="eastAsia" w:cs="Times New Roman"/>
          <w:color w:val="auto"/>
          <w:sz w:val="28"/>
          <w:szCs w:val="28"/>
          <w:highlight w:val="none"/>
          <w:shd w:val="clear" w:color="auto" w:fill="auto"/>
          <w:lang w:eastAsia="zh-CN"/>
        </w:rPr>
        <w:t>卫环监[2018]29号</w:t>
      </w:r>
      <w:r>
        <w:rPr>
          <w:rFonts w:hint="default"/>
          <w:lang w:val="en-US" w:eastAsia="zh-CN"/>
        </w:rPr>
        <w:t>。</w:t>
      </w:r>
      <w:r>
        <w:rPr>
          <w:rFonts w:hint="eastAsia" w:ascii="Times New Roman" w:hAnsi="Times New Roman" w:eastAsia="宋体" w:cs="Times New Roman"/>
          <w:color w:val="auto"/>
          <w:sz w:val="28"/>
          <w:szCs w:val="28"/>
          <w:highlight w:val="none"/>
          <w:lang w:val="en-US" w:eastAsia="zh-CN"/>
        </w:rPr>
        <w:t>并于202</w:t>
      </w:r>
      <w:r>
        <w:rPr>
          <w:rFonts w:hint="eastAsia" w:cs="Times New Roman"/>
          <w:color w:val="auto"/>
          <w:sz w:val="28"/>
          <w:szCs w:val="28"/>
          <w:highlight w:val="none"/>
          <w:lang w:val="en-US" w:eastAsia="zh-CN"/>
        </w:rPr>
        <w:t>0</w:t>
      </w:r>
      <w:r>
        <w:rPr>
          <w:rFonts w:hint="eastAsia" w:ascii="Times New Roman" w:hAnsi="Times New Roman" w:eastAsia="宋体" w:cs="Times New Roman"/>
          <w:color w:val="auto"/>
          <w:sz w:val="28"/>
          <w:szCs w:val="28"/>
          <w:highlight w:val="none"/>
          <w:lang w:val="en-US" w:eastAsia="zh-CN"/>
        </w:rPr>
        <w:t>年</w:t>
      </w:r>
      <w:r>
        <w:rPr>
          <w:rFonts w:hint="eastAsia" w:cs="Times New Roman"/>
          <w:color w:val="auto"/>
          <w:sz w:val="28"/>
          <w:szCs w:val="28"/>
          <w:highlight w:val="none"/>
          <w:lang w:val="en-US" w:eastAsia="zh-CN"/>
        </w:rPr>
        <w:t>3</w:t>
      </w:r>
      <w:r>
        <w:rPr>
          <w:rFonts w:hint="eastAsia" w:ascii="Times New Roman" w:hAnsi="Times New Roman" w:eastAsia="宋体" w:cs="Times New Roman"/>
          <w:color w:val="auto"/>
          <w:sz w:val="28"/>
          <w:szCs w:val="28"/>
          <w:highlight w:val="none"/>
          <w:lang w:val="en-US" w:eastAsia="zh-CN"/>
        </w:rPr>
        <w:t>月</w:t>
      </w:r>
      <w:r>
        <w:rPr>
          <w:rFonts w:hint="eastAsia" w:cs="Times New Roman"/>
          <w:color w:val="auto"/>
          <w:sz w:val="28"/>
          <w:szCs w:val="28"/>
          <w:highlight w:val="none"/>
          <w:lang w:val="en-US" w:eastAsia="zh-CN"/>
        </w:rPr>
        <w:t>11</w:t>
      </w:r>
      <w:r>
        <w:rPr>
          <w:rFonts w:hint="eastAsia" w:ascii="Times New Roman" w:hAnsi="Times New Roman" w:eastAsia="宋体" w:cs="Times New Roman"/>
          <w:color w:val="auto"/>
          <w:sz w:val="28"/>
          <w:szCs w:val="28"/>
          <w:highlight w:val="none"/>
          <w:lang w:val="en-US" w:eastAsia="zh-CN"/>
        </w:rPr>
        <w:t>日</w:t>
      </w:r>
      <w:r>
        <w:rPr>
          <w:rFonts w:hint="eastAsia" w:cs="Times New Roman"/>
          <w:color w:val="auto"/>
          <w:sz w:val="28"/>
          <w:szCs w:val="28"/>
          <w:highlight w:val="none"/>
          <w:lang w:val="en-US" w:eastAsia="zh-CN"/>
        </w:rPr>
        <w:t>登记</w:t>
      </w:r>
      <w:r>
        <w:rPr>
          <w:rFonts w:hint="eastAsia" w:ascii="Times New Roman" w:hAnsi="Times New Roman" w:eastAsia="宋体" w:cs="Times New Roman"/>
          <w:color w:val="auto"/>
          <w:sz w:val="28"/>
          <w:szCs w:val="28"/>
          <w:highlight w:val="none"/>
          <w:lang w:val="en-US" w:eastAsia="zh-CN"/>
        </w:rPr>
        <w:t>排污</w:t>
      </w:r>
      <w:r>
        <w:rPr>
          <w:rFonts w:hint="eastAsia" w:cs="Times New Roman"/>
          <w:color w:val="auto"/>
          <w:sz w:val="28"/>
          <w:szCs w:val="28"/>
          <w:highlight w:val="none"/>
          <w:lang w:val="en-US" w:eastAsia="zh-CN"/>
        </w:rPr>
        <w:t>登记表</w:t>
      </w:r>
      <w:r>
        <w:rPr>
          <w:rFonts w:hint="eastAsia" w:ascii="Times New Roman" w:hAnsi="Times New Roman" w:eastAsia="宋体" w:cs="Times New Roman"/>
          <w:color w:val="auto"/>
          <w:sz w:val="28"/>
          <w:szCs w:val="28"/>
          <w:highlight w:val="none"/>
          <w:lang w:val="en-US" w:eastAsia="zh-CN"/>
        </w:rPr>
        <w:t>，</w:t>
      </w:r>
      <w:r>
        <w:rPr>
          <w:rFonts w:hint="eastAsia" w:cs="Times New Roman"/>
          <w:color w:val="auto"/>
          <w:sz w:val="28"/>
          <w:szCs w:val="28"/>
          <w:highlight w:val="none"/>
          <w:lang w:val="en-US" w:eastAsia="zh-CN"/>
        </w:rPr>
        <w:t>登记</w:t>
      </w:r>
      <w:r>
        <w:rPr>
          <w:rFonts w:hint="eastAsia" w:ascii="Times New Roman" w:hAnsi="Times New Roman" w:eastAsia="宋体" w:cs="Times New Roman"/>
          <w:color w:val="auto"/>
          <w:sz w:val="28"/>
          <w:szCs w:val="28"/>
          <w:highlight w:val="none"/>
          <w:lang w:val="en-US" w:eastAsia="zh-CN"/>
        </w:rPr>
        <w:t>编号为</w:t>
      </w:r>
      <w:r>
        <w:rPr>
          <w:rFonts w:hint="eastAsia" w:cs="Times New Roman"/>
          <w:color w:val="auto"/>
          <w:sz w:val="28"/>
          <w:szCs w:val="28"/>
          <w:highlight w:val="none"/>
          <w:lang w:val="en-US" w:eastAsia="zh-CN"/>
        </w:rPr>
        <w:t>91410781MA40G32A4G001W</w:t>
      </w:r>
      <w:r>
        <w:rPr>
          <w:rFonts w:hint="eastAsia" w:ascii="Times New Roman" w:hAnsi="Times New Roman" w:eastAsia="宋体" w:cs="Times New Roman"/>
          <w:color w:val="auto"/>
          <w:sz w:val="28"/>
          <w:szCs w:val="28"/>
          <w:highlight w:val="none"/>
          <w:lang w:val="en-US" w:eastAsia="zh-CN"/>
        </w:rPr>
        <w:t>。</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560" w:firstLineChars="200"/>
        <w:jc w:val="both"/>
        <w:textAlignment w:val="auto"/>
        <w:rPr>
          <w:rFonts w:hint="default" w:ascii="Times New Roman" w:hAnsi="Times New Roman" w:eastAsia="宋体" w:cs="Times New Roman"/>
          <w:color w:val="auto"/>
          <w:sz w:val="28"/>
          <w:szCs w:val="28"/>
          <w:highlight w:val="none"/>
          <w:lang w:val="en-US" w:eastAsia="zh-CN"/>
        </w:rPr>
      </w:pPr>
      <w:r>
        <w:rPr>
          <w:rFonts w:hint="default" w:ascii="Times New Roman" w:hAnsi="Times New Roman" w:eastAsia="宋体" w:cs="Times New Roman"/>
          <w:color w:val="000000" w:themeColor="text1"/>
          <w:sz w:val="28"/>
          <w:szCs w:val="28"/>
          <w:highlight w:val="none"/>
          <w:lang w:eastAsia="zh-CN"/>
          <w14:textFill>
            <w14:solidFill>
              <w14:schemeClr w14:val="tx1"/>
            </w14:solidFill>
          </w14:textFill>
        </w:rPr>
        <w:t>根据《建设项目环境保护管理条例》和《建设项目竣工环境保护验收暂行办</w:t>
      </w:r>
      <w:r>
        <w:rPr>
          <w:rFonts w:hint="default" w:ascii="Times New Roman" w:hAnsi="Times New Roman" w:eastAsia="宋体" w:cs="Times New Roman"/>
          <w:color w:val="auto"/>
          <w:sz w:val="28"/>
          <w:szCs w:val="28"/>
          <w:highlight w:val="none"/>
          <w:lang w:eastAsia="zh-CN"/>
        </w:rPr>
        <w:t>法》（国环规环评[2017]4号），</w:t>
      </w:r>
      <w:r>
        <w:rPr>
          <w:rFonts w:hint="eastAsia" w:cs="Times New Roman"/>
          <w:bCs/>
          <w:color w:val="auto"/>
          <w:sz w:val="28"/>
          <w:szCs w:val="24"/>
          <w:highlight w:val="none"/>
          <w:lang w:eastAsia="zh-CN"/>
        </w:rPr>
        <w:t>卫辉市永安环保设备厂</w:t>
      </w:r>
      <w:r>
        <w:rPr>
          <w:rFonts w:hint="default" w:ascii="Times New Roman" w:hAnsi="Times New Roman" w:eastAsia="宋体" w:cs="Times New Roman"/>
          <w:color w:val="auto"/>
          <w:sz w:val="28"/>
          <w:szCs w:val="28"/>
          <w:highlight w:val="none"/>
          <w:lang w:eastAsia="zh-CN"/>
        </w:rPr>
        <w:t>对本项目组织实施验收。</w:t>
      </w:r>
      <w:r>
        <w:rPr>
          <w:rFonts w:hint="eastAsia" w:cs="Times New Roman"/>
          <w:color w:val="auto"/>
          <w:sz w:val="28"/>
          <w:szCs w:val="28"/>
          <w:highlight w:val="none"/>
          <w:lang w:val="en-US" w:eastAsia="zh-CN"/>
        </w:rPr>
        <w:t>本</w:t>
      </w:r>
      <w:r>
        <w:rPr>
          <w:rFonts w:hint="default" w:ascii="Times New Roman" w:hAnsi="Times New Roman" w:eastAsia="宋体" w:cs="Times New Roman"/>
          <w:b w:val="0"/>
          <w:bCs w:val="0"/>
          <w:color w:val="auto"/>
          <w:sz w:val="28"/>
          <w:szCs w:val="28"/>
          <w:highlight w:val="none"/>
          <w:u w:val="none"/>
        </w:rPr>
        <w:t>项目于</w:t>
      </w:r>
      <w:r>
        <w:rPr>
          <w:rFonts w:hint="eastAsia" w:cs="Times New Roman"/>
          <w:b w:val="0"/>
          <w:bCs w:val="0"/>
          <w:color w:val="auto"/>
          <w:sz w:val="28"/>
          <w:szCs w:val="28"/>
          <w:highlight w:val="none"/>
          <w:u w:val="none"/>
          <w:lang w:eastAsia="zh-CN"/>
        </w:rPr>
        <w:t>2021年1月开工建设，2021年3月竣工</w:t>
      </w:r>
      <w:r>
        <w:rPr>
          <w:rFonts w:hint="default" w:ascii="Times New Roman" w:hAnsi="Times New Roman" w:eastAsia="宋体" w:cs="Times New Roman"/>
          <w:b w:val="0"/>
          <w:bCs w:val="0"/>
          <w:color w:val="auto"/>
          <w:sz w:val="28"/>
          <w:szCs w:val="28"/>
          <w:highlight w:val="none"/>
          <w:u w:val="none"/>
        </w:rPr>
        <w:t>，</w:t>
      </w:r>
      <w:r>
        <w:rPr>
          <w:rFonts w:hint="default" w:ascii="Times New Roman" w:hAnsi="Times New Roman" w:eastAsia="宋体" w:cs="Times New Roman"/>
          <w:color w:val="auto"/>
          <w:sz w:val="28"/>
          <w:szCs w:val="28"/>
          <w:highlight w:val="none"/>
          <w:lang w:eastAsia="zh-CN"/>
        </w:rPr>
        <w:t>并于20</w:t>
      </w:r>
      <w:r>
        <w:rPr>
          <w:rFonts w:hint="eastAsia" w:ascii="Times New Roman" w:hAnsi="Times New Roman" w:eastAsia="宋体" w:cs="Times New Roman"/>
          <w:color w:val="auto"/>
          <w:sz w:val="28"/>
          <w:szCs w:val="28"/>
          <w:highlight w:val="none"/>
          <w:lang w:val="en-US" w:eastAsia="zh-CN"/>
        </w:rPr>
        <w:t>2</w:t>
      </w:r>
      <w:r>
        <w:rPr>
          <w:rFonts w:hint="eastAsia" w:cs="Times New Roman"/>
          <w:color w:val="auto"/>
          <w:sz w:val="28"/>
          <w:szCs w:val="28"/>
          <w:highlight w:val="none"/>
          <w:lang w:val="en-US" w:eastAsia="zh-CN"/>
        </w:rPr>
        <w:t>2</w:t>
      </w:r>
      <w:r>
        <w:rPr>
          <w:rFonts w:hint="default" w:ascii="Times New Roman" w:hAnsi="Times New Roman" w:eastAsia="宋体" w:cs="Times New Roman"/>
          <w:color w:val="auto"/>
          <w:sz w:val="28"/>
          <w:szCs w:val="28"/>
          <w:highlight w:val="none"/>
          <w:lang w:eastAsia="zh-CN"/>
        </w:rPr>
        <w:t>年</w:t>
      </w:r>
      <w:r>
        <w:rPr>
          <w:rFonts w:hint="eastAsia" w:cs="Times New Roman"/>
          <w:color w:val="auto"/>
          <w:sz w:val="28"/>
          <w:szCs w:val="28"/>
          <w:highlight w:val="none"/>
          <w:lang w:val="en-US" w:eastAsia="zh-CN"/>
        </w:rPr>
        <w:t>6</w:t>
      </w:r>
      <w:r>
        <w:rPr>
          <w:rFonts w:hint="default" w:ascii="Times New Roman" w:hAnsi="Times New Roman" w:eastAsia="宋体" w:cs="Times New Roman"/>
          <w:color w:val="auto"/>
          <w:sz w:val="28"/>
          <w:szCs w:val="28"/>
          <w:highlight w:val="none"/>
          <w:lang w:eastAsia="zh-CN"/>
        </w:rPr>
        <w:t>月</w:t>
      </w:r>
      <w:r>
        <w:rPr>
          <w:rFonts w:hint="eastAsia" w:ascii="Times New Roman" w:hAnsi="Times New Roman" w:eastAsia="宋体" w:cs="Times New Roman"/>
          <w:color w:val="auto"/>
          <w:sz w:val="28"/>
          <w:szCs w:val="28"/>
          <w:highlight w:val="none"/>
          <w:lang w:eastAsia="zh-CN"/>
        </w:rPr>
        <w:t>开始设备调试</w:t>
      </w:r>
      <w:r>
        <w:rPr>
          <w:rFonts w:hint="default" w:ascii="Times New Roman" w:hAnsi="Times New Roman" w:eastAsia="宋体" w:cs="Times New Roman"/>
          <w:color w:val="auto"/>
          <w:sz w:val="28"/>
          <w:szCs w:val="28"/>
          <w:highlight w:val="none"/>
          <w:lang w:eastAsia="zh-CN"/>
        </w:rPr>
        <w:t>。河南永蓝检测技术有限公司于</w:t>
      </w:r>
      <w:bookmarkStart w:id="16" w:name="_Hlk496985984"/>
      <w:r>
        <w:rPr>
          <w:rFonts w:hint="default" w:ascii="Times New Roman" w:hAnsi="Times New Roman" w:eastAsia="宋体" w:cs="Times New Roman"/>
          <w:color w:val="auto"/>
          <w:sz w:val="28"/>
          <w:szCs w:val="28"/>
          <w:highlight w:val="none"/>
          <w:lang w:eastAsia="zh-CN"/>
        </w:rPr>
        <w:t>20</w:t>
      </w:r>
      <w:r>
        <w:rPr>
          <w:rFonts w:hint="default" w:ascii="Times New Roman" w:hAnsi="Times New Roman" w:eastAsia="宋体" w:cs="Times New Roman"/>
          <w:color w:val="auto"/>
          <w:sz w:val="28"/>
          <w:szCs w:val="28"/>
          <w:highlight w:val="none"/>
          <w:lang w:val="en-US" w:eastAsia="zh-CN"/>
        </w:rPr>
        <w:t>2</w:t>
      </w:r>
      <w:r>
        <w:rPr>
          <w:rFonts w:hint="eastAsia" w:cs="Times New Roman"/>
          <w:color w:val="auto"/>
          <w:sz w:val="28"/>
          <w:szCs w:val="28"/>
          <w:highlight w:val="none"/>
          <w:lang w:val="en-US" w:eastAsia="zh-CN"/>
        </w:rPr>
        <w:t>2</w:t>
      </w:r>
      <w:r>
        <w:rPr>
          <w:rFonts w:hint="default" w:ascii="Times New Roman" w:hAnsi="Times New Roman" w:eastAsia="宋体" w:cs="Times New Roman"/>
          <w:color w:val="auto"/>
          <w:sz w:val="28"/>
          <w:szCs w:val="28"/>
          <w:highlight w:val="none"/>
          <w:lang w:eastAsia="zh-CN"/>
        </w:rPr>
        <w:t>年</w:t>
      </w:r>
      <w:r>
        <w:rPr>
          <w:rFonts w:hint="eastAsia" w:cs="Times New Roman"/>
          <w:color w:val="auto"/>
          <w:sz w:val="28"/>
          <w:szCs w:val="28"/>
          <w:highlight w:val="none"/>
          <w:lang w:val="en-US" w:eastAsia="zh-CN"/>
        </w:rPr>
        <w:t>06</w:t>
      </w:r>
      <w:r>
        <w:rPr>
          <w:rFonts w:hint="default" w:ascii="Times New Roman" w:hAnsi="Times New Roman" w:eastAsia="宋体" w:cs="Times New Roman"/>
          <w:color w:val="auto"/>
          <w:sz w:val="28"/>
          <w:szCs w:val="28"/>
          <w:highlight w:val="none"/>
          <w:lang w:eastAsia="zh-CN"/>
        </w:rPr>
        <w:t>月</w:t>
      </w:r>
      <w:r>
        <w:rPr>
          <w:rFonts w:hint="eastAsia" w:cs="Times New Roman"/>
          <w:color w:val="auto"/>
          <w:sz w:val="28"/>
          <w:szCs w:val="28"/>
          <w:highlight w:val="none"/>
          <w:lang w:val="en-US" w:eastAsia="zh-CN"/>
        </w:rPr>
        <w:t>16</w:t>
      </w:r>
      <w:r>
        <w:rPr>
          <w:rFonts w:hint="default" w:ascii="Times New Roman" w:hAnsi="Times New Roman" w:eastAsia="宋体" w:cs="Times New Roman"/>
          <w:color w:val="auto"/>
          <w:sz w:val="28"/>
          <w:szCs w:val="28"/>
          <w:highlight w:val="none"/>
          <w:lang w:eastAsia="zh-CN"/>
        </w:rPr>
        <w:t>日至</w:t>
      </w:r>
      <w:r>
        <w:rPr>
          <w:rFonts w:hint="eastAsia" w:cs="Times New Roman"/>
          <w:color w:val="auto"/>
          <w:sz w:val="28"/>
          <w:szCs w:val="28"/>
          <w:highlight w:val="none"/>
          <w:lang w:val="en-US" w:eastAsia="zh-CN"/>
        </w:rPr>
        <w:t>17</w:t>
      </w:r>
      <w:r>
        <w:rPr>
          <w:rFonts w:hint="default" w:ascii="Times New Roman" w:hAnsi="Times New Roman" w:eastAsia="宋体" w:cs="Times New Roman"/>
          <w:color w:val="auto"/>
          <w:sz w:val="28"/>
          <w:szCs w:val="28"/>
          <w:highlight w:val="none"/>
          <w:lang w:eastAsia="zh-CN"/>
        </w:rPr>
        <w:t>日</w:t>
      </w:r>
      <w:bookmarkEnd w:id="16"/>
      <w:r>
        <w:rPr>
          <w:rFonts w:hint="default" w:ascii="Times New Roman" w:hAnsi="Times New Roman" w:eastAsia="宋体" w:cs="Times New Roman"/>
          <w:color w:val="auto"/>
          <w:sz w:val="28"/>
          <w:szCs w:val="28"/>
          <w:highlight w:val="none"/>
          <w:lang w:eastAsia="zh-CN"/>
        </w:rPr>
        <w:t>对建设项目进行了竣工验收监测并出具监测报告。</w:t>
      </w:r>
      <w:r>
        <w:rPr>
          <w:rFonts w:hint="default" w:ascii="Times New Roman" w:hAnsi="Times New Roman" w:eastAsia="宋体" w:cs="Times New Roman"/>
          <w:color w:val="auto"/>
          <w:sz w:val="28"/>
          <w:szCs w:val="28"/>
          <w:highlight w:val="none"/>
          <w:lang w:val="en-US" w:eastAsia="zh-CN"/>
        </w:rPr>
        <w:t>202</w:t>
      </w:r>
      <w:r>
        <w:rPr>
          <w:rFonts w:hint="eastAsia" w:cs="Times New Roman"/>
          <w:color w:val="auto"/>
          <w:sz w:val="28"/>
          <w:szCs w:val="28"/>
          <w:highlight w:val="none"/>
          <w:lang w:val="en-US" w:eastAsia="zh-CN"/>
        </w:rPr>
        <w:t>2</w:t>
      </w:r>
      <w:r>
        <w:rPr>
          <w:rFonts w:hint="default" w:ascii="Times New Roman" w:hAnsi="Times New Roman" w:eastAsia="宋体" w:cs="Times New Roman"/>
          <w:color w:val="auto"/>
          <w:sz w:val="28"/>
          <w:szCs w:val="28"/>
          <w:highlight w:val="none"/>
          <w:lang w:val="en-US" w:eastAsia="zh-CN"/>
        </w:rPr>
        <w:t>年</w:t>
      </w:r>
      <w:r>
        <w:rPr>
          <w:rFonts w:hint="eastAsia" w:cs="Times New Roman"/>
          <w:color w:val="auto"/>
          <w:sz w:val="28"/>
          <w:szCs w:val="28"/>
          <w:highlight w:val="none"/>
          <w:lang w:val="en-US" w:eastAsia="zh-CN"/>
        </w:rPr>
        <w:t>10</w:t>
      </w:r>
      <w:r>
        <w:rPr>
          <w:rFonts w:hint="default" w:ascii="Times New Roman" w:hAnsi="Times New Roman" w:eastAsia="宋体" w:cs="Times New Roman"/>
          <w:color w:val="auto"/>
          <w:sz w:val="28"/>
          <w:szCs w:val="28"/>
          <w:highlight w:val="none"/>
          <w:lang w:val="en-US" w:eastAsia="zh-CN"/>
        </w:rPr>
        <w:t>月</w:t>
      </w:r>
      <w:r>
        <w:rPr>
          <w:rFonts w:hint="eastAsia" w:cs="Times New Roman"/>
          <w:color w:val="auto"/>
          <w:sz w:val="28"/>
          <w:szCs w:val="28"/>
          <w:highlight w:val="none"/>
          <w:lang w:val="en-US" w:eastAsia="zh-CN"/>
        </w:rPr>
        <w:t>卫辉市永安环保设备厂</w:t>
      </w:r>
      <w:r>
        <w:rPr>
          <w:rFonts w:hint="default" w:ascii="Times New Roman" w:hAnsi="Times New Roman" w:eastAsia="宋体" w:cs="Times New Roman"/>
          <w:color w:val="auto"/>
          <w:sz w:val="28"/>
          <w:szCs w:val="28"/>
          <w:highlight w:val="none"/>
          <w:lang w:val="en-US" w:eastAsia="zh-CN"/>
        </w:rPr>
        <w:t>为该项目编制竣工环境保护验收监测报告。在项目</w:t>
      </w:r>
      <w:r>
        <w:rPr>
          <w:rFonts w:hint="eastAsia" w:cs="Times New Roman"/>
          <w:color w:val="auto"/>
          <w:sz w:val="28"/>
          <w:szCs w:val="28"/>
          <w:highlight w:val="none"/>
          <w:lang w:val="en-US" w:eastAsia="zh-CN"/>
        </w:rPr>
        <w:t>建设</w:t>
      </w:r>
      <w:r>
        <w:rPr>
          <w:rFonts w:hint="default" w:ascii="Times New Roman" w:hAnsi="Times New Roman" w:eastAsia="宋体" w:cs="Times New Roman"/>
          <w:color w:val="auto"/>
          <w:sz w:val="28"/>
          <w:szCs w:val="28"/>
          <w:highlight w:val="none"/>
          <w:lang w:val="en-US" w:eastAsia="zh-CN"/>
        </w:rPr>
        <w:t>到调试过程中无环境投诉、违法或处罚记录等。</w:t>
      </w:r>
    </w:p>
    <w:p>
      <w:pPr>
        <w:pStyle w:val="3"/>
        <w:numPr>
          <w:ilvl w:val="0"/>
          <w:numId w:val="0"/>
        </w:numPr>
        <w:bidi w:val="0"/>
        <w:ind w:left="432" w:leftChars="0" w:hanging="432" w:firstLineChars="0"/>
        <w:rPr>
          <w:rFonts w:hint="default" w:ascii="Times New Roman" w:hAnsi="Times New Roman" w:eastAsia="宋体" w:cs="Times New Roman"/>
          <w:lang w:val="en-US" w:eastAsia="zh-CN"/>
        </w:rPr>
      </w:pPr>
      <w:bookmarkStart w:id="17" w:name="_Toc7428"/>
      <w:r>
        <w:rPr>
          <w:rFonts w:hint="eastAsia" w:ascii="Times New Roman" w:hAnsi="Times New Roman" w:eastAsia="宋体" w:cs="Times New Roman"/>
          <w:lang w:val="en-US" w:eastAsia="zh-CN"/>
        </w:rPr>
        <w:t>2</w:t>
      </w:r>
      <w:r>
        <w:rPr>
          <w:rFonts w:hint="default" w:ascii="Times New Roman" w:hAnsi="Times New Roman" w:eastAsia="宋体" w:cs="Times New Roman"/>
          <w:lang w:val="en-US" w:eastAsia="zh-CN"/>
        </w:rPr>
        <w:t>验收依据</w:t>
      </w:r>
      <w:bookmarkEnd w:id="11"/>
      <w:bookmarkEnd w:id="12"/>
      <w:bookmarkEnd w:id="13"/>
      <w:bookmarkEnd w:id="14"/>
      <w:bookmarkEnd w:id="15"/>
      <w:bookmarkEnd w:id="17"/>
    </w:p>
    <w:p>
      <w:pPr>
        <w:pStyle w:val="4"/>
        <w:numPr>
          <w:ilvl w:val="1"/>
          <w:numId w:val="0"/>
        </w:numPr>
        <w:bidi w:val="0"/>
        <w:ind w:leftChars="0"/>
        <w:outlineLvl w:val="1"/>
        <w:rPr>
          <w:rFonts w:hint="default"/>
        </w:rPr>
      </w:pPr>
      <w:bookmarkStart w:id="18" w:name="_Toc2086"/>
      <w:bookmarkStart w:id="19" w:name="_Toc10437"/>
      <w:bookmarkStart w:id="20" w:name="_Toc26645"/>
      <w:bookmarkStart w:id="21" w:name="_Toc10324"/>
      <w:bookmarkStart w:id="22" w:name="_Toc29220"/>
      <w:r>
        <w:rPr>
          <w:rFonts w:hint="eastAsia" w:ascii="Times New Roman" w:hAnsi="Times New Roman" w:eastAsia="宋体" w:cs="Times New Roman"/>
          <w:lang w:val="en-US" w:eastAsia="zh-CN"/>
        </w:rPr>
        <w:t>2.1</w:t>
      </w:r>
      <w:r>
        <w:rPr>
          <w:rFonts w:hint="default" w:ascii="Times New Roman" w:hAnsi="Times New Roman" w:eastAsia="宋体" w:cs="Times New Roman"/>
          <w:lang w:val="en-US" w:eastAsia="zh-CN"/>
        </w:rPr>
        <w:t>建</w:t>
      </w:r>
      <w:r>
        <w:rPr>
          <w:rFonts w:hint="default"/>
        </w:rPr>
        <w:t>设项目环境保护相关法律、法规、规章和规范</w:t>
      </w:r>
      <w:bookmarkEnd w:id="18"/>
      <w:bookmarkEnd w:id="19"/>
      <w:bookmarkEnd w:id="20"/>
      <w:bookmarkEnd w:id="21"/>
      <w:bookmarkEnd w:id="22"/>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560" w:firstLineChars="200"/>
        <w:jc w:val="both"/>
        <w:textAlignment w:val="auto"/>
        <w:rPr>
          <w:rFonts w:hint="default" w:ascii="Times New Roman" w:hAnsi="Times New Roman" w:eastAsia="宋体" w:cs="Times New Roman"/>
          <w:sz w:val="28"/>
          <w:szCs w:val="28"/>
          <w:highlight w:val="none"/>
        </w:rPr>
      </w:pPr>
      <w:r>
        <w:rPr>
          <w:rFonts w:hint="default" w:ascii="Times New Roman" w:hAnsi="Times New Roman" w:eastAsia="宋体" w:cs="Times New Roman"/>
          <w:sz w:val="28"/>
          <w:szCs w:val="28"/>
          <w:highlight w:val="none"/>
        </w:rPr>
        <w:t>（1）《中华人民共和国环境保护法》，（2015年1月1日起施行）；</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560" w:firstLineChars="200"/>
        <w:jc w:val="both"/>
        <w:textAlignment w:val="auto"/>
        <w:rPr>
          <w:rFonts w:hint="default" w:ascii="Times New Roman" w:hAnsi="Times New Roman" w:eastAsia="宋体" w:cs="Times New Roman"/>
          <w:sz w:val="28"/>
          <w:szCs w:val="28"/>
          <w:highlight w:val="none"/>
        </w:rPr>
      </w:pPr>
      <w:r>
        <w:rPr>
          <w:rFonts w:hint="default" w:ascii="Times New Roman" w:hAnsi="Times New Roman" w:eastAsia="宋体" w:cs="Times New Roman"/>
          <w:sz w:val="28"/>
          <w:szCs w:val="28"/>
          <w:highlight w:val="none"/>
        </w:rPr>
        <w:t>（2）《中华人民共和国环境影响评价法》，（201</w:t>
      </w:r>
      <w:r>
        <w:rPr>
          <w:rFonts w:hint="eastAsia" w:ascii="Times New Roman" w:hAnsi="Times New Roman" w:eastAsia="宋体" w:cs="Times New Roman"/>
          <w:sz w:val="28"/>
          <w:szCs w:val="28"/>
          <w:highlight w:val="none"/>
          <w:lang w:val="en-US" w:eastAsia="zh-CN"/>
        </w:rPr>
        <w:t>8</w:t>
      </w:r>
      <w:r>
        <w:rPr>
          <w:rFonts w:hint="default" w:ascii="Times New Roman" w:hAnsi="Times New Roman" w:eastAsia="宋体" w:cs="Times New Roman"/>
          <w:sz w:val="28"/>
          <w:szCs w:val="28"/>
          <w:highlight w:val="none"/>
        </w:rPr>
        <w:t>年</w:t>
      </w:r>
      <w:r>
        <w:rPr>
          <w:rFonts w:hint="eastAsia" w:ascii="Times New Roman" w:hAnsi="Times New Roman" w:eastAsia="宋体" w:cs="Times New Roman"/>
          <w:sz w:val="28"/>
          <w:szCs w:val="28"/>
          <w:highlight w:val="none"/>
          <w:lang w:val="en-US" w:eastAsia="zh-CN"/>
        </w:rPr>
        <w:t>12</w:t>
      </w:r>
      <w:r>
        <w:rPr>
          <w:rFonts w:hint="default" w:ascii="Times New Roman" w:hAnsi="Times New Roman" w:eastAsia="宋体" w:cs="Times New Roman"/>
          <w:sz w:val="28"/>
          <w:szCs w:val="28"/>
          <w:highlight w:val="none"/>
        </w:rPr>
        <w:t>月</w:t>
      </w:r>
      <w:r>
        <w:rPr>
          <w:rFonts w:hint="eastAsia" w:ascii="Times New Roman" w:hAnsi="Times New Roman" w:eastAsia="宋体" w:cs="Times New Roman"/>
          <w:sz w:val="28"/>
          <w:szCs w:val="28"/>
          <w:highlight w:val="none"/>
          <w:lang w:val="en-US" w:eastAsia="zh-CN"/>
        </w:rPr>
        <w:t>19</w:t>
      </w:r>
      <w:r>
        <w:rPr>
          <w:rFonts w:hint="default" w:ascii="Times New Roman" w:hAnsi="Times New Roman" w:eastAsia="宋体" w:cs="Times New Roman"/>
          <w:sz w:val="28"/>
          <w:szCs w:val="28"/>
          <w:highlight w:val="none"/>
        </w:rPr>
        <w:t>日起施行）；</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560" w:firstLineChars="200"/>
        <w:jc w:val="both"/>
        <w:textAlignment w:val="auto"/>
        <w:rPr>
          <w:rFonts w:hint="default" w:ascii="Times New Roman" w:hAnsi="Times New Roman" w:eastAsia="宋体" w:cs="Times New Roman"/>
          <w:sz w:val="28"/>
          <w:szCs w:val="28"/>
          <w:highlight w:val="none"/>
        </w:rPr>
      </w:pPr>
      <w:r>
        <w:rPr>
          <w:rFonts w:hint="default" w:ascii="Times New Roman" w:hAnsi="Times New Roman" w:eastAsia="宋体" w:cs="Times New Roman"/>
          <w:sz w:val="28"/>
          <w:szCs w:val="28"/>
          <w:highlight w:val="none"/>
        </w:rPr>
        <w:t>（3）《中华人民共和国水污染防治法》</w:t>
      </w:r>
      <w:r>
        <w:rPr>
          <w:rFonts w:hint="eastAsia" w:ascii="Times New Roman" w:hAnsi="Times New Roman" w:eastAsia="宋体" w:cs="Times New Roman"/>
          <w:sz w:val="28"/>
          <w:szCs w:val="28"/>
          <w:highlight w:val="none"/>
          <w:lang w:eastAsia="zh-CN"/>
        </w:rPr>
        <w:t>，</w:t>
      </w:r>
      <w:r>
        <w:rPr>
          <w:rFonts w:hint="default" w:ascii="Times New Roman" w:hAnsi="Times New Roman" w:eastAsia="宋体" w:cs="Times New Roman"/>
          <w:sz w:val="28"/>
          <w:szCs w:val="28"/>
          <w:highlight w:val="none"/>
        </w:rPr>
        <w:t>（20</w:t>
      </w:r>
      <w:r>
        <w:rPr>
          <w:rFonts w:hint="default" w:ascii="Times New Roman" w:hAnsi="Times New Roman" w:eastAsia="宋体" w:cs="Times New Roman"/>
          <w:sz w:val="28"/>
          <w:szCs w:val="28"/>
          <w:highlight w:val="none"/>
          <w:lang w:val="en-US" w:eastAsia="zh-CN"/>
        </w:rPr>
        <w:t>18</w:t>
      </w:r>
      <w:r>
        <w:rPr>
          <w:rFonts w:hint="default" w:ascii="Times New Roman" w:hAnsi="Times New Roman" w:eastAsia="宋体" w:cs="Times New Roman"/>
          <w:sz w:val="28"/>
          <w:szCs w:val="28"/>
          <w:highlight w:val="none"/>
        </w:rPr>
        <w:t>年</w:t>
      </w:r>
      <w:r>
        <w:rPr>
          <w:rFonts w:hint="default" w:ascii="Times New Roman" w:hAnsi="Times New Roman" w:eastAsia="宋体" w:cs="Times New Roman"/>
          <w:sz w:val="28"/>
          <w:szCs w:val="28"/>
          <w:highlight w:val="none"/>
          <w:lang w:val="en-US" w:eastAsia="zh-CN"/>
        </w:rPr>
        <w:t>1</w:t>
      </w:r>
      <w:r>
        <w:rPr>
          <w:rFonts w:hint="default" w:ascii="Times New Roman" w:hAnsi="Times New Roman" w:eastAsia="宋体" w:cs="Times New Roman"/>
          <w:sz w:val="28"/>
          <w:szCs w:val="28"/>
          <w:highlight w:val="none"/>
        </w:rPr>
        <w:t>月1日起施行）；</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560" w:firstLineChars="200"/>
        <w:jc w:val="both"/>
        <w:textAlignment w:val="auto"/>
        <w:rPr>
          <w:rFonts w:hint="default" w:ascii="Times New Roman" w:hAnsi="Times New Roman" w:eastAsia="宋体" w:cs="Times New Roman"/>
          <w:sz w:val="28"/>
          <w:szCs w:val="28"/>
          <w:highlight w:val="none"/>
        </w:rPr>
      </w:pPr>
      <w:r>
        <w:rPr>
          <w:rFonts w:hint="default" w:ascii="Times New Roman" w:hAnsi="Times New Roman" w:eastAsia="宋体" w:cs="Times New Roman"/>
          <w:sz w:val="28"/>
          <w:szCs w:val="28"/>
          <w:highlight w:val="none"/>
        </w:rPr>
        <w:t>（4）《中华人民共和国大气污染防治法》，（ 201</w:t>
      </w:r>
      <w:r>
        <w:rPr>
          <w:rFonts w:hint="eastAsia" w:ascii="Times New Roman" w:hAnsi="Times New Roman" w:eastAsia="宋体" w:cs="Times New Roman"/>
          <w:sz w:val="28"/>
          <w:szCs w:val="28"/>
          <w:highlight w:val="none"/>
          <w:lang w:val="en-US" w:eastAsia="zh-CN"/>
        </w:rPr>
        <w:t>8</w:t>
      </w:r>
      <w:r>
        <w:rPr>
          <w:rFonts w:hint="default" w:ascii="Times New Roman" w:hAnsi="Times New Roman" w:eastAsia="宋体" w:cs="Times New Roman"/>
          <w:sz w:val="28"/>
          <w:szCs w:val="28"/>
          <w:highlight w:val="none"/>
        </w:rPr>
        <w:t>年1</w:t>
      </w:r>
      <w:r>
        <w:rPr>
          <w:rFonts w:hint="eastAsia" w:ascii="Times New Roman" w:hAnsi="Times New Roman" w:eastAsia="宋体" w:cs="Times New Roman"/>
          <w:sz w:val="28"/>
          <w:szCs w:val="28"/>
          <w:highlight w:val="none"/>
          <w:lang w:val="en-US" w:eastAsia="zh-CN"/>
        </w:rPr>
        <w:t>0</w:t>
      </w:r>
      <w:r>
        <w:rPr>
          <w:rFonts w:hint="default" w:ascii="Times New Roman" w:hAnsi="Times New Roman" w:eastAsia="宋体" w:cs="Times New Roman"/>
          <w:sz w:val="28"/>
          <w:szCs w:val="28"/>
          <w:highlight w:val="none"/>
        </w:rPr>
        <w:t>月</w:t>
      </w:r>
      <w:r>
        <w:rPr>
          <w:rFonts w:hint="eastAsia" w:ascii="Times New Roman" w:hAnsi="Times New Roman" w:eastAsia="宋体" w:cs="Times New Roman"/>
          <w:sz w:val="28"/>
          <w:szCs w:val="28"/>
          <w:highlight w:val="none"/>
          <w:lang w:val="en-US" w:eastAsia="zh-CN"/>
        </w:rPr>
        <w:t>26</w:t>
      </w:r>
      <w:r>
        <w:rPr>
          <w:rFonts w:hint="default" w:ascii="Times New Roman" w:hAnsi="Times New Roman" w:eastAsia="宋体" w:cs="Times New Roman"/>
          <w:sz w:val="28"/>
          <w:szCs w:val="28"/>
          <w:highlight w:val="none"/>
        </w:rPr>
        <w:t>日施行）；</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560" w:firstLineChars="200"/>
        <w:jc w:val="both"/>
        <w:textAlignment w:val="auto"/>
        <w:rPr>
          <w:rFonts w:hint="default" w:ascii="Times New Roman" w:hAnsi="Times New Roman" w:eastAsia="宋体" w:cs="Times New Roman"/>
          <w:sz w:val="28"/>
          <w:szCs w:val="28"/>
          <w:highlight w:val="none"/>
          <w:lang w:val="en-US" w:eastAsia="zh-CN"/>
        </w:rPr>
      </w:pPr>
      <w:r>
        <w:rPr>
          <w:rFonts w:hint="default" w:ascii="Times New Roman" w:hAnsi="Times New Roman" w:eastAsia="宋体" w:cs="Times New Roman"/>
          <w:sz w:val="28"/>
          <w:szCs w:val="28"/>
          <w:highlight w:val="none"/>
          <w:lang w:val="en-US" w:eastAsia="zh-CN"/>
        </w:rPr>
        <w:t>（</w:t>
      </w:r>
      <w:r>
        <w:rPr>
          <w:rFonts w:hint="eastAsia" w:ascii="Times New Roman" w:hAnsi="Times New Roman" w:eastAsia="宋体" w:cs="Times New Roman"/>
          <w:sz w:val="28"/>
          <w:szCs w:val="28"/>
          <w:highlight w:val="none"/>
          <w:lang w:val="en-US" w:eastAsia="zh-CN"/>
        </w:rPr>
        <w:t>5</w:t>
      </w:r>
      <w:r>
        <w:rPr>
          <w:rFonts w:hint="default" w:ascii="Times New Roman" w:hAnsi="Times New Roman" w:eastAsia="宋体" w:cs="Times New Roman"/>
          <w:sz w:val="28"/>
          <w:szCs w:val="28"/>
          <w:highlight w:val="none"/>
          <w:lang w:val="en-US" w:eastAsia="zh-CN"/>
        </w:rPr>
        <w:t>）《</w:t>
      </w:r>
      <w:r>
        <w:rPr>
          <w:rFonts w:hint="default" w:ascii="Times New Roman" w:hAnsi="Times New Roman" w:eastAsia="宋体" w:cs="Times New Roman"/>
          <w:sz w:val="28"/>
          <w:szCs w:val="28"/>
          <w:highlight w:val="none"/>
        </w:rPr>
        <w:t>中华人民共和国环境噪声污染防治法</w:t>
      </w:r>
      <w:r>
        <w:rPr>
          <w:rFonts w:hint="default" w:ascii="Times New Roman" w:hAnsi="Times New Roman" w:eastAsia="宋体" w:cs="Times New Roman"/>
          <w:sz w:val="28"/>
          <w:szCs w:val="28"/>
          <w:highlight w:val="none"/>
          <w:lang w:val="en-US" w:eastAsia="zh-CN"/>
        </w:rPr>
        <w:t>》，</w:t>
      </w:r>
      <w:r>
        <w:rPr>
          <w:rFonts w:hint="default" w:ascii="Times New Roman" w:hAnsi="Times New Roman" w:eastAsia="宋体" w:cs="Times New Roman"/>
          <w:sz w:val="28"/>
          <w:szCs w:val="28"/>
          <w:highlight w:val="none"/>
        </w:rPr>
        <w:t>（</w:t>
      </w:r>
      <w:r>
        <w:rPr>
          <w:rFonts w:hint="eastAsia" w:ascii="Times New Roman" w:hAnsi="Times New Roman" w:eastAsia="宋体" w:cs="Times New Roman"/>
          <w:sz w:val="28"/>
          <w:szCs w:val="28"/>
          <w:highlight w:val="none"/>
          <w:lang w:val="en-US" w:eastAsia="zh-CN"/>
        </w:rPr>
        <w:t>2018</w:t>
      </w:r>
      <w:r>
        <w:rPr>
          <w:rFonts w:hint="default" w:ascii="Times New Roman" w:hAnsi="Times New Roman" w:eastAsia="宋体" w:cs="Times New Roman"/>
          <w:sz w:val="28"/>
          <w:szCs w:val="28"/>
          <w:highlight w:val="none"/>
        </w:rPr>
        <w:t>年</w:t>
      </w:r>
      <w:r>
        <w:rPr>
          <w:rFonts w:hint="eastAsia" w:ascii="Times New Roman" w:hAnsi="Times New Roman" w:eastAsia="宋体" w:cs="Times New Roman"/>
          <w:sz w:val="28"/>
          <w:szCs w:val="28"/>
          <w:highlight w:val="none"/>
          <w:lang w:val="en-US" w:eastAsia="zh-CN"/>
        </w:rPr>
        <w:t>12</w:t>
      </w:r>
      <w:r>
        <w:rPr>
          <w:rFonts w:hint="default" w:ascii="Times New Roman" w:hAnsi="Times New Roman" w:eastAsia="宋体" w:cs="Times New Roman"/>
          <w:sz w:val="28"/>
          <w:szCs w:val="28"/>
          <w:highlight w:val="none"/>
        </w:rPr>
        <w:t>月</w:t>
      </w:r>
      <w:r>
        <w:rPr>
          <w:rFonts w:hint="eastAsia" w:ascii="Times New Roman" w:hAnsi="Times New Roman" w:eastAsia="宋体" w:cs="Times New Roman"/>
          <w:sz w:val="28"/>
          <w:szCs w:val="28"/>
          <w:highlight w:val="none"/>
          <w:lang w:val="en-US" w:eastAsia="zh-CN"/>
        </w:rPr>
        <w:t>29</w:t>
      </w:r>
      <w:r>
        <w:rPr>
          <w:rFonts w:hint="default" w:ascii="Times New Roman" w:hAnsi="Times New Roman" w:eastAsia="宋体" w:cs="Times New Roman"/>
          <w:sz w:val="28"/>
          <w:szCs w:val="28"/>
          <w:highlight w:val="none"/>
        </w:rPr>
        <w:t>日起施行）；</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560" w:firstLineChars="200"/>
        <w:jc w:val="both"/>
        <w:textAlignment w:val="auto"/>
        <w:rPr>
          <w:rFonts w:hint="default" w:ascii="Times New Roman" w:hAnsi="Times New Roman" w:eastAsia="宋体" w:cs="Times New Roman"/>
          <w:sz w:val="28"/>
          <w:szCs w:val="28"/>
          <w:highlight w:val="none"/>
        </w:rPr>
      </w:pPr>
      <w:r>
        <w:rPr>
          <w:rFonts w:hint="default" w:ascii="Times New Roman" w:hAnsi="Times New Roman" w:eastAsia="宋体" w:cs="Times New Roman"/>
          <w:sz w:val="28"/>
          <w:szCs w:val="28"/>
          <w:highlight w:val="none"/>
        </w:rPr>
        <w:t>（6）《中华人民共和国固体废物污染环境防治法》，</w:t>
      </w:r>
      <w:r>
        <w:rPr>
          <w:rFonts w:hint="eastAsia" w:ascii="Times New Roman" w:hAnsi="Times New Roman" w:eastAsia="宋体" w:cs="Times New Roman"/>
          <w:sz w:val="28"/>
          <w:szCs w:val="28"/>
          <w:highlight w:val="none"/>
          <w:lang w:eastAsia="zh-CN"/>
        </w:rPr>
        <w:t>（</w:t>
      </w:r>
      <w:r>
        <w:rPr>
          <w:rFonts w:hint="default" w:ascii="Times New Roman" w:hAnsi="Times New Roman" w:eastAsia="宋体" w:cs="Times New Roman"/>
          <w:color w:val="000000" w:themeColor="text1"/>
          <w:sz w:val="28"/>
          <w:szCs w:val="28"/>
          <w:highlight w:val="none"/>
          <w14:textFill>
            <w14:solidFill>
              <w14:schemeClr w14:val="tx1"/>
            </w14:solidFill>
          </w14:textFill>
        </w:rPr>
        <w:t>20</w:t>
      </w:r>
      <w:r>
        <w:rPr>
          <w:rFonts w:hint="eastAsia" w:ascii="Times New Roman" w:hAnsi="Times New Roman" w:eastAsia="宋体" w:cs="Times New Roman"/>
          <w:color w:val="000000" w:themeColor="text1"/>
          <w:sz w:val="28"/>
          <w:szCs w:val="28"/>
          <w:highlight w:val="none"/>
          <w:lang w:val="en-US" w:eastAsia="zh-CN"/>
          <w14:textFill>
            <w14:solidFill>
              <w14:schemeClr w14:val="tx1"/>
            </w14:solidFill>
          </w14:textFill>
        </w:rPr>
        <w:t>20</w:t>
      </w:r>
      <w:r>
        <w:rPr>
          <w:rFonts w:hint="default" w:ascii="Times New Roman" w:hAnsi="Times New Roman" w:eastAsia="宋体" w:cs="Times New Roman"/>
          <w:color w:val="000000" w:themeColor="text1"/>
          <w:sz w:val="28"/>
          <w:szCs w:val="28"/>
          <w:highlight w:val="none"/>
          <w14:textFill>
            <w14:solidFill>
              <w14:schemeClr w14:val="tx1"/>
            </w14:solidFill>
          </w14:textFill>
        </w:rPr>
        <w:t>年</w:t>
      </w:r>
      <w:r>
        <w:rPr>
          <w:rFonts w:hint="eastAsia" w:ascii="Times New Roman" w:hAnsi="Times New Roman" w:eastAsia="宋体" w:cs="Times New Roman"/>
          <w:color w:val="000000" w:themeColor="text1"/>
          <w:sz w:val="28"/>
          <w:szCs w:val="28"/>
          <w:highlight w:val="none"/>
          <w:lang w:val="en-US" w:eastAsia="zh-CN"/>
          <w14:textFill>
            <w14:solidFill>
              <w14:schemeClr w14:val="tx1"/>
            </w14:solidFill>
          </w14:textFill>
        </w:rPr>
        <w:t>9</w:t>
      </w:r>
      <w:r>
        <w:rPr>
          <w:rFonts w:hint="default" w:ascii="Times New Roman" w:hAnsi="Times New Roman" w:eastAsia="宋体" w:cs="Times New Roman"/>
          <w:color w:val="000000" w:themeColor="text1"/>
          <w:sz w:val="28"/>
          <w:szCs w:val="28"/>
          <w:highlight w:val="none"/>
          <w14:textFill>
            <w14:solidFill>
              <w14:schemeClr w14:val="tx1"/>
            </w14:solidFill>
          </w14:textFill>
        </w:rPr>
        <w:t>月</w:t>
      </w:r>
      <w:r>
        <w:rPr>
          <w:rFonts w:hint="eastAsia" w:ascii="Times New Roman" w:hAnsi="Times New Roman" w:eastAsia="宋体" w:cs="Times New Roman"/>
          <w:color w:val="000000" w:themeColor="text1"/>
          <w:sz w:val="28"/>
          <w:szCs w:val="28"/>
          <w:highlight w:val="none"/>
          <w:lang w:val="en-US" w:eastAsia="zh-CN"/>
          <w14:textFill>
            <w14:solidFill>
              <w14:schemeClr w14:val="tx1"/>
            </w14:solidFill>
          </w14:textFill>
        </w:rPr>
        <w:t>1</w:t>
      </w:r>
      <w:r>
        <w:rPr>
          <w:rFonts w:hint="default" w:ascii="Times New Roman" w:hAnsi="Times New Roman" w:eastAsia="宋体" w:cs="Times New Roman"/>
          <w:color w:val="000000" w:themeColor="text1"/>
          <w:sz w:val="28"/>
          <w:szCs w:val="28"/>
          <w:highlight w:val="none"/>
          <w14:textFill>
            <w14:solidFill>
              <w14:schemeClr w14:val="tx1"/>
            </w14:solidFill>
          </w14:textFill>
        </w:rPr>
        <w:t>日起施行</w:t>
      </w:r>
      <w:r>
        <w:rPr>
          <w:rFonts w:hint="default" w:ascii="Times New Roman" w:hAnsi="Times New Roman" w:eastAsia="宋体" w:cs="Times New Roman"/>
          <w:sz w:val="28"/>
          <w:szCs w:val="28"/>
          <w:highlight w:val="none"/>
        </w:rPr>
        <w:t>）；</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560" w:firstLineChars="200"/>
        <w:jc w:val="both"/>
        <w:textAlignment w:val="auto"/>
        <w:rPr>
          <w:rFonts w:hint="default" w:ascii="Times New Roman" w:hAnsi="Times New Roman" w:eastAsia="宋体" w:cs="Times New Roman"/>
          <w:sz w:val="28"/>
          <w:szCs w:val="28"/>
          <w:highlight w:val="none"/>
          <w:lang w:eastAsia="zh-CN"/>
        </w:rPr>
      </w:pPr>
      <w:r>
        <w:rPr>
          <w:rFonts w:hint="default" w:ascii="Times New Roman" w:hAnsi="Times New Roman" w:eastAsia="宋体" w:cs="Times New Roman"/>
          <w:sz w:val="28"/>
          <w:szCs w:val="28"/>
          <w:highlight w:val="none"/>
        </w:rPr>
        <w:t>（7）</w:t>
      </w:r>
      <w:r>
        <w:rPr>
          <w:rFonts w:hint="default" w:ascii="Times New Roman" w:hAnsi="Times New Roman" w:eastAsia="宋体" w:cs="Times New Roman"/>
          <w:sz w:val="28"/>
          <w:szCs w:val="28"/>
          <w:highlight w:val="none"/>
          <w:lang w:eastAsia="zh-CN"/>
        </w:rPr>
        <w:t>《建设项目环境保护管理条例》，（2017年10月1日起施行）；</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560" w:firstLineChars="200"/>
        <w:jc w:val="both"/>
        <w:textAlignment w:val="auto"/>
        <w:outlineLvl w:val="9"/>
        <w:rPr>
          <w:rFonts w:hint="default" w:ascii="Times New Roman" w:hAnsi="Times New Roman" w:eastAsia="宋体" w:cs="Times New Roman"/>
          <w:kern w:val="2"/>
          <w:sz w:val="28"/>
          <w:szCs w:val="28"/>
          <w:highlight w:val="none"/>
          <w:lang w:val="en-US" w:eastAsia="zh-CN" w:bidi="ar-SA"/>
        </w:rPr>
      </w:pPr>
      <w:r>
        <w:rPr>
          <w:rFonts w:hint="default" w:ascii="Times New Roman" w:hAnsi="Times New Roman" w:eastAsia="宋体" w:cs="Times New Roman"/>
          <w:sz w:val="28"/>
          <w:szCs w:val="28"/>
          <w:highlight w:val="none"/>
        </w:rPr>
        <w:t>（</w:t>
      </w:r>
      <w:r>
        <w:rPr>
          <w:rFonts w:hint="default" w:ascii="Times New Roman" w:hAnsi="Times New Roman" w:eastAsia="宋体" w:cs="Times New Roman"/>
          <w:sz w:val="28"/>
          <w:szCs w:val="28"/>
          <w:highlight w:val="none"/>
          <w:lang w:val="en-US" w:eastAsia="zh-CN"/>
        </w:rPr>
        <w:t>8）</w:t>
      </w:r>
      <w:r>
        <w:rPr>
          <w:rFonts w:hint="default" w:ascii="Times New Roman" w:hAnsi="Times New Roman" w:eastAsia="宋体" w:cs="Times New Roman"/>
          <w:kern w:val="2"/>
          <w:sz w:val="28"/>
          <w:szCs w:val="28"/>
          <w:highlight w:val="none"/>
          <w:lang w:val="en-US" w:eastAsia="zh-CN" w:bidi="ar-SA"/>
        </w:rPr>
        <w:t>《声环境质量标准》（GB3096-2008）；</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560" w:firstLineChars="200"/>
        <w:jc w:val="both"/>
        <w:textAlignment w:val="auto"/>
        <w:outlineLvl w:val="9"/>
        <w:rPr>
          <w:rFonts w:hint="default" w:ascii="Times New Roman" w:hAnsi="Times New Roman" w:eastAsia="宋体" w:cs="Times New Roman"/>
          <w:sz w:val="28"/>
          <w:szCs w:val="28"/>
          <w:highlight w:val="none"/>
          <w:lang w:val="en-US" w:eastAsia="zh-CN"/>
        </w:rPr>
      </w:pPr>
      <w:r>
        <w:rPr>
          <w:rFonts w:hint="default" w:ascii="Times New Roman" w:hAnsi="Times New Roman" w:eastAsia="宋体" w:cs="Times New Roman"/>
          <w:color w:val="auto"/>
          <w:sz w:val="28"/>
          <w:szCs w:val="28"/>
          <w:highlight w:val="none"/>
          <w:lang w:val="en-US" w:eastAsia="zh-CN"/>
        </w:rPr>
        <w:t>（</w:t>
      </w:r>
      <w:r>
        <w:rPr>
          <w:rFonts w:hint="eastAsia" w:ascii="Times New Roman" w:hAnsi="Times New Roman" w:eastAsia="宋体" w:cs="Times New Roman"/>
          <w:color w:val="auto"/>
          <w:sz w:val="28"/>
          <w:szCs w:val="28"/>
          <w:highlight w:val="none"/>
          <w:lang w:val="en-US" w:eastAsia="zh-CN"/>
        </w:rPr>
        <w:t>9</w:t>
      </w:r>
      <w:r>
        <w:rPr>
          <w:rFonts w:hint="default" w:ascii="Times New Roman" w:hAnsi="Times New Roman" w:eastAsia="宋体" w:cs="Times New Roman"/>
          <w:color w:val="auto"/>
          <w:sz w:val="28"/>
          <w:szCs w:val="28"/>
          <w:highlight w:val="none"/>
          <w:lang w:val="en-US" w:eastAsia="zh-CN"/>
        </w:rPr>
        <w:t>）《大气污染物综合排放标准》（GB16297-1996）</w:t>
      </w:r>
      <w:r>
        <w:rPr>
          <w:rFonts w:hint="default" w:ascii="Times New Roman" w:hAnsi="Times New Roman" w:eastAsia="宋体" w:cs="Times New Roman"/>
          <w:sz w:val="28"/>
          <w:szCs w:val="28"/>
          <w:highlight w:val="none"/>
          <w:lang w:val="en-US" w:eastAsia="zh-CN"/>
        </w:rPr>
        <w:t>；</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560" w:firstLineChars="200"/>
        <w:jc w:val="both"/>
        <w:textAlignment w:val="auto"/>
        <w:outlineLvl w:val="9"/>
        <w:rPr>
          <w:rFonts w:hint="eastAsia" w:cs="Times New Roman"/>
          <w:color w:val="0000FF"/>
          <w:sz w:val="28"/>
          <w:szCs w:val="28"/>
          <w:highlight w:val="none"/>
          <w:lang w:val="en-US" w:eastAsia="zh-CN"/>
        </w:rPr>
      </w:pPr>
      <w:r>
        <w:rPr>
          <w:rFonts w:hint="eastAsia" w:cs="Times New Roman"/>
          <w:sz w:val="28"/>
          <w:szCs w:val="28"/>
          <w:highlight w:val="none"/>
          <w:lang w:val="en-US" w:eastAsia="zh-CN"/>
        </w:rPr>
        <w:t>（10）</w:t>
      </w:r>
      <w:r>
        <w:rPr>
          <w:rFonts w:hint="eastAsia" w:ascii="Times New Roman" w:hAnsi="Times New Roman" w:eastAsia="宋体" w:cs="Times New Roman"/>
          <w:color w:val="auto"/>
          <w:sz w:val="28"/>
          <w:szCs w:val="28"/>
          <w:highlight w:val="none"/>
          <w:lang w:val="en-US" w:eastAsia="zh-CN"/>
        </w:rPr>
        <w:t>新乡市生态环境局《关于进一步规范工业企业颗粒物排放限值的通知》</w:t>
      </w:r>
      <w:r>
        <w:rPr>
          <w:rFonts w:hint="eastAsia" w:cs="Times New Roman"/>
          <w:color w:val="auto"/>
          <w:sz w:val="28"/>
          <w:szCs w:val="28"/>
          <w:highlight w:val="none"/>
          <w:lang w:val="en-US" w:eastAsia="zh-CN"/>
        </w:rPr>
        <w:t>；</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560" w:firstLineChars="200"/>
        <w:jc w:val="both"/>
        <w:textAlignment w:val="auto"/>
        <w:outlineLvl w:val="9"/>
        <w:rPr>
          <w:rFonts w:hint="default" w:ascii="Times New Roman" w:hAnsi="Times New Roman" w:eastAsia="宋体" w:cs="Times New Roman"/>
          <w:sz w:val="28"/>
          <w:szCs w:val="28"/>
          <w:highlight w:val="none"/>
          <w:lang w:val="en-US" w:eastAsia="zh-CN"/>
        </w:rPr>
      </w:pPr>
      <w:r>
        <w:rPr>
          <w:rFonts w:hint="default" w:ascii="Times New Roman" w:hAnsi="Times New Roman" w:eastAsia="宋体" w:cs="Times New Roman"/>
          <w:sz w:val="28"/>
          <w:szCs w:val="28"/>
          <w:highlight w:val="none"/>
          <w:lang w:val="en-US" w:eastAsia="zh-CN"/>
        </w:rPr>
        <w:t>（1</w:t>
      </w:r>
      <w:r>
        <w:rPr>
          <w:rFonts w:hint="eastAsia" w:cs="Times New Roman"/>
          <w:sz w:val="28"/>
          <w:szCs w:val="28"/>
          <w:highlight w:val="none"/>
          <w:lang w:val="en-US" w:eastAsia="zh-CN"/>
        </w:rPr>
        <w:t>1</w:t>
      </w:r>
      <w:r>
        <w:rPr>
          <w:rFonts w:hint="default" w:ascii="Times New Roman" w:hAnsi="Times New Roman" w:eastAsia="宋体" w:cs="Times New Roman"/>
          <w:sz w:val="28"/>
          <w:szCs w:val="28"/>
          <w:highlight w:val="none"/>
          <w:lang w:val="en-US" w:eastAsia="zh-CN"/>
        </w:rPr>
        <w:t>）《工业企业厂界环境噪声排放标准》（GB12348-2008）；</w:t>
      </w:r>
    </w:p>
    <w:p>
      <w:pPr>
        <w:keepNext w:val="0"/>
        <w:keepLines w:val="0"/>
        <w:pageBreakBefore w:val="0"/>
        <w:widowControl w:val="0"/>
        <w:kinsoku/>
        <w:wordWrap/>
        <w:overflowPunct/>
        <w:topLinePunct w:val="0"/>
        <w:autoSpaceDE/>
        <w:autoSpaceDN/>
        <w:bidi w:val="0"/>
        <w:adjustRightInd w:val="0"/>
        <w:snapToGrid w:val="0"/>
        <w:spacing w:line="360" w:lineRule="auto"/>
        <w:ind w:right="0" w:rightChars="0" w:firstLine="560" w:firstLineChars="200"/>
        <w:jc w:val="both"/>
        <w:textAlignment w:val="auto"/>
        <w:outlineLvl w:val="9"/>
        <w:rPr>
          <w:rFonts w:hint="default" w:ascii="Times New Roman" w:hAnsi="Times New Roman" w:eastAsia="宋体" w:cs="Times New Roman"/>
          <w:sz w:val="28"/>
          <w:szCs w:val="28"/>
          <w:highlight w:val="none"/>
          <w:lang w:val="en-US" w:eastAsia="zh-CN"/>
        </w:rPr>
      </w:pPr>
      <w:r>
        <w:rPr>
          <w:rFonts w:hint="default" w:ascii="Times New Roman" w:hAnsi="Times New Roman" w:eastAsia="宋体" w:cs="Times New Roman"/>
          <w:sz w:val="28"/>
          <w:szCs w:val="28"/>
          <w:highlight w:val="none"/>
          <w:lang w:val="en-US" w:eastAsia="zh-CN"/>
        </w:rPr>
        <w:t>（1</w:t>
      </w:r>
      <w:r>
        <w:rPr>
          <w:rFonts w:hint="eastAsia" w:cs="Times New Roman"/>
          <w:sz w:val="28"/>
          <w:szCs w:val="28"/>
          <w:highlight w:val="none"/>
          <w:lang w:val="en-US" w:eastAsia="zh-CN"/>
        </w:rPr>
        <w:t>2</w:t>
      </w:r>
      <w:r>
        <w:rPr>
          <w:rFonts w:hint="default" w:ascii="Times New Roman" w:hAnsi="Times New Roman" w:eastAsia="宋体" w:cs="Times New Roman"/>
          <w:sz w:val="28"/>
          <w:szCs w:val="28"/>
          <w:highlight w:val="none"/>
          <w:lang w:val="en-US" w:eastAsia="zh-CN"/>
        </w:rPr>
        <w:t>）一般固体废物执行《一般工业固体废物贮存</w:t>
      </w:r>
      <w:r>
        <w:rPr>
          <w:rFonts w:hint="eastAsia" w:ascii="Times New Roman" w:hAnsi="Times New Roman" w:eastAsia="宋体" w:cs="Times New Roman"/>
          <w:sz w:val="28"/>
          <w:szCs w:val="28"/>
          <w:highlight w:val="none"/>
          <w:lang w:val="en-US" w:eastAsia="zh-CN"/>
        </w:rPr>
        <w:t>和填埋</w:t>
      </w:r>
      <w:r>
        <w:rPr>
          <w:rFonts w:hint="default" w:ascii="Times New Roman" w:hAnsi="Times New Roman" w:eastAsia="宋体" w:cs="Times New Roman"/>
          <w:sz w:val="28"/>
          <w:szCs w:val="28"/>
          <w:highlight w:val="none"/>
          <w:lang w:val="en-US" w:eastAsia="zh-CN"/>
        </w:rPr>
        <w:t>污染控制标准》（GB18599-20</w:t>
      </w:r>
      <w:r>
        <w:rPr>
          <w:rFonts w:hint="eastAsia" w:ascii="Times New Roman" w:hAnsi="Times New Roman" w:eastAsia="宋体" w:cs="Times New Roman"/>
          <w:sz w:val="28"/>
          <w:szCs w:val="28"/>
          <w:highlight w:val="none"/>
          <w:lang w:val="en-US" w:eastAsia="zh-CN"/>
        </w:rPr>
        <w:t>20</w:t>
      </w:r>
      <w:r>
        <w:rPr>
          <w:rFonts w:hint="default" w:ascii="Times New Roman" w:hAnsi="Times New Roman" w:eastAsia="宋体" w:cs="Times New Roman"/>
          <w:sz w:val="28"/>
          <w:szCs w:val="28"/>
          <w:highlight w:val="none"/>
          <w:lang w:val="en-US" w:eastAsia="zh-CN"/>
        </w:rPr>
        <w:t>）；</w:t>
      </w:r>
    </w:p>
    <w:p>
      <w:pPr>
        <w:keepNext w:val="0"/>
        <w:keepLines w:val="0"/>
        <w:pageBreakBefore w:val="0"/>
        <w:widowControl w:val="0"/>
        <w:kinsoku/>
        <w:wordWrap/>
        <w:overflowPunct/>
        <w:topLinePunct w:val="0"/>
        <w:autoSpaceDE/>
        <w:autoSpaceDN/>
        <w:bidi w:val="0"/>
        <w:adjustRightInd w:val="0"/>
        <w:snapToGrid w:val="0"/>
        <w:spacing w:line="360" w:lineRule="auto"/>
        <w:ind w:right="0" w:rightChars="0" w:firstLine="560" w:firstLineChars="200"/>
        <w:jc w:val="both"/>
        <w:textAlignment w:val="auto"/>
        <w:outlineLvl w:val="9"/>
        <w:rPr>
          <w:rFonts w:hint="default" w:ascii="Times New Roman" w:hAnsi="Times New Roman" w:cs="Times New Roman"/>
          <w:lang w:val="en-US" w:eastAsia="zh-CN"/>
        </w:rPr>
      </w:pPr>
      <w:r>
        <w:rPr>
          <w:rFonts w:hint="default" w:ascii="Times New Roman" w:hAnsi="Times New Roman" w:eastAsia="宋体" w:cs="Times New Roman"/>
          <w:color w:val="auto"/>
          <w:sz w:val="28"/>
          <w:szCs w:val="28"/>
          <w:highlight w:val="none"/>
          <w:lang w:eastAsia="zh-CN"/>
        </w:rPr>
        <w:t>（</w:t>
      </w:r>
      <w:r>
        <w:rPr>
          <w:rFonts w:hint="default" w:ascii="Times New Roman" w:hAnsi="Times New Roman" w:eastAsia="宋体" w:cs="Times New Roman"/>
          <w:color w:val="auto"/>
          <w:sz w:val="28"/>
          <w:szCs w:val="28"/>
          <w:highlight w:val="none"/>
          <w:lang w:val="en-US" w:eastAsia="zh-CN"/>
        </w:rPr>
        <w:t>1</w:t>
      </w:r>
      <w:r>
        <w:rPr>
          <w:rFonts w:hint="eastAsia" w:cs="Times New Roman"/>
          <w:color w:val="auto"/>
          <w:sz w:val="28"/>
          <w:szCs w:val="28"/>
          <w:highlight w:val="none"/>
          <w:lang w:val="en-US" w:eastAsia="zh-CN"/>
        </w:rPr>
        <w:t>3</w:t>
      </w:r>
      <w:r>
        <w:rPr>
          <w:rFonts w:hint="default" w:ascii="Times New Roman" w:hAnsi="Times New Roman" w:eastAsia="宋体" w:cs="Times New Roman"/>
          <w:color w:val="auto"/>
          <w:sz w:val="28"/>
          <w:szCs w:val="28"/>
          <w:highlight w:val="none"/>
          <w:lang w:eastAsia="zh-CN"/>
        </w:rPr>
        <w:t>）《危险废物贮存污染控制标准》（GB18597-2001）及</w:t>
      </w:r>
      <w:r>
        <w:rPr>
          <w:rFonts w:hint="default" w:ascii="Times New Roman" w:hAnsi="Times New Roman" w:eastAsia="宋体" w:cs="Times New Roman"/>
          <w:color w:val="auto"/>
          <w:sz w:val="28"/>
          <w:szCs w:val="28"/>
          <w:highlight w:val="none"/>
          <w:lang w:val="en-US" w:eastAsia="zh-CN"/>
        </w:rPr>
        <w:t>2013年</w:t>
      </w:r>
      <w:r>
        <w:rPr>
          <w:rFonts w:hint="default" w:ascii="Times New Roman" w:hAnsi="Times New Roman" w:eastAsia="宋体" w:cs="Times New Roman"/>
          <w:color w:val="auto"/>
          <w:sz w:val="28"/>
          <w:szCs w:val="28"/>
          <w:highlight w:val="none"/>
          <w:lang w:eastAsia="zh-CN"/>
        </w:rPr>
        <w:t>修改单；</w:t>
      </w:r>
      <w:bookmarkStart w:id="23" w:name="_Toc16885"/>
      <w:bookmarkStart w:id="24" w:name="_Toc14999"/>
      <w:bookmarkStart w:id="25" w:name="_Toc1495"/>
      <w:bookmarkStart w:id="26" w:name="_Toc27109"/>
      <w:bookmarkStart w:id="27" w:name="_Toc27909"/>
      <w:bookmarkStart w:id="28" w:name="_Toc497001433"/>
    </w:p>
    <w:p>
      <w:pPr>
        <w:pStyle w:val="4"/>
        <w:numPr>
          <w:ilvl w:val="1"/>
          <w:numId w:val="0"/>
        </w:numPr>
        <w:bidi w:val="0"/>
        <w:ind w:leftChars="0"/>
        <w:outlineLvl w:val="1"/>
        <w:rPr>
          <w:rFonts w:hint="default"/>
          <w:lang w:eastAsia="zh-CN"/>
        </w:rPr>
      </w:pPr>
      <w:r>
        <w:rPr>
          <w:rFonts w:hint="default" w:ascii="Times New Roman" w:hAnsi="Times New Roman" w:cs="Times New Roman"/>
          <w:lang w:val="en-US" w:eastAsia="zh-CN"/>
        </w:rPr>
        <w:t>2.2</w:t>
      </w:r>
      <w:r>
        <w:rPr>
          <w:rFonts w:hint="default"/>
          <w:lang w:val="en-US" w:eastAsia="zh-CN"/>
        </w:rPr>
        <w:t>建设项目竣工环境保护验收技术规范</w:t>
      </w:r>
      <w:bookmarkEnd w:id="23"/>
      <w:bookmarkEnd w:id="24"/>
      <w:bookmarkEnd w:id="25"/>
      <w:bookmarkEnd w:id="26"/>
      <w:bookmarkEnd w:id="27"/>
    </w:p>
    <w:p>
      <w:pPr>
        <w:keepNext w:val="0"/>
        <w:keepLines w:val="0"/>
        <w:pageBreakBefore w:val="0"/>
        <w:widowControl w:val="0"/>
        <w:kinsoku/>
        <w:wordWrap/>
        <w:overflowPunct/>
        <w:topLinePunct w:val="0"/>
        <w:autoSpaceDE/>
        <w:autoSpaceDN/>
        <w:bidi w:val="0"/>
        <w:adjustRightInd w:val="0"/>
        <w:snapToGrid w:val="0"/>
        <w:spacing w:line="360" w:lineRule="auto"/>
        <w:ind w:right="0" w:rightChars="0" w:firstLine="560" w:firstLineChars="200"/>
        <w:jc w:val="both"/>
        <w:textAlignment w:val="auto"/>
        <w:rPr>
          <w:rFonts w:hint="default" w:ascii="Times New Roman" w:hAnsi="Times New Roman" w:eastAsia="宋体" w:cs="Times New Roman"/>
          <w:sz w:val="28"/>
          <w:szCs w:val="28"/>
          <w:highlight w:val="none"/>
          <w:lang w:eastAsia="zh-CN"/>
        </w:rPr>
      </w:pPr>
      <w:r>
        <w:rPr>
          <w:rFonts w:hint="default" w:ascii="Times New Roman" w:hAnsi="Times New Roman" w:eastAsia="宋体" w:cs="Times New Roman"/>
          <w:sz w:val="28"/>
          <w:szCs w:val="28"/>
          <w:highlight w:val="none"/>
          <w:lang w:eastAsia="zh-CN"/>
        </w:rPr>
        <w:t>（</w:t>
      </w:r>
      <w:r>
        <w:rPr>
          <w:rFonts w:hint="default" w:ascii="Times New Roman" w:hAnsi="Times New Roman" w:eastAsia="宋体" w:cs="Times New Roman"/>
          <w:sz w:val="28"/>
          <w:szCs w:val="28"/>
          <w:highlight w:val="none"/>
          <w:lang w:val="en-US" w:eastAsia="zh-CN"/>
        </w:rPr>
        <w:t>1</w:t>
      </w:r>
      <w:r>
        <w:rPr>
          <w:rFonts w:hint="default" w:ascii="Times New Roman" w:hAnsi="Times New Roman" w:eastAsia="宋体" w:cs="Times New Roman"/>
          <w:sz w:val="28"/>
          <w:szCs w:val="28"/>
          <w:highlight w:val="none"/>
          <w:lang w:eastAsia="zh-CN"/>
        </w:rPr>
        <w:t>）《建设项目竣工环境保护验收暂行办法》；</w:t>
      </w:r>
    </w:p>
    <w:p>
      <w:pPr>
        <w:keepNext w:val="0"/>
        <w:keepLines w:val="0"/>
        <w:pageBreakBefore w:val="0"/>
        <w:widowControl w:val="0"/>
        <w:kinsoku/>
        <w:wordWrap/>
        <w:overflowPunct/>
        <w:topLinePunct w:val="0"/>
        <w:autoSpaceDE/>
        <w:autoSpaceDN/>
        <w:bidi w:val="0"/>
        <w:adjustRightInd w:val="0"/>
        <w:snapToGrid w:val="0"/>
        <w:spacing w:line="360" w:lineRule="auto"/>
        <w:ind w:right="0" w:rightChars="0" w:firstLine="560" w:firstLineChars="200"/>
        <w:jc w:val="both"/>
        <w:textAlignment w:val="auto"/>
        <w:rPr>
          <w:rFonts w:hint="default" w:ascii="Times New Roman" w:hAnsi="Times New Roman" w:eastAsia="宋体" w:cs="Times New Roman"/>
          <w:b/>
          <w:bCs/>
          <w:sz w:val="32"/>
          <w:szCs w:val="32"/>
          <w:highlight w:val="none"/>
          <w:lang w:val="en-US" w:eastAsia="zh-CN"/>
        </w:rPr>
      </w:pPr>
      <w:r>
        <w:rPr>
          <w:rFonts w:hint="default" w:ascii="Times New Roman" w:hAnsi="Times New Roman" w:eastAsia="宋体" w:cs="Times New Roman"/>
          <w:sz w:val="28"/>
          <w:szCs w:val="28"/>
          <w:highlight w:val="none"/>
        </w:rPr>
        <w:t>（</w:t>
      </w:r>
      <w:r>
        <w:rPr>
          <w:rFonts w:hint="default" w:ascii="Times New Roman" w:hAnsi="Times New Roman" w:eastAsia="宋体" w:cs="Times New Roman"/>
          <w:sz w:val="28"/>
          <w:szCs w:val="28"/>
          <w:highlight w:val="none"/>
          <w:lang w:val="en-US" w:eastAsia="zh-CN"/>
        </w:rPr>
        <w:t>2</w:t>
      </w:r>
      <w:r>
        <w:rPr>
          <w:rFonts w:hint="default" w:ascii="Times New Roman" w:hAnsi="Times New Roman" w:eastAsia="宋体" w:cs="Times New Roman"/>
          <w:sz w:val="28"/>
          <w:szCs w:val="28"/>
          <w:highlight w:val="none"/>
        </w:rPr>
        <w:t>）《建设项目竣工环境保护验收技术指南 污染影响类》（</w:t>
      </w:r>
      <w:r>
        <w:rPr>
          <w:rFonts w:hint="default" w:ascii="Times New Roman" w:hAnsi="Times New Roman" w:eastAsia="宋体" w:cs="Times New Roman"/>
          <w:sz w:val="28"/>
          <w:szCs w:val="28"/>
          <w:highlight w:val="none"/>
          <w:lang w:eastAsia="zh-CN"/>
        </w:rPr>
        <w:t>生态环境</w:t>
      </w:r>
      <w:r>
        <w:rPr>
          <w:rFonts w:hint="default" w:ascii="Times New Roman" w:hAnsi="Times New Roman" w:eastAsia="宋体" w:cs="Times New Roman"/>
          <w:sz w:val="28"/>
          <w:szCs w:val="28"/>
          <w:highlight w:val="none"/>
        </w:rPr>
        <w:t>部）</w:t>
      </w:r>
      <w:r>
        <w:rPr>
          <w:rFonts w:hint="default" w:ascii="Times New Roman" w:hAnsi="Times New Roman" w:eastAsia="宋体" w:cs="Times New Roman"/>
          <w:sz w:val="28"/>
          <w:szCs w:val="28"/>
          <w:highlight w:val="none"/>
          <w:lang w:eastAsia="zh-CN"/>
        </w:rPr>
        <w:t>。</w:t>
      </w:r>
    </w:p>
    <w:bookmarkEnd w:id="28"/>
    <w:p>
      <w:pPr>
        <w:pStyle w:val="4"/>
        <w:numPr>
          <w:ilvl w:val="1"/>
          <w:numId w:val="0"/>
        </w:numPr>
        <w:bidi w:val="0"/>
        <w:ind w:leftChars="0"/>
        <w:outlineLvl w:val="1"/>
        <w:rPr>
          <w:rFonts w:hint="default"/>
          <w:lang w:val="en-US" w:eastAsia="zh-CN"/>
        </w:rPr>
      </w:pPr>
      <w:bookmarkStart w:id="29" w:name="_Toc12042"/>
      <w:bookmarkStart w:id="30" w:name="_Toc29039"/>
      <w:bookmarkStart w:id="31" w:name="_Toc25388"/>
      <w:bookmarkStart w:id="32" w:name="_Toc1915"/>
      <w:bookmarkStart w:id="33" w:name="_Toc14477"/>
      <w:r>
        <w:rPr>
          <w:rFonts w:hint="eastAsia" w:ascii="Times New Roman" w:hAnsi="Times New Roman" w:eastAsia="宋体" w:cs="Times New Roman"/>
          <w:b/>
          <w:lang w:val="en-US" w:eastAsia="zh-CN"/>
        </w:rPr>
        <w:t>2.3</w:t>
      </w:r>
      <w:r>
        <w:rPr>
          <w:rFonts w:hint="default" w:ascii="Times New Roman" w:hAnsi="Times New Roman" w:eastAsia="宋体" w:cs="Times New Roman"/>
          <w:b/>
          <w:lang w:val="en-US" w:eastAsia="zh-CN"/>
        </w:rPr>
        <w:t>建设</w:t>
      </w:r>
      <w:r>
        <w:rPr>
          <w:rFonts w:hint="default"/>
          <w:lang w:val="en-US" w:eastAsia="zh-CN"/>
        </w:rPr>
        <w:t>项目环境影响报告书</w:t>
      </w:r>
      <w:r>
        <w:rPr>
          <w:rFonts w:hint="eastAsia"/>
          <w:lang w:val="en-US" w:eastAsia="zh-CN"/>
        </w:rPr>
        <w:t>（表）</w:t>
      </w:r>
      <w:r>
        <w:rPr>
          <w:rFonts w:hint="default"/>
          <w:lang w:val="en-US" w:eastAsia="zh-CN"/>
        </w:rPr>
        <w:t>及审批部门审批决定</w:t>
      </w:r>
      <w:bookmarkEnd w:id="29"/>
      <w:bookmarkEnd w:id="30"/>
      <w:bookmarkEnd w:id="31"/>
      <w:bookmarkEnd w:id="32"/>
      <w:bookmarkEnd w:id="33"/>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560" w:firstLineChars="200"/>
        <w:jc w:val="both"/>
        <w:textAlignment w:val="auto"/>
        <w:outlineLvl w:val="9"/>
        <w:rPr>
          <w:rFonts w:hint="default" w:ascii="Times New Roman" w:hAnsi="Times New Roman" w:eastAsia="宋体" w:cs="Times New Roman"/>
          <w:sz w:val="28"/>
          <w:szCs w:val="28"/>
          <w:highlight w:val="none"/>
        </w:rPr>
      </w:pPr>
      <w:r>
        <w:rPr>
          <w:rFonts w:hint="default" w:ascii="Times New Roman" w:hAnsi="Times New Roman" w:eastAsia="宋体" w:cs="Times New Roman"/>
          <w:sz w:val="28"/>
          <w:szCs w:val="28"/>
          <w:highlight w:val="none"/>
        </w:rPr>
        <w:t>（1）《</w:t>
      </w:r>
      <w:r>
        <w:rPr>
          <w:rFonts w:hint="eastAsia" w:cs="Times New Roman"/>
          <w:sz w:val="28"/>
          <w:szCs w:val="28"/>
          <w:highlight w:val="none"/>
          <w:lang w:eastAsia="zh-CN"/>
        </w:rPr>
        <w:t>卫辉市永安环保设备厂年产150套脉冲除尘器和一体化污水处理设备项目</w:t>
      </w:r>
      <w:r>
        <w:rPr>
          <w:rFonts w:hint="default" w:ascii="Times New Roman" w:hAnsi="Times New Roman" w:eastAsia="宋体" w:cs="Times New Roman"/>
          <w:sz w:val="28"/>
          <w:szCs w:val="28"/>
          <w:highlight w:val="none"/>
          <w:lang w:eastAsia="zh-CN"/>
        </w:rPr>
        <w:t>环境影响报告表》（</w:t>
      </w:r>
      <w:r>
        <w:rPr>
          <w:rFonts w:hint="eastAsia"/>
          <w:lang w:val="en-US" w:eastAsia="zh-CN"/>
        </w:rPr>
        <w:t>国环宏博（北京）节能环保科技有限责任公司</w:t>
      </w:r>
      <w:r>
        <w:rPr>
          <w:rFonts w:hint="default" w:ascii="Times New Roman" w:hAnsi="Times New Roman" w:eastAsia="宋体" w:cs="Times New Roman"/>
          <w:sz w:val="28"/>
          <w:szCs w:val="28"/>
          <w:highlight w:val="none"/>
        </w:rPr>
        <w:t>，</w:t>
      </w:r>
      <w:r>
        <w:rPr>
          <w:rFonts w:hint="default" w:ascii="Times New Roman" w:hAnsi="Times New Roman" w:eastAsia="宋体" w:cs="Times New Roman"/>
          <w:sz w:val="28"/>
          <w:szCs w:val="28"/>
          <w:highlight w:val="none"/>
          <w:lang w:eastAsia="zh-CN"/>
        </w:rPr>
        <w:t>20</w:t>
      </w:r>
      <w:r>
        <w:rPr>
          <w:rFonts w:hint="eastAsia" w:cs="Times New Roman"/>
          <w:sz w:val="28"/>
          <w:szCs w:val="28"/>
          <w:highlight w:val="none"/>
          <w:lang w:val="en-US" w:eastAsia="zh-CN"/>
        </w:rPr>
        <w:t>18</w:t>
      </w:r>
      <w:r>
        <w:rPr>
          <w:rFonts w:hint="default" w:ascii="Times New Roman" w:hAnsi="Times New Roman" w:eastAsia="宋体" w:cs="Times New Roman"/>
          <w:sz w:val="28"/>
          <w:szCs w:val="28"/>
          <w:highlight w:val="none"/>
          <w:lang w:eastAsia="zh-CN"/>
        </w:rPr>
        <w:t>年</w:t>
      </w:r>
      <w:r>
        <w:rPr>
          <w:rFonts w:hint="eastAsia" w:cs="Times New Roman"/>
          <w:sz w:val="28"/>
          <w:szCs w:val="28"/>
          <w:highlight w:val="none"/>
          <w:lang w:val="en-US" w:eastAsia="zh-CN"/>
        </w:rPr>
        <w:t>8</w:t>
      </w:r>
      <w:r>
        <w:rPr>
          <w:rFonts w:hint="default" w:ascii="Times New Roman" w:hAnsi="Times New Roman" w:eastAsia="宋体" w:cs="Times New Roman"/>
          <w:sz w:val="28"/>
          <w:szCs w:val="28"/>
          <w:highlight w:val="none"/>
          <w:lang w:eastAsia="zh-CN"/>
        </w:rPr>
        <w:t>月</w:t>
      </w:r>
      <w:r>
        <w:rPr>
          <w:rFonts w:hint="default" w:ascii="Times New Roman" w:hAnsi="Times New Roman" w:eastAsia="宋体" w:cs="Times New Roman"/>
          <w:sz w:val="28"/>
          <w:szCs w:val="28"/>
          <w:highlight w:val="none"/>
        </w:rPr>
        <w:t>）；</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560" w:firstLineChars="200"/>
        <w:jc w:val="both"/>
        <w:textAlignment w:val="auto"/>
        <w:outlineLvl w:val="9"/>
        <w:rPr>
          <w:rFonts w:hint="default" w:ascii="Times New Roman" w:hAnsi="Times New Roman" w:eastAsia="宋体" w:cs="Times New Roman"/>
          <w:color w:val="auto"/>
          <w:sz w:val="28"/>
          <w:szCs w:val="28"/>
          <w:highlight w:val="none"/>
        </w:rPr>
      </w:pPr>
      <w:r>
        <w:rPr>
          <w:rFonts w:hint="default" w:ascii="Times New Roman" w:hAnsi="Times New Roman" w:eastAsia="宋体" w:cs="Times New Roman"/>
          <w:sz w:val="28"/>
          <w:szCs w:val="28"/>
          <w:highlight w:val="none"/>
        </w:rPr>
        <w:t>（2）</w:t>
      </w:r>
      <w:r>
        <w:rPr>
          <w:rFonts w:hint="eastAsia" w:cs="Times New Roman"/>
          <w:sz w:val="28"/>
          <w:szCs w:val="28"/>
          <w:highlight w:val="none"/>
          <w:lang w:eastAsia="zh-CN"/>
        </w:rPr>
        <w:t>卫辉市环境保护局</w:t>
      </w:r>
      <w:r>
        <w:rPr>
          <w:rFonts w:hint="default" w:ascii="Times New Roman" w:hAnsi="Times New Roman" w:eastAsia="宋体" w:cs="Times New Roman"/>
          <w:sz w:val="28"/>
          <w:szCs w:val="28"/>
          <w:highlight w:val="none"/>
        </w:rPr>
        <w:t>关于《</w:t>
      </w:r>
      <w:r>
        <w:rPr>
          <w:rFonts w:hint="eastAsia" w:cs="Times New Roman"/>
          <w:sz w:val="28"/>
          <w:szCs w:val="28"/>
          <w:highlight w:val="none"/>
          <w:lang w:eastAsia="zh-CN"/>
        </w:rPr>
        <w:t>卫辉市永安环保设备厂年产150套脉冲除尘器和一体化污水处理设备项目</w:t>
      </w:r>
      <w:r>
        <w:rPr>
          <w:rFonts w:hint="default" w:ascii="Times New Roman" w:hAnsi="Times New Roman" w:eastAsia="宋体" w:cs="Times New Roman"/>
          <w:sz w:val="28"/>
          <w:szCs w:val="28"/>
          <w:highlight w:val="none"/>
        </w:rPr>
        <w:t>环境影响报告</w:t>
      </w:r>
      <w:r>
        <w:rPr>
          <w:rFonts w:hint="default" w:ascii="Times New Roman" w:hAnsi="Times New Roman" w:eastAsia="宋体" w:cs="Times New Roman"/>
          <w:sz w:val="28"/>
          <w:szCs w:val="28"/>
          <w:highlight w:val="none"/>
          <w:lang w:eastAsia="zh-CN"/>
        </w:rPr>
        <w:t>表</w:t>
      </w:r>
      <w:r>
        <w:rPr>
          <w:rFonts w:hint="default" w:ascii="Times New Roman" w:hAnsi="Times New Roman" w:eastAsia="宋体" w:cs="Times New Roman"/>
          <w:sz w:val="28"/>
          <w:szCs w:val="28"/>
          <w:highlight w:val="none"/>
        </w:rPr>
        <w:t>》的</w:t>
      </w:r>
      <w:r>
        <w:rPr>
          <w:rFonts w:hint="default" w:ascii="Times New Roman" w:hAnsi="Times New Roman" w:eastAsia="宋体" w:cs="Times New Roman"/>
          <w:sz w:val="28"/>
          <w:szCs w:val="28"/>
          <w:highlight w:val="none"/>
          <w:lang w:eastAsia="zh-CN"/>
        </w:rPr>
        <w:t>批复</w:t>
      </w:r>
      <w:r>
        <w:rPr>
          <w:rFonts w:hint="default" w:ascii="Times New Roman" w:hAnsi="Times New Roman" w:eastAsia="宋体" w:cs="Times New Roman"/>
          <w:color w:val="auto"/>
          <w:sz w:val="28"/>
          <w:szCs w:val="28"/>
          <w:highlight w:val="none"/>
        </w:rPr>
        <w:t>，</w:t>
      </w:r>
      <w:r>
        <w:rPr>
          <w:rFonts w:hint="eastAsia" w:cs="Times New Roman"/>
          <w:color w:val="auto"/>
          <w:sz w:val="28"/>
          <w:szCs w:val="28"/>
          <w:highlight w:val="none"/>
          <w:lang w:eastAsia="zh-CN"/>
        </w:rPr>
        <w:t>卫环监[2018]29号</w:t>
      </w:r>
      <w:r>
        <w:rPr>
          <w:rFonts w:hint="default" w:ascii="Times New Roman" w:hAnsi="Times New Roman" w:eastAsia="宋体" w:cs="Times New Roman"/>
          <w:color w:val="auto"/>
          <w:sz w:val="28"/>
          <w:szCs w:val="28"/>
          <w:highlight w:val="none"/>
        </w:rPr>
        <w:t>；</w:t>
      </w:r>
    </w:p>
    <w:p>
      <w:pPr>
        <w:pStyle w:val="4"/>
        <w:numPr>
          <w:ilvl w:val="1"/>
          <w:numId w:val="0"/>
        </w:numPr>
        <w:bidi w:val="0"/>
        <w:ind w:left="575" w:leftChars="0" w:hanging="575" w:firstLineChars="0"/>
        <w:outlineLvl w:val="1"/>
        <w:rPr>
          <w:rFonts w:hint="eastAsia"/>
          <w:lang w:eastAsia="zh-CN"/>
        </w:rPr>
      </w:pPr>
      <w:bookmarkStart w:id="34" w:name="_Toc26935"/>
      <w:r>
        <w:rPr>
          <w:rFonts w:hint="eastAsia" w:ascii="Times New Roman" w:hAnsi="Times New Roman" w:eastAsia="宋体" w:cs="Times New Roman"/>
          <w:b/>
          <w:lang w:val="en-US" w:eastAsia="zh-CN"/>
        </w:rPr>
        <w:t>2.4其他</w:t>
      </w:r>
      <w:r>
        <w:rPr>
          <w:rFonts w:hint="eastAsia"/>
          <w:lang w:eastAsia="zh-CN"/>
        </w:rPr>
        <w:t>相关文件</w:t>
      </w:r>
      <w:bookmarkEnd w:id="34"/>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560" w:firstLineChars="200"/>
        <w:jc w:val="both"/>
        <w:textAlignment w:val="auto"/>
        <w:outlineLvl w:val="9"/>
        <w:rPr>
          <w:rFonts w:hint="default" w:ascii="Times New Roman" w:hAnsi="Times New Roman" w:eastAsia="宋体" w:cs="Times New Roman"/>
          <w:color w:val="auto"/>
          <w:sz w:val="28"/>
          <w:szCs w:val="28"/>
          <w:highlight w:val="none"/>
          <w:lang w:val="en-US" w:eastAsia="zh-CN"/>
        </w:rPr>
      </w:pPr>
      <w:r>
        <w:rPr>
          <w:rFonts w:hint="eastAsia" w:ascii="Times New Roman" w:hAnsi="Times New Roman" w:eastAsia="宋体" w:cs="Times New Roman"/>
          <w:color w:val="auto"/>
          <w:sz w:val="28"/>
          <w:szCs w:val="28"/>
          <w:highlight w:val="none"/>
          <w:lang w:val="en-US" w:eastAsia="zh-CN"/>
        </w:rPr>
        <w:t>（1）</w:t>
      </w:r>
      <w:r>
        <w:rPr>
          <w:rFonts w:hint="default" w:ascii="Times New Roman" w:hAnsi="Times New Roman" w:eastAsia="宋体" w:cs="Times New Roman"/>
          <w:color w:val="auto"/>
          <w:sz w:val="28"/>
          <w:szCs w:val="28"/>
          <w:highlight w:val="none"/>
          <w:lang w:val="en-US" w:eastAsia="zh-CN"/>
        </w:rPr>
        <w:t>《</w:t>
      </w:r>
      <w:r>
        <w:rPr>
          <w:rFonts w:hint="eastAsia" w:cs="Times New Roman"/>
          <w:color w:val="auto"/>
          <w:sz w:val="28"/>
          <w:szCs w:val="28"/>
          <w:highlight w:val="none"/>
          <w:lang w:eastAsia="zh-CN"/>
        </w:rPr>
        <w:t>卫辉市永安环保设备厂年产150套脉冲除尘器和一体化污水处理设备项目</w:t>
      </w:r>
      <w:r>
        <w:rPr>
          <w:rFonts w:hint="default" w:ascii="Times New Roman" w:hAnsi="Times New Roman" w:eastAsia="宋体" w:cs="Times New Roman"/>
          <w:color w:val="auto"/>
          <w:sz w:val="28"/>
          <w:szCs w:val="28"/>
          <w:highlight w:val="none"/>
          <w:lang w:val="en-US" w:eastAsia="zh-CN"/>
        </w:rPr>
        <w:t>检测报告》，</w:t>
      </w:r>
      <w:r>
        <w:rPr>
          <w:rFonts w:hint="default" w:ascii="Times New Roman" w:hAnsi="Times New Roman" w:eastAsia="宋体" w:cs="Times New Roman"/>
          <w:color w:val="auto"/>
          <w:sz w:val="28"/>
          <w:szCs w:val="28"/>
          <w:highlight w:val="none"/>
          <w:lang w:eastAsia="zh-CN"/>
        </w:rPr>
        <w:t>河南永蓝检测技术有限公司</w:t>
      </w:r>
      <w:r>
        <w:rPr>
          <w:rFonts w:hint="default" w:ascii="Times New Roman" w:hAnsi="Times New Roman" w:eastAsia="宋体" w:cs="Times New Roman"/>
          <w:color w:val="auto"/>
          <w:sz w:val="28"/>
          <w:szCs w:val="28"/>
          <w:highlight w:val="none"/>
          <w:lang w:val="en-US" w:eastAsia="zh-CN"/>
        </w:rPr>
        <w:t>，</w:t>
      </w:r>
      <w:r>
        <w:rPr>
          <w:rFonts w:hint="eastAsia" w:ascii="Times New Roman" w:hAnsi="Times New Roman" w:eastAsia="宋体" w:cs="Times New Roman"/>
          <w:color w:val="auto"/>
          <w:sz w:val="28"/>
          <w:szCs w:val="28"/>
          <w:highlight w:val="none"/>
          <w:lang w:val="en-US" w:eastAsia="zh-CN"/>
        </w:rPr>
        <w:t>202</w:t>
      </w:r>
      <w:r>
        <w:rPr>
          <w:rFonts w:hint="eastAsia" w:cs="Times New Roman"/>
          <w:color w:val="auto"/>
          <w:sz w:val="28"/>
          <w:szCs w:val="28"/>
          <w:highlight w:val="none"/>
          <w:lang w:val="en-US" w:eastAsia="zh-CN"/>
        </w:rPr>
        <w:t>2</w:t>
      </w:r>
      <w:r>
        <w:rPr>
          <w:rFonts w:hint="default" w:ascii="Times New Roman" w:hAnsi="Times New Roman" w:eastAsia="宋体" w:cs="Times New Roman"/>
          <w:color w:val="auto"/>
          <w:sz w:val="28"/>
          <w:szCs w:val="28"/>
          <w:highlight w:val="none"/>
          <w:lang w:val="en-US" w:eastAsia="zh-CN"/>
        </w:rPr>
        <w:t>年</w:t>
      </w:r>
      <w:r>
        <w:rPr>
          <w:rFonts w:hint="eastAsia" w:cs="Times New Roman"/>
          <w:color w:val="auto"/>
          <w:sz w:val="28"/>
          <w:szCs w:val="28"/>
          <w:highlight w:val="none"/>
          <w:lang w:val="en-US" w:eastAsia="zh-CN"/>
        </w:rPr>
        <w:t>6</w:t>
      </w:r>
      <w:r>
        <w:rPr>
          <w:rFonts w:hint="default" w:ascii="Times New Roman" w:hAnsi="Times New Roman" w:eastAsia="宋体" w:cs="Times New Roman"/>
          <w:color w:val="auto"/>
          <w:sz w:val="28"/>
          <w:szCs w:val="28"/>
          <w:highlight w:val="none"/>
          <w:lang w:val="en-US" w:eastAsia="zh-CN"/>
        </w:rPr>
        <w:t>月</w:t>
      </w:r>
      <w:r>
        <w:rPr>
          <w:rFonts w:hint="eastAsia" w:cs="Times New Roman"/>
          <w:color w:val="auto"/>
          <w:sz w:val="28"/>
          <w:szCs w:val="28"/>
          <w:highlight w:val="none"/>
          <w:lang w:val="en-US" w:eastAsia="zh-CN"/>
        </w:rPr>
        <w:t>22</w:t>
      </w:r>
      <w:r>
        <w:rPr>
          <w:rFonts w:hint="default" w:ascii="Times New Roman" w:hAnsi="Times New Roman" w:eastAsia="宋体" w:cs="Times New Roman"/>
          <w:color w:val="auto"/>
          <w:sz w:val="28"/>
          <w:szCs w:val="28"/>
          <w:highlight w:val="none"/>
          <w:lang w:val="en-US" w:eastAsia="zh-CN"/>
        </w:rPr>
        <w:t>日；</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560" w:firstLineChars="200"/>
        <w:jc w:val="both"/>
        <w:textAlignment w:val="auto"/>
        <w:outlineLvl w:val="9"/>
        <w:rPr>
          <w:rFonts w:hint="eastAsia" w:ascii="Times New Roman" w:hAnsi="Times New Roman" w:eastAsia="宋体" w:cs="Times New Roman"/>
          <w:color w:val="auto"/>
          <w:sz w:val="28"/>
          <w:szCs w:val="28"/>
          <w:highlight w:val="none"/>
          <w:lang w:eastAsia="zh-CN"/>
        </w:rPr>
      </w:pPr>
      <w:r>
        <w:rPr>
          <w:rFonts w:hint="default" w:ascii="Times New Roman" w:hAnsi="Times New Roman" w:eastAsia="宋体" w:cs="Times New Roman"/>
          <w:color w:val="auto"/>
          <w:sz w:val="28"/>
          <w:szCs w:val="28"/>
          <w:highlight w:val="none"/>
          <w:lang w:val="en-US" w:eastAsia="zh-CN"/>
        </w:rPr>
        <w:t>（2）其他与本项目有关的资料。</w:t>
      </w:r>
    </w:p>
    <w:p>
      <w:pPr>
        <w:pStyle w:val="3"/>
        <w:numPr>
          <w:ilvl w:val="0"/>
          <w:numId w:val="0"/>
        </w:numPr>
        <w:bidi w:val="0"/>
        <w:ind w:leftChars="0"/>
        <w:rPr>
          <w:rFonts w:hint="default"/>
        </w:rPr>
      </w:pPr>
      <w:bookmarkStart w:id="35" w:name="_Toc12647"/>
      <w:bookmarkStart w:id="36" w:name="_Toc18240"/>
      <w:bookmarkStart w:id="37" w:name="_Toc6274"/>
      <w:bookmarkStart w:id="38" w:name="_Toc27102"/>
      <w:bookmarkStart w:id="39" w:name="_Toc2887"/>
      <w:r>
        <w:rPr>
          <w:rFonts w:hint="eastAsia" w:ascii="Times New Roman" w:hAnsi="Times New Roman" w:cs="Times New Roman"/>
          <w:lang w:val="en-US" w:eastAsia="zh-CN"/>
        </w:rPr>
        <w:t>3</w:t>
      </w:r>
      <w:r>
        <w:rPr>
          <w:rFonts w:hint="eastAsia"/>
          <w:lang w:eastAsia="zh-CN"/>
        </w:rPr>
        <w:t>项目</w:t>
      </w:r>
      <w:r>
        <w:rPr>
          <w:rFonts w:hint="default"/>
          <w:lang w:eastAsia="zh-CN"/>
        </w:rPr>
        <w:t>建设情况</w:t>
      </w:r>
      <w:bookmarkEnd w:id="35"/>
      <w:bookmarkEnd w:id="36"/>
      <w:bookmarkEnd w:id="37"/>
      <w:bookmarkEnd w:id="38"/>
      <w:bookmarkEnd w:id="39"/>
    </w:p>
    <w:p>
      <w:pPr>
        <w:pStyle w:val="4"/>
        <w:numPr>
          <w:ilvl w:val="1"/>
          <w:numId w:val="0"/>
        </w:numPr>
        <w:bidi w:val="0"/>
        <w:ind w:left="575" w:leftChars="0" w:hanging="575" w:firstLineChars="0"/>
        <w:outlineLvl w:val="0"/>
        <w:rPr>
          <w:rFonts w:hint="default"/>
          <w:lang w:val="en-US" w:eastAsia="zh-CN"/>
        </w:rPr>
      </w:pPr>
      <w:bookmarkStart w:id="40" w:name="_Toc24121"/>
      <w:bookmarkStart w:id="41" w:name="_Toc11671"/>
      <w:bookmarkStart w:id="42" w:name="_Toc16673"/>
      <w:bookmarkStart w:id="43" w:name="_Toc2760"/>
      <w:bookmarkStart w:id="44" w:name="_Toc1940"/>
      <w:bookmarkStart w:id="45" w:name="_Toc497001435"/>
      <w:r>
        <w:rPr>
          <w:rFonts w:hint="eastAsia" w:ascii="Times New Roman" w:hAnsi="Times New Roman" w:cs="Times New Roman"/>
          <w:lang w:val="en-US" w:eastAsia="zh-CN"/>
        </w:rPr>
        <w:t>3</w:t>
      </w:r>
      <w:r>
        <w:rPr>
          <w:rFonts w:hint="default" w:ascii="Times New Roman" w:hAnsi="Times New Roman" w:cs="Times New Roman"/>
          <w:lang w:val="en-US" w:eastAsia="zh-CN"/>
        </w:rPr>
        <w:t>.1</w:t>
      </w:r>
      <w:r>
        <w:rPr>
          <w:rFonts w:hint="default"/>
          <w:lang w:val="en-US" w:eastAsia="zh-CN"/>
        </w:rPr>
        <w:t>地理位置及平面布置</w:t>
      </w:r>
      <w:bookmarkEnd w:id="40"/>
      <w:bookmarkEnd w:id="41"/>
      <w:bookmarkEnd w:id="42"/>
      <w:bookmarkEnd w:id="43"/>
      <w:bookmarkEnd w:id="44"/>
    </w:p>
    <w:p>
      <w:pPr>
        <w:ind w:firstLine="480"/>
      </w:pPr>
      <w:r>
        <w:rPr>
          <w:rFonts w:hint="eastAsia"/>
        </w:rPr>
        <w:t>本项目位于</w:t>
      </w:r>
      <w:r>
        <w:rPr>
          <w:rFonts w:hint="eastAsia"/>
          <w:lang w:eastAsia="zh-CN"/>
        </w:rPr>
        <w:t>新乡市卫辉市安都乡北关村</w:t>
      </w:r>
      <w:r>
        <w:rPr>
          <w:rFonts w:hint="eastAsia"/>
        </w:rPr>
        <w:t>，</w:t>
      </w:r>
      <w:r>
        <w:t>项目中心坐标：东经</w:t>
      </w:r>
      <w:r>
        <w:rPr>
          <w:rFonts w:hint="eastAsia"/>
        </w:rPr>
        <w:t>东经：114.049796</w:t>
      </w:r>
      <w:r>
        <w:t>°</w:t>
      </w:r>
      <w:r>
        <w:rPr>
          <w:rFonts w:hint="eastAsia"/>
        </w:rPr>
        <w:t>，北纬：35.531102</w:t>
      </w:r>
      <w:r>
        <w:t>°，</w:t>
      </w:r>
      <w:r>
        <w:rPr>
          <w:rFonts w:hint="eastAsia"/>
        </w:rPr>
        <w:t>项目周围主要环境敏感点为：</w:t>
      </w:r>
      <w:r>
        <w:rPr>
          <w:rFonts w:hint="eastAsia"/>
          <w:lang w:eastAsia="zh-CN"/>
        </w:rPr>
        <w:t>西北</w:t>
      </w:r>
      <w:r>
        <w:rPr>
          <w:rFonts w:hint="eastAsia"/>
          <w:lang w:val="en-US" w:eastAsia="zh-CN"/>
        </w:rPr>
        <w:t>754</w:t>
      </w:r>
      <w:r>
        <w:rPr>
          <w:rFonts w:hint="eastAsia"/>
        </w:rPr>
        <w:t>m的</w:t>
      </w:r>
      <w:r>
        <w:rPr>
          <w:rFonts w:hint="eastAsia"/>
          <w:lang w:eastAsia="zh-CN"/>
        </w:rPr>
        <w:t>北关</w:t>
      </w:r>
      <w:r>
        <w:rPr>
          <w:rFonts w:hint="eastAsia"/>
        </w:rPr>
        <w:t>村</w:t>
      </w:r>
      <w:r>
        <w:rPr>
          <w:rFonts w:hint="eastAsia"/>
          <w:lang w:eastAsia="zh-CN"/>
        </w:rPr>
        <w:t>；西南</w:t>
      </w:r>
      <w:r>
        <w:rPr>
          <w:rFonts w:hint="eastAsia"/>
          <w:lang w:val="en-US" w:eastAsia="zh-CN"/>
        </w:rPr>
        <w:t>1245m的南关村；东南996m的小屯村和1100m的高街村</w:t>
      </w:r>
      <w:r>
        <w:rPr>
          <w:rFonts w:hint="eastAsia"/>
        </w:rPr>
        <w:t>。</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560" w:firstLineChars="200"/>
        <w:jc w:val="both"/>
        <w:textAlignment w:val="auto"/>
        <w:outlineLvl w:val="9"/>
        <w:rPr>
          <w:rFonts w:hint="default" w:ascii="Times New Roman" w:hAnsi="Times New Roman" w:eastAsia="宋体" w:cs="Times New Roman"/>
          <w:sz w:val="22"/>
          <w:szCs w:val="24"/>
          <w:highlight w:val="none"/>
        </w:rPr>
      </w:pPr>
      <w:r>
        <w:rPr>
          <w:rFonts w:hint="default" w:ascii="Times New Roman" w:hAnsi="Times New Roman" w:eastAsia="宋体" w:cs="Times New Roman"/>
          <w:sz w:val="28"/>
          <w:szCs w:val="28"/>
          <w:highlight w:val="none"/>
          <w:lang w:eastAsia="zh-CN"/>
        </w:rPr>
        <w:t>项</w:t>
      </w:r>
      <w:r>
        <w:rPr>
          <w:rFonts w:hint="default" w:ascii="Times New Roman" w:hAnsi="Times New Roman" w:eastAsia="宋体" w:cs="Times New Roman"/>
          <w:sz w:val="28"/>
          <w:szCs w:val="28"/>
          <w:highlight w:val="none"/>
        </w:rPr>
        <w:t>目</w:t>
      </w:r>
      <w:r>
        <w:rPr>
          <w:rFonts w:hint="default" w:ascii="Times New Roman" w:hAnsi="Times New Roman" w:eastAsia="宋体" w:cs="Times New Roman"/>
          <w:sz w:val="28"/>
          <w:szCs w:val="28"/>
          <w:highlight w:val="none"/>
          <w:lang w:eastAsia="zh-CN"/>
        </w:rPr>
        <w:t>地理位置</w:t>
      </w:r>
      <w:r>
        <w:rPr>
          <w:rFonts w:hint="default" w:ascii="Times New Roman" w:hAnsi="Times New Roman" w:eastAsia="宋体" w:cs="Times New Roman"/>
          <w:sz w:val="28"/>
          <w:szCs w:val="28"/>
          <w:highlight w:val="none"/>
        </w:rPr>
        <w:t>见图</w:t>
      </w:r>
      <w:r>
        <w:rPr>
          <w:rFonts w:hint="default" w:ascii="Times New Roman" w:hAnsi="Times New Roman" w:eastAsia="宋体" w:cs="Times New Roman"/>
          <w:sz w:val="28"/>
          <w:szCs w:val="28"/>
          <w:highlight w:val="none"/>
          <w:lang w:val="en-US" w:eastAsia="zh-CN"/>
        </w:rPr>
        <w:t>3-1-1</w:t>
      </w:r>
      <w:r>
        <w:rPr>
          <w:rFonts w:hint="default" w:ascii="Times New Roman" w:hAnsi="Times New Roman" w:eastAsia="宋体" w:cs="Times New Roman"/>
          <w:sz w:val="28"/>
          <w:szCs w:val="28"/>
          <w:highlight w:val="none"/>
        </w:rPr>
        <w:t>。</w:t>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left="0" w:leftChars="0" w:right="0" w:rightChars="0" w:firstLine="0" w:firstLineChars="0"/>
        <w:jc w:val="center"/>
        <w:textAlignment w:val="auto"/>
        <w:outlineLvl w:val="9"/>
      </w:pPr>
      <w:r>
        <w:rPr>
          <w:rFonts w:hint="eastAsia" w:eastAsia="宋体"/>
          <w:bCs/>
          <w:color w:val="auto"/>
          <w:sz w:val="24"/>
          <w:highlight w:val="none"/>
          <w:lang w:eastAsia="zh-CN"/>
        </w:rPr>
        <w:drawing>
          <wp:anchor distT="0" distB="0" distL="114300" distR="114300" simplePos="0" relativeHeight="251665408" behindDoc="0" locked="0" layoutInCell="1" allowOverlap="1">
            <wp:simplePos x="0" y="0"/>
            <wp:positionH relativeFrom="column">
              <wp:posOffset>-102870</wp:posOffset>
            </wp:positionH>
            <wp:positionV relativeFrom="paragraph">
              <wp:posOffset>135255</wp:posOffset>
            </wp:positionV>
            <wp:extent cx="5711825" cy="3145790"/>
            <wp:effectExtent l="0" t="0" r="3175" b="16510"/>
            <wp:wrapNone/>
            <wp:docPr id="2" name="图片 2" descr="搜狗截图_2018-07-12_16-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搜狗截图_2018-07-12_16-18-11"/>
                    <pic:cNvPicPr>
                      <a:picLocks noChangeAspect="1"/>
                    </pic:cNvPicPr>
                  </pic:nvPicPr>
                  <pic:blipFill>
                    <a:blip r:embed="rId9"/>
                    <a:stretch>
                      <a:fillRect/>
                    </a:stretch>
                  </pic:blipFill>
                  <pic:spPr>
                    <a:xfrm>
                      <a:off x="0" y="0"/>
                      <a:ext cx="5711825" cy="3145790"/>
                    </a:xfrm>
                    <a:prstGeom prst="rect">
                      <a:avLst/>
                    </a:prstGeom>
                  </pic:spPr>
                </pic:pic>
              </a:graphicData>
            </a:graphic>
          </wp:anchor>
        </w:drawing>
      </w: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left="0" w:leftChars="0" w:right="0" w:rightChars="0" w:firstLine="0" w:firstLineChars="0"/>
        <w:jc w:val="center"/>
        <w:textAlignment w:val="auto"/>
        <w:outlineLvl w:val="9"/>
        <w:rPr>
          <w:rFonts w:hint="default"/>
          <w:lang w:val="en-US" w:eastAsia="zh-CN"/>
        </w:rPr>
      </w:pP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left="0" w:leftChars="0" w:right="0" w:rightChars="0" w:firstLine="0" w:firstLineChars="0"/>
        <w:jc w:val="center"/>
        <w:textAlignment w:val="auto"/>
        <w:outlineLvl w:val="9"/>
        <w:rPr>
          <w:rFonts w:hint="default"/>
          <w:lang w:val="en-US" w:eastAsia="zh-CN"/>
        </w:rPr>
      </w:pP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left="0" w:leftChars="0" w:right="0" w:rightChars="0" w:firstLine="0" w:firstLineChars="0"/>
        <w:jc w:val="center"/>
        <w:textAlignment w:val="auto"/>
        <w:outlineLvl w:val="9"/>
        <w:rPr>
          <w:rFonts w:hint="default"/>
          <w:lang w:val="en-US" w:eastAsia="zh-CN"/>
        </w:rPr>
      </w:pP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left="0" w:leftChars="0" w:right="0" w:rightChars="0" w:firstLine="0" w:firstLineChars="0"/>
        <w:jc w:val="center"/>
        <w:textAlignment w:val="auto"/>
        <w:outlineLvl w:val="9"/>
        <w:rPr>
          <w:rFonts w:hint="default"/>
          <w:lang w:val="en-US" w:eastAsia="zh-CN"/>
        </w:rPr>
      </w:pP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left="0" w:leftChars="0" w:right="0" w:rightChars="0" w:firstLine="0" w:firstLineChars="0"/>
        <w:jc w:val="center"/>
        <w:textAlignment w:val="auto"/>
        <w:outlineLvl w:val="9"/>
        <w:rPr>
          <w:rFonts w:hint="default"/>
          <w:lang w:val="en-US" w:eastAsia="zh-CN"/>
        </w:rPr>
      </w:pPr>
    </w:p>
    <w:p>
      <w:pPr>
        <w:pStyle w:val="29"/>
        <w:rPr>
          <w:rFonts w:hint="default"/>
          <w:lang w:val="en-US" w:eastAsia="zh-CN"/>
        </w:rPr>
      </w:pPr>
    </w:p>
    <w:p>
      <w:pPr>
        <w:pStyle w:val="29"/>
        <w:rPr>
          <w:rFonts w:hint="default"/>
          <w:lang w:val="en-US" w:eastAsia="zh-CN"/>
        </w:rPr>
      </w:pPr>
    </w:p>
    <w:p>
      <w:pPr>
        <w:pStyle w:val="29"/>
        <w:rPr>
          <w:rFonts w:hint="default"/>
          <w:lang w:val="en-US" w:eastAsia="zh-CN"/>
        </w:rPr>
      </w:pPr>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right="0" w:rightChars="0"/>
        <w:jc w:val="center"/>
        <w:textAlignment w:val="auto"/>
        <w:outlineLvl w:val="9"/>
        <w:rPr>
          <w:rFonts w:hint="default" w:ascii="Times New Roman" w:hAnsi="Times New Roman" w:eastAsia="宋体" w:cs="Times New Roman"/>
          <w:sz w:val="28"/>
          <w:szCs w:val="28"/>
          <w:highlight w:val="none"/>
          <w:lang w:val="en-US" w:eastAsia="zh-CN"/>
        </w:rPr>
      </w:pPr>
      <w:r>
        <w:rPr>
          <w:rFonts w:hint="default" w:ascii="Times New Roman" w:hAnsi="Times New Roman" w:eastAsia="宋体" w:cs="Times New Roman"/>
          <w:sz w:val="28"/>
          <w:szCs w:val="28"/>
          <w:highlight w:val="none"/>
          <w:lang w:eastAsia="zh-CN"/>
        </w:rPr>
        <w:t>图</w:t>
      </w:r>
      <w:r>
        <w:rPr>
          <w:rFonts w:hint="default" w:ascii="Times New Roman" w:hAnsi="Times New Roman" w:eastAsia="宋体" w:cs="Times New Roman"/>
          <w:sz w:val="28"/>
          <w:szCs w:val="28"/>
          <w:highlight w:val="none"/>
          <w:lang w:val="en-US" w:eastAsia="zh-CN"/>
        </w:rPr>
        <w:t>3-1-1       项目地理位置示意图</w:t>
      </w:r>
      <w:bookmarkEnd w:id="45"/>
      <w:bookmarkStart w:id="46" w:name="_Toc497001439"/>
    </w:p>
    <w:p>
      <w:pPr>
        <w:keepNext w:val="0"/>
        <w:keepLines w:val="0"/>
        <w:pageBreakBefore w:val="0"/>
        <w:widowControl w:val="0"/>
        <w:kinsoku/>
        <w:wordWrap/>
        <w:overflowPunct/>
        <w:topLinePunct w:val="0"/>
        <w:autoSpaceDE/>
        <w:autoSpaceDN/>
        <w:bidi w:val="0"/>
        <w:adjustRightInd w:val="0"/>
        <w:snapToGrid w:val="0"/>
        <w:spacing w:before="157" w:beforeLines="50" w:line="360" w:lineRule="auto"/>
        <w:ind w:right="0" w:rightChars="0" w:firstLine="560" w:firstLineChars="200"/>
        <w:jc w:val="left"/>
        <w:textAlignment w:val="auto"/>
        <w:outlineLvl w:val="9"/>
        <w:rPr>
          <w:rFonts w:hint="default" w:ascii="Times New Roman" w:hAnsi="Times New Roman" w:eastAsia="宋体" w:cs="Times New Roman"/>
          <w:sz w:val="28"/>
          <w:szCs w:val="28"/>
          <w:highlight w:val="none"/>
          <w:vertAlign w:val="baseline"/>
        </w:rPr>
      </w:pPr>
      <w:r>
        <w:rPr>
          <w:rFonts w:hint="default" w:ascii="Times New Roman" w:hAnsi="Times New Roman" w:eastAsia="宋体" w:cs="Times New Roman"/>
          <w:color w:val="auto"/>
          <w:sz w:val="28"/>
          <w:szCs w:val="28"/>
          <w:highlight w:val="none"/>
          <w:vertAlign w:val="baseline"/>
          <w:lang w:eastAsia="zh-CN"/>
        </w:rPr>
        <w:t>项目主要构筑物为</w:t>
      </w:r>
      <w:r>
        <w:rPr>
          <w:rFonts w:hint="eastAsia" w:ascii="Times New Roman" w:hAnsi="Times New Roman" w:eastAsia="宋体" w:cs="Times New Roman"/>
          <w:color w:val="auto"/>
          <w:sz w:val="28"/>
          <w:szCs w:val="28"/>
          <w:highlight w:val="none"/>
          <w:vertAlign w:val="baseline"/>
          <w:lang w:eastAsia="zh-CN"/>
        </w:rPr>
        <w:t>生产</w:t>
      </w:r>
      <w:r>
        <w:rPr>
          <w:rFonts w:hint="default" w:ascii="Times New Roman" w:hAnsi="Times New Roman" w:eastAsia="宋体" w:cs="Times New Roman"/>
          <w:color w:val="auto"/>
          <w:sz w:val="28"/>
          <w:szCs w:val="28"/>
          <w:highlight w:val="none"/>
          <w:vertAlign w:val="baseline"/>
          <w:lang w:eastAsia="zh-CN"/>
        </w:rPr>
        <w:t>车间</w:t>
      </w:r>
      <w:r>
        <w:rPr>
          <w:rFonts w:hint="eastAsia" w:cs="Times New Roman"/>
          <w:color w:val="auto"/>
          <w:sz w:val="28"/>
          <w:szCs w:val="28"/>
          <w:highlight w:val="none"/>
          <w:vertAlign w:val="baseline"/>
          <w:lang w:eastAsia="zh-CN"/>
        </w:rPr>
        <w:t>、</w:t>
      </w:r>
      <w:r>
        <w:rPr>
          <w:rFonts w:hint="default" w:ascii="Times New Roman" w:hAnsi="Times New Roman" w:eastAsia="宋体" w:cs="Times New Roman"/>
          <w:sz w:val="28"/>
          <w:szCs w:val="28"/>
          <w:highlight w:val="none"/>
          <w:vertAlign w:val="baseline"/>
        </w:rPr>
        <w:t>办公</w:t>
      </w:r>
      <w:r>
        <w:rPr>
          <w:rFonts w:hint="eastAsia" w:ascii="Times New Roman" w:hAnsi="Times New Roman" w:eastAsia="宋体" w:cs="Times New Roman"/>
          <w:sz w:val="28"/>
          <w:szCs w:val="28"/>
          <w:highlight w:val="none"/>
          <w:vertAlign w:val="baseline"/>
          <w:lang w:eastAsia="zh-CN"/>
        </w:rPr>
        <w:t>室</w:t>
      </w:r>
      <w:r>
        <w:rPr>
          <w:rFonts w:hint="default" w:ascii="Times New Roman" w:hAnsi="Times New Roman" w:eastAsia="宋体" w:cs="Times New Roman"/>
          <w:color w:val="auto"/>
          <w:sz w:val="28"/>
          <w:szCs w:val="28"/>
          <w:highlight w:val="none"/>
          <w:vertAlign w:val="baseline"/>
          <w:lang w:eastAsia="zh-CN"/>
        </w:rPr>
        <w:t>，</w:t>
      </w:r>
      <w:r>
        <w:rPr>
          <w:rFonts w:hint="default" w:ascii="Times New Roman" w:hAnsi="Times New Roman" w:eastAsia="宋体" w:cs="Times New Roman"/>
          <w:sz w:val="28"/>
          <w:szCs w:val="28"/>
          <w:highlight w:val="none"/>
          <w:vertAlign w:val="baseline"/>
        </w:rPr>
        <w:t>项目</w:t>
      </w:r>
      <w:r>
        <w:rPr>
          <w:rFonts w:hint="default" w:ascii="Times New Roman" w:hAnsi="Times New Roman" w:eastAsia="宋体" w:cs="Times New Roman"/>
          <w:sz w:val="28"/>
          <w:szCs w:val="28"/>
          <w:highlight w:val="none"/>
          <w:vertAlign w:val="baseline"/>
          <w:lang w:eastAsia="zh-CN"/>
        </w:rPr>
        <w:t>厂区</w:t>
      </w:r>
      <w:r>
        <w:rPr>
          <w:rFonts w:hint="default" w:ascii="Times New Roman" w:hAnsi="Times New Roman" w:eastAsia="宋体" w:cs="Times New Roman"/>
          <w:sz w:val="28"/>
          <w:szCs w:val="28"/>
          <w:highlight w:val="none"/>
          <w:vertAlign w:val="baseline"/>
        </w:rPr>
        <w:t>平面布置</w:t>
      </w:r>
      <w:r>
        <w:rPr>
          <w:rFonts w:hint="eastAsia" w:ascii="Times New Roman" w:hAnsi="Times New Roman" w:eastAsia="宋体" w:cs="Times New Roman"/>
          <w:sz w:val="28"/>
          <w:szCs w:val="28"/>
          <w:highlight w:val="none"/>
          <w:vertAlign w:val="baseline"/>
          <w:lang w:eastAsia="zh-CN"/>
        </w:rPr>
        <w:t>及监测点位图</w:t>
      </w:r>
      <w:r>
        <w:rPr>
          <w:rFonts w:hint="default" w:ascii="Times New Roman" w:hAnsi="Times New Roman" w:eastAsia="宋体" w:cs="Times New Roman"/>
          <w:sz w:val="28"/>
          <w:szCs w:val="28"/>
          <w:highlight w:val="none"/>
          <w:vertAlign w:val="baseline"/>
        </w:rPr>
        <w:t>见图</w:t>
      </w:r>
      <w:r>
        <w:rPr>
          <w:rFonts w:hint="default" w:ascii="Times New Roman" w:hAnsi="Times New Roman" w:eastAsia="宋体" w:cs="Times New Roman"/>
          <w:sz w:val="28"/>
          <w:szCs w:val="28"/>
          <w:highlight w:val="none"/>
          <w:vertAlign w:val="baseline"/>
          <w:lang w:val="en-US" w:eastAsia="zh-CN"/>
        </w:rPr>
        <w:t>3-1-2</w:t>
      </w:r>
      <w:r>
        <w:rPr>
          <w:rFonts w:hint="default" w:ascii="Times New Roman" w:hAnsi="Times New Roman" w:eastAsia="宋体" w:cs="Times New Roman"/>
          <w:sz w:val="28"/>
          <w:szCs w:val="28"/>
          <w:highlight w:val="none"/>
          <w:vertAlign w:val="baseline"/>
        </w:rPr>
        <w:t>。</w:t>
      </w:r>
    </w:p>
    <w:p>
      <w:pPr>
        <w:bidi w:val="0"/>
        <w:ind w:left="0" w:leftChars="0" w:firstLine="0" w:firstLineChars="0"/>
        <w:jc w:val="center"/>
      </w:pPr>
      <w:r>
        <w:drawing>
          <wp:inline distT="0" distB="0" distL="114300" distR="114300">
            <wp:extent cx="5271770" cy="3532505"/>
            <wp:effectExtent l="0" t="0" r="5080" b="1079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0"/>
                    <a:stretch>
                      <a:fillRect/>
                    </a:stretch>
                  </pic:blipFill>
                  <pic:spPr>
                    <a:xfrm>
                      <a:off x="0" y="0"/>
                      <a:ext cx="5271770" cy="3532505"/>
                    </a:xfrm>
                    <a:prstGeom prst="rect">
                      <a:avLst/>
                    </a:prstGeom>
                    <a:noFill/>
                    <a:ln>
                      <a:noFill/>
                    </a:ln>
                  </pic:spPr>
                </pic:pic>
              </a:graphicData>
            </a:graphic>
          </wp:inline>
        </w:drawing>
      </w:r>
    </w:p>
    <w:p>
      <w:pPr>
        <w:bidi w:val="0"/>
        <w:ind w:left="0" w:leftChars="0" w:firstLine="0" w:firstLineChars="0"/>
        <w:jc w:val="center"/>
        <w:rPr>
          <w:rFonts w:hint="default" w:ascii="Times New Roman" w:hAnsi="Times New Roman" w:eastAsia="宋体" w:cs="Times New Roman"/>
          <w:b w:val="0"/>
          <w:bCs w:val="0"/>
          <w:sz w:val="28"/>
          <w:szCs w:val="28"/>
          <w:highlight w:val="none"/>
          <w:lang w:val="en-US" w:eastAsia="zh-CN"/>
        </w:rPr>
      </w:pPr>
      <w:r>
        <w:rPr>
          <w:rFonts w:hint="default" w:ascii="Times New Roman" w:hAnsi="Times New Roman" w:eastAsia="宋体" w:cs="Times New Roman"/>
          <w:b w:val="0"/>
          <w:bCs w:val="0"/>
          <w:sz w:val="28"/>
          <w:szCs w:val="28"/>
          <w:highlight w:val="none"/>
          <w:lang w:val="en-US" w:eastAsia="zh-CN"/>
        </w:rPr>
        <w:t xml:space="preserve">图3-1-2     </w:t>
      </w:r>
      <w:r>
        <w:rPr>
          <w:rFonts w:hint="default" w:ascii="Times New Roman" w:hAnsi="Times New Roman" w:eastAsia="宋体" w:cs="Times New Roman"/>
          <w:b w:val="0"/>
          <w:bCs/>
          <w:sz w:val="28"/>
          <w:szCs w:val="28"/>
          <w:highlight w:val="none"/>
        </w:rPr>
        <w:t>项目</w:t>
      </w:r>
      <w:r>
        <w:rPr>
          <w:rFonts w:hint="default" w:ascii="Times New Roman" w:hAnsi="Times New Roman" w:eastAsia="宋体" w:cs="Times New Roman"/>
          <w:b w:val="0"/>
          <w:bCs/>
          <w:sz w:val="28"/>
          <w:szCs w:val="28"/>
          <w:highlight w:val="none"/>
          <w:lang w:eastAsia="zh-CN"/>
        </w:rPr>
        <w:t>厂区</w:t>
      </w:r>
      <w:r>
        <w:rPr>
          <w:rFonts w:hint="default" w:ascii="Times New Roman" w:hAnsi="Times New Roman" w:eastAsia="宋体" w:cs="Times New Roman"/>
          <w:b w:val="0"/>
          <w:bCs/>
          <w:sz w:val="28"/>
          <w:szCs w:val="28"/>
          <w:highlight w:val="none"/>
        </w:rPr>
        <w:t>平面布置</w:t>
      </w:r>
      <w:r>
        <w:rPr>
          <w:rFonts w:hint="eastAsia" w:ascii="Times New Roman" w:hAnsi="Times New Roman" w:cs="Times New Roman"/>
          <w:b w:val="0"/>
          <w:bCs/>
          <w:sz w:val="28"/>
          <w:szCs w:val="28"/>
          <w:highlight w:val="none"/>
          <w:lang w:eastAsia="zh-CN"/>
        </w:rPr>
        <w:t>及监测点位</w:t>
      </w:r>
      <w:r>
        <w:rPr>
          <w:rFonts w:hint="default" w:ascii="Times New Roman" w:hAnsi="Times New Roman" w:eastAsia="宋体" w:cs="Times New Roman"/>
          <w:b w:val="0"/>
          <w:bCs/>
          <w:sz w:val="28"/>
          <w:szCs w:val="28"/>
          <w:highlight w:val="none"/>
        </w:rPr>
        <w:t>图</w:t>
      </w:r>
    </w:p>
    <w:p>
      <w:pPr>
        <w:pStyle w:val="4"/>
        <w:numPr>
          <w:ilvl w:val="1"/>
          <w:numId w:val="0"/>
        </w:numPr>
        <w:bidi w:val="0"/>
        <w:ind w:left="575" w:leftChars="0" w:hanging="575" w:firstLineChars="0"/>
        <w:outlineLvl w:val="0"/>
        <w:rPr>
          <w:rFonts w:hint="default"/>
        </w:rPr>
      </w:pPr>
      <w:bookmarkStart w:id="47" w:name="_Toc13649"/>
      <w:bookmarkStart w:id="48" w:name="_Toc16919"/>
      <w:bookmarkStart w:id="49" w:name="_Toc9712"/>
      <w:bookmarkStart w:id="50" w:name="_Toc25187"/>
      <w:bookmarkStart w:id="51" w:name="_Toc2548"/>
      <w:r>
        <w:rPr>
          <w:rFonts w:hint="default" w:ascii="Times New Roman" w:hAnsi="Times New Roman" w:cs="Times New Roman"/>
          <w:lang w:val="en-US" w:eastAsia="zh-CN"/>
        </w:rPr>
        <w:t>3.2</w:t>
      </w:r>
      <w:r>
        <w:rPr>
          <w:rFonts w:hint="default"/>
        </w:rPr>
        <w:t>建设内容</w:t>
      </w:r>
      <w:bookmarkEnd w:id="46"/>
      <w:bookmarkEnd w:id="47"/>
      <w:bookmarkEnd w:id="48"/>
      <w:bookmarkEnd w:id="49"/>
      <w:bookmarkEnd w:id="50"/>
      <w:bookmarkEnd w:id="51"/>
    </w:p>
    <w:p>
      <w:pPr>
        <w:pStyle w:val="5"/>
        <w:numPr>
          <w:ilvl w:val="2"/>
          <w:numId w:val="0"/>
        </w:numPr>
        <w:bidi w:val="0"/>
        <w:ind w:left="720" w:leftChars="0" w:hanging="720" w:firstLineChars="0"/>
        <w:outlineLvl w:val="1"/>
        <w:rPr>
          <w:rFonts w:hint="default"/>
          <w:lang w:val="en-US" w:eastAsia="zh-CN"/>
        </w:rPr>
      </w:pPr>
      <w:bookmarkStart w:id="52" w:name="_Toc20855"/>
      <w:bookmarkStart w:id="53" w:name="_Toc3735"/>
      <w:bookmarkStart w:id="54" w:name="_Toc18193"/>
      <w:bookmarkStart w:id="55" w:name="_Toc1524"/>
      <w:bookmarkStart w:id="56" w:name="_Toc1026"/>
      <w:bookmarkStart w:id="57" w:name="_Toc496979004"/>
      <w:bookmarkStart w:id="58" w:name="_Toc497001440"/>
      <w:r>
        <w:rPr>
          <w:rFonts w:hint="default" w:ascii="Times New Roman" w:hAnsi="Times New Roman" w:cs="Times New Roman"/>
          <w:lang w:val="en-US" w:eastAsia="zh-CN"/>
        </w:rPr>
        <w:t>3.2.1</w:t>
      </w:r>
      <w:r>
        <w:rPr>
          <w:rFonts w:hint="default"/>
          <w:lang w:val="en-US" w:eastAsia="zh-CN"/>
        </w:rPr>
        <w:t>项目基本情况</w:t>
      </w:r>
      <w:bookmarkEnd w:id="52"/>
      <w:bookmarkEnd w:id="53"/>
      <w:bookmarkEnd w:id="54"/>
      <w:bookmarkEnd w:id="55"/>
      <w:bookmarkEnd w:id="56"/>
    </w:p>
    <w:p>
      <w:pPr>
        <w:keepNext w:val="0"/>
        <w:keepLines w:val="0"/>
        <w:pageBreakBefore w:val="0"/>
        <w:widowControl w:val="0"/>
        <w:kinsoku/>
        <w:wordWrap/>
        <w:overflowPunct/>
        <w:topLinePunct w:val="0"/>
        <w:autoSpaceDE/>
        <w:autoSpaceDN/>
        <w:bidi w:val="0"/>
        <w:spacing w:line="360" w:lineRule="auto"/>
        <w:ind w:left="0" w:leftChars="0" w:firstLine="0" w:firstLineChars="0"/>
        <w:jc w:val="center"/>
        <w:textAlignment w:val="auto"/>
        <w:rPr>
          <w:rFonts w:hint="default"/>
          <w:sz w:val="22"/>
          <w:szCs w:val="24"/>
          <w:lang w:val="en-US" w:eastAsia="zh-CN"/>
        </w:rPr>
      </w:pPr>
      <w:r>
        <w:rPr>
          <w:rFonts w:hint="default" w:ascii="Times New Roman" w:hAnsi="Times New Roman" w:eastAsia="宋体" w:cs="Times New Roman"/>
          <w:b w:val="0"/>
          <w:bCs/>
          <w:sz w:val="28"/>
          <w:szCs w:val="28"/>
        </w:rPr>
        <w:t>表</w:t>
      </w:r>
      <w:r>
        <w:rPr>
          <w:rFonts w:hint="eastAsia" w:ascii="Times New Roman" w:hAnsi="Times New Roman" w:eastAsia="宋体" w:cs="Times New Roman"/>
          <w:b w:val="0"/>
          <w:bCs/>
          <w:sz w:val="28"/>
          <w:szCs w:val="28"/>
          <w:lang w:val="en-US" w:eastAsia="zh-CN"/>
        </w:rPr>
        <w:t>3</w:t>
      </w:r>
      <w:r>
        <w:rPr>
          <w:rFonts w:hint="default" w:ascii="Times New Roman" w:hAnsi="Times New Roman" w:eastAsia="宋体" w:cs="Times New Roman"/>
          <w:b w:val="0"/>
          <w:bCs/>
          <w:sz w:val="28"/>
          <w:szCs w:val="28"/>
        </w:rPr>
        <w:t>-</w:t>
      </w:r>
      <w:r>
        <w:rPr>
          <w:rFonts w:hint="eastAsia" w:ascii="Times New Roman" w:hAnsi="Times New Roman" w:eastAsia="宋体" w:cs="Times New Roman"/>
          <w:b w:val="0"/>
          <w:bCs/>
          <w:sz w:val="28"/>
          <w:szCs w:val="28"/>
          <w:lang w:val="en-US" w:eastAsia="zh-CN"/>
        </w:rPr>
        <w:t>2-</w:t>
      </w:r>
      <w:r>
        <w:rPr>
          <w:rFonts w:hint="default" w:ascii="Times New Roman" w:hAnsi="Times New Roman" w:eastAsia="宋体" w:cs="Times New Roman"/>
          <w:b w:val="0"/>
          <w:bCs/>
          <w:sz w:val="28"/>
          <w:szCs w:val="28"/>
        </w:rPr>
        <w:t xml:space="preserve">1  </w:t>
      </w:r>
      <w:r>
        <w:rPr>
          <w:rFonts w:hint="eastAsia" w:ascii="Times New Roman" w:hAnsi="Times New Roman" w:eastAsia="宋体" w:cs="Times New Roman"/>
          <w:b w:val="0"/>
          <w:bCs/>
          <w:sz w:val="28"/>
          <w:szCs w:val="28"/>
          <w:lang w:val="en-US" w:eastAsia="zh-CN"/>
        </w:rPr>
        <w:t xml:space="preserve">         </w:t>
      </w:r>
      <w:r>
        <w:rPr>
          <w:rFonts w:hint="default" w:ascii="Times New Roman" w:hAnsi="Times New Roman" w:eastAsia="宋体" w:cs="Times New Roman"/>
          <w:b w:val="0"/>
          <w:bCs/>
          <w:sz w:val="28"/>
          <w:szCs w:val="28"/>
        </w:rPr>
        <w:t>项目</w:t>
      </w:r>
      <w:r>
        <w:rPr>
          <w:rFonts w:hint="eastAsia" w:ascii="Times New Roman" w:hAnsi="Times New Roman" w:eastAsia="宋体" w:cs="Times New Roman"/>
          <w:sz w:val="28"/>
          <w:szCs w:val="28"/>
          <w:lang w:eastAsia="zh-CN"/>
        </w:rPr>
        <w:t>基本情况</w:t>
      </w:r>
    </w:p>
    <w:tbl>
      <w:tblPr>
        <w:tblStyle w:val="22"/>
        <w:tblW w:w="8522"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869"/>
        <w:gridCol w:w="1880"/>
        <w:gridCol w:w="1874"/>
        <w:gridCol w:w="289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19" w:hRule="atLeast"/>
          <w:jc w:val="center"/>
        </w:trPr>
        <w:tc>
          <w:tcPr>
            <w:tcW w:w="1869"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rPr>
            </w:pPr>
            <w:r>
              <w:rPr>
                <w:rFonts w:hint="default" w:ascii="Times New Roman" w:hAnsi="Times New Roman" w:eastAsia="宋体" w:cs="Times New Roman"/>
                <w:sz w:val="24"/>
                <w:szCs w:val="24"/>
                <w:highlight w:val="none"/>
              </w:rPr>
              <w:t>项目名称</w:t>
            </w:r>
          </w:p>
        </w:tc>
        <w:tc>
          <w:tcPr>
            <w:tcW w:w="6653" w:type="dxa"/>
            <w:gridSpan w:val="3"/>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年产150套脉冲除尘器和一体化污水处理设备项目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69"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rPr>
            </w:pPr>
            <w:r>
              <w:rPr>
                <w:rFonts w:hint="default" w:ascii="Times New Roman" w:hAnsi="Times New Roman" w:eastAsia="宋体" w:cs="Times New Roman"/>
                <w:sz w:val="24"/>
                <w:szCs w:val="24"/>
                <w:highlight w:val="none"/>
              </w:rPr>
              <w:t>建设单位</w:t>
            </w:r>
          </w:p>
        </w:tc>
        <w:tc>
          <w:tcPr>
            <w:tcW w:w="6653" w:type="dxa"/>
            <w:gridSpan w:val="3"/>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卫辉市永安环保设备厂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69"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rPr>
            </w:pPr>
            <w:r>
              <w:rPr>
                <w:rFonts w:hint="default" w:ascii="Times New Roman" w:hAnsi="Times New Roman" w:eastAsia="宋体" w:cs="Times New Roman"/>
                <w:sz w:val="24"/>
                <w:szCs w:val="24"/>
                <w:highlight w:val="none"/>
              </w:rPr>
              <w:t>法人代表</w:t>
            </w:r>
          </w:p>
        </w:tc>
        <w:tc>
          <w:tcPr>
            <w:tcW w:w="1880"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刘玉朋</w:t>
            </w:r>
          </w:p>
        </w:tc>
        <w:tc>
          <w:tcPr>
            <w:tcW w:w="1874"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联系人</w:t>
            </w:r>
          </w:p>
        </w:tc>
        <w:tc>
          <w:tcPr>
            <w:tcW w:w="2899"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sz w:val="24"/>
                <w:szCs w:val="32"/>
                <w:lang w:eastAsia="zh-CN"/>
              </w:rPr>
              <w:t>刘玉朋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69"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eastAsia="zh-CN"/>
              </w:rPr>
            </w:pPr>
            <w:r>
              <w:rPr>
                <w:rFonts w:hint="default" w:ascii="Times New Roman" w:hAnsi="Times New Roman" w:eastAsia="宋体" w:cs="Times New Roman"/>
                <w:sz w:val="24"/>
                <w:szCs w:val="24"/>
                <w:highlight w:val="none"/>
                <w:lang w:eastAsia="zh-CN"/>
              </w:rPr>
              <w:t>通信地址</w:t>
            </w:r>
          </w:p>
        </w:tc>
        <w:tc>
          <w:tcPr>
            <w:tcW w:w="6653" w:type="dxa"/>
            <w:gridSpan w:val="3"/>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新乡市卫辉市安都乡北关村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69"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eastAsia="zh-CN"/>
              </w:rPr>
            </w:pPr>
            <w:r>
              <w:rPr>
                <w:rFonts w:hint="default" w:ascii="Times New Roman" w:hAnsi="Times New Roman" w:eastAsia="宋体" w:cs="Times New Roman"/>
                <w:sz w:val="24"/>
                <w:szCs w:val="24"/>
                <w:highlight w:val="none"/>
                <w:lang w:eastAsia="zh-CN"/>
              </w:rPr>
              <w:t>联系电话</w:t>
            </w:r>
          </w:p>
        </w:tc>
        <w:tc>
          <w:tcPr>
            <w:tcW w:w="1880"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sz w:val="24"/>
                <w:szCs w:val="32"/>
                <w:lang w:eastAsia="zh-CN"/>
              </w:rPr>
              <w:t>18837302213</w:t>
            </w:r>
          </w:p>
        </w:tc>
        <w:tc>
          <w:tcPr>
            <w:tcW w:w="1874"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邮编</w:t>
            </w:r>
          </w:p>
        </w:tc>
        <w:tc>
          <w:tcPr>
            <w:tcW w:w="2899"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453100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69"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rPr>
            </w:pPr>
            <w:r>
              <w:rPr>
                <w:rFonts w:hint="default" w:ascii="Times New Roman" w:hAnsi="Times New Roman" w:eastAsia="宋体" w:cs="Times New Roman"/>
                <w:sz w:val="24"/>
                <w:szCs w:val="24"/>
                <w:highlight w:val="none"/>
              </w:rPr>
              <w:t>项目性质</w:t>
            </w:r>
          </w:p>
        </w:tc>
        <w:tc>
          <w:tcPr>
            <w:tcW w:w="1880"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新建</w:t>
            </w:r>
          </w:p>
        </w:tc>
        <w:tc>
          <w:tcPr>
            <w:tcW w:w="1874"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行业类别</w:t>
            </w:r>
          </w:p>
        </w:tc>
        <w:tc>
          <w:tcPr>
            <w:tcW w:w="2899"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cs="Times New Roman"/>
                <w:sz w:val="24"/>
                <w:szCs w:val="24"/>
                <w:highlight w:val="none"/>
                <w:lang w:eastAsia="zh-CN"/>
              </w:rPr>
              <w:t>C3591环境保护专用设备制造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69"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rPr>
            </w:pPr>
            <w:r>
              <w:rPr>
                <w:rFonts w:hint="default" w:ascii="Times New Roman" w:hAnsi="Times New Roman" w:eastAsia="宋体" w:cs="Times New Roman"/>
                <w:sz w:val="24"/>
                <w:szCs w:val="24"/>
                <w:highlight w:val="none"/>
              </w:rPr>
              <w:t>建设地点</w:t>
            </w:r>
          </w:p>
        </w:tc>
        <w:tc>
          <w:tcPr>
            <w:tcW w:w="6653" w:type="dxa"/>
            <w:gridSpan w:val="3"/>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新乡市卫辉市安都乡北关村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69"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rPr>
            </w:pPr>
            <w:r>
              <w:rPr>
                <w:rFonts w:hint="default" w:ascii="Times New Roman" w:hAnsi="Times New Roman" w:eastAsia="宋体" w:cs="Times New Roman"/>
                <w:sz w:val="24"/>
                <w:szCs w:val="24"/>
                <w:highlight w:val="none"/>
                <w:lang w:eastAsia="zh-CN"/>
              </w:rPr>
              <w:t>占地</w:t>
            </w:r>
            <w:r>
              <w:rPr>
                <w:rFonts w:hint="default" w:ascii="Times New Roman" w:hAnsi="Times New Roman" w:eastAsia="宋体" w:cs="Times New Roman"/>
                <w:sz w:val="24"/>
                <w:szCs w:val="24"/>
                <w:highlight w:val="none"/>
              </w:rPr>
              <w:t>面积</w:t>
            </w:r>
          </w:p>
        </w:tc>
        <w:tc>
          <w:tcPr>
            <w:tcW w:w="1880"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1400</w:t>
            </w:r>
            <w:r>
              <w:rPr>
                <w:rFonts w:hint="default" w:ascii="Times New Roman" w:hAnsi="Times New Roman" w:eastAsia="宋体" w:cs="Times New Roman"/>
                <w:sz w:val="24"/>
                <w:szCs w:val="24"/>
                <w:highlight w:val="none"/>
              </w:rPr>
              <w:t>m</w:t>
            </w:r>
            <w:r>
              <w:rPr>
                <w:rFonts w:hint="default" w:ascii="Times New Roman" w:hAnsi="Times New Roman" w:eastAsia="宋体" w:cs="Times New Roman"/>
                <w:sz w:val="24"/>
                <w:szCs w:val="24"/>
                <w:highlight w:val="none"/>
                <w:vertAlign w:val="superscript"/>
                <w:lang w:val="pt-BR"/>
              </w:rPr>
              <w:t>2</w:t>
            </w:r>
          </w:p>
        </w:tc>
        <w:tc>
          <w:tcPr>
            <w:tcW w:w="1874"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经纬度</w:t>
            </w:r>
          </w:p>
        </w:tc>
        <w:tc>
          <w:tcPr>
            <w:tcW w:w="2899"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东经</w:t>
            </w:r>
            <w:r>
              <w:rPr>
                <w:rFonts w:hint="eastAsia"/>
                <w:bCs/>
                <w:color w:val="auto"/>
                <w:sz w:val="24"/>
                <w:highlight w:val="none"/>
              </w:rPr>
              <w:t>114.049796</w:t>
            </w:r>
            <w:r>
              <w:rPr>
                <w:rFonts w:hint="eastAsia" w:cs="Times New Roman"/>
                <w:sz w:val="24"/>
                <w:szCs w:val="24"/>
                <w:highlight w:val="none"/>
                <w:lang w:val="en-US" w:eastAsia="zh-CN"/>
              </w:rPr>
              <w:t>°</w:t>
            </w:r>
          </w:p>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 xml:space="preserve"> </w:t>
            </w:r>
            <w:r>
              <w:rPr>
                <w:rFonts w:hint="default" w:ascii="Times New Roman" w:hAnsi="Times New Roman" w:eastAsia="宋体" w:cs="Times New Roman"/>
                <w:sz w:val="24"/>
                <w:szCs w:val="24"/>
                <w:highlight w:val="none"/>
                <w:lang w:val="en-US" w:eastAsia="zh-CN"/>
              </w:rPr>
              <w:t>北纬</w:t>
            </w:r>
            <w:r>
              <w:rPr>
                <w:rFonts w:hint="eastAsia"/>
                <w:bCs/>
                <w:color w:val="auto"/>
                <w:sz w:val="24"/>
                <w:highlight w:val="none"/>
              </w:rPr>
              <w:t>35.531102</w:t>
            </w:r>
            <w:r>
              <w:rPr>
                <w:rFonts w:hint="eastAsia" w:cs="Times New Roman"/>
                <w:sz w:val="24"/>
                <w:szCs w:val="24"/>
                <w:highlight w:val="none"/>
                <w:lang w:val="en-US"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69"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rPr>
            </w:pPr>
            <w:r>
              <w:rPr>
                <w:rFonts w:hint="default" w:ascii="Times New Roman" w:hAnsi="Times New Roman" w:eastAsia="宋体" w:cs="Times New Roman"/>
                <w:sz w:val="24"/>
                <w:szCs w:val="24"/>
                <w:highlight w:val="none"/>
              </w:rPr>
              <w:t>开工时间</w:t>
            </w:r>
          </w:p>
        </w:tc>
        <w:tc>
          <w:tcPr>
            <w:tcW w:w="1880"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20</w:t>
            </w:r>
            <w:r>
              <w:rPr>
                <w:rFonts w:hint="eastAsia" w:ascii="Times New Roman" w:hAnsi="Times New Roman" w:eastAsia="宋体" w:cs="Times New Roman"/>
                <w:sz w:val="24"/>
                <w:szCs w:val="24"/>
                <w:highlight w:val="none"/>
                <w:lang w:val="en-US" w:eastAsia="zh-CN"/>
              </w:rPr>
              <w:t>2</w:t>
            </w:r>
            <w:r>
              <w:rPr>
                <w:rFonts w:hint="eastAsia" w:cs="Times New Roman"/>
                <w:sz w:val="24"/>
                <w:szCs w:val="24"/>
                <w:highlight w:val="none"/>
                <w:lang w:val="en-US" w:eastAsia="zh-CN"/>
              </w:rPr>
              <w:t>1</w:t>
            </w:r>
            <w:r>
              <w:rPr>
                <w:rFonts w:hint="default" w:ascii="Times New Roman" w:hAnsi="Times New Roman" w:eastAsia="宋体" w:cs="Times New Roman"/>
                <w:sz w:val="24"/>
                <w:szCs w:val="24"/>
                <w:highlight w:val="none"/>
                <w:lang w:val="en-US" w:eastAsia="zh-CN"/>
              </w:rPr>
              <w:t>年</w:t>
            </w:r>
            <w:r>
              <w:rPr>
                <w:rFonts w:hint="eastAsia" w:cs="Times New Roman"/>
                <w:sz w:val="24"/>
                <w:szCs w:val="24"/>
                <w:highlight w:val="none"/>
                <w:lang w:val="en-US" w:eastAsia="zh-CN"/>
              </w:rPr>
              <w:t>1</w:t>
            </w:r>
            <w:r>
              <w:rPr>
                <w:rFonts w:hint="default" w:ascii="Times New Roman" w:hAnsi="Times New Roman" w:eastAsia="宋体" w:cs="Times New Roman"/>
                <w:sz w:val="24"/>
                <w:szCs w:val="24"/>
                <w:highlight w:val="none"/>
                <w:lang w:val="en-US" w:eastAsia="zh-CN"/>
              </w:rPr>
              <w:t>月</w:t>
            </w:r>
          </w:p>
        </w:tc>
        <w:tc>
          <w:tcPr>
            <w:tcW w:w="1874"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调试时间</w:t>
            </w:r>
          </w:p>
        </w:tc>
        <w:tc>
          <w:tcPr>
            <w:tcW w:w="2899"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20</w:t>
            </w:r>
            <w:r>
              <w:rPr>
                <w:rFonts w:hint="eastAsia" w:ascii="Times New Roman" w:hAnsi="Times New Roman" w:eastAsia="宋体" w:cs="Times New Roman"/>
                <w:sz w:val="24"/>
                <w:szCs w:val="24"/>
                <w:highlight w:val="none"/>
                <w:lang w:val="en-US" w:eastAsia="zh-CN"/>
              </w:rPr>
              <w:t>2</w:t>
            </w:r>
            <w:r>
              <w:rPr>
                <w:rFonts w:hint="eastAsia" w:cs="Times New Roman"/>
                <w:sz w:val="24"/>
                <w:szCs w:val="24"/>
                <w:highlight w:val="none"/>
                <w:lang w:val="en-US" w:eastAsia="zh-CN"/>
              </w:rPr>
              <w:t>1</w:t>
            </w:r>
            <w:r>
              <w:rPr>
                <w:rFonts w:hint="default" w:ascii="Times New Roman" w:hAnsi="Times New Roman" w:eastAsia="宋体" w:cs="Times New Roman"/>
                <w:sz w:val="24"/>
                <w:szCs w:val="24"/>
                <w:highlight w:val="none"/>
                <w:lang w:val="en-US" w:eastAsia="zh-CN"/>
              </w:rPr>
              <w:t>年</w:t>
            </w:r>
            <w:r>
              <w:rPr>
                <w:rFonts w:hint="eastAsia" w:cs="Times New Roman"/>
                <w:sz w:val="24"/>
                <w:szCs w:val="24"/>
                <w:highlight w:val="none"/>
                <w:lang w:val="en-US" w:eastAsia="zh-CN"/>
              </w:rPr>
              <w:t>3</w:t>
            </w:r>
            <w:r>
              <w:rPr>
                <w:rFonts w:hint="default" w:ascii="Times New Roman" w:hAnsi="Times New Roman" w:eastAsia="宋体" w:cs="Times New Roman"/>
                <w:sz w:val="24"/>
                <w:szCs w:val="24"/>
                <w:highlight w:val="none"/>
                <w:lang w:val="en-US" w:eastAsia="zh-CN"/>
              </w:rPr>
              <w:t>月</w:t>
            </w:r>
          </w:p>
        </w:tc>
      </w:tr>
    </w:tbl>
    <w:p>
      <w:pPr>
        <w:pStyle w:val="5"/>
        <w:numPr>
          <w:ilvl w:val="2"/>
          <w:numId w:val="0"/>
        </w:numPr>
        <w:bidi w:val="0"/>
        <w:ind w:left="720" w:leftChars="0" w:hanging="720" w:firstLineChars="0"/>
        <w:outlineLvl w:val="1"/>
        <w:rPr>
          <w:rFonts w:hint="default"/>
        </w:rPr>
      </w:pPr>
      <w:bookmarkStart w:id="59" w:name="_Toc27139"/>
      <w:bookmarkStart w:id="60" w:name="_Toc25598"/>
      <w:bookmarkStart w:id="61" w:name="_Toc5427"/>
      <w:bookmarkStart w:id="62" w:name="_Toc14812"/>
      <w:bookmarkStart w:id="63" w:name="_Toc5667"/>
      <w:r>
        <w:rPr>
          <w:rFonts w:hint="default" w:ascii="Times New Roman" w:hAnsi="Times New Roman" w:cs="Times New Roman"/>
          <w:lang w:val="en-US" w:eastAsia="zh-CN"/>
        </w:rPr>
        <w:t>3.2.2</w:t>
      </w:r>
      <w:r>
        <w:rPr>
          <w:rFonts w:hint="default" w:ascii="Times New Roman" w:hAnsi="Times New Roman" w:cs="Times New Roman"/>
        </w:rPr>
        <w:t>生</w:t>
      </w:r>
      <w:r>
        <w:rPr>
          <w:rFonts w:hint="default"/>
        </w:rPr>
        <w:t>产规模及产品方案</w:t>
      </w:r>
      <w:bookmarkEnd w:id="57"/>
      <w:bookmarkEnd w:id="58"/>
      <w:bookmarkEnd w:id="59"/>
      <w:bookmarkEnd w:id="60"/>
      <w:bookmarkEnd w:id="61"/>
      <w:bookmarkEnd w:id="62"/>
      <w:bookmarkEnd w:id="63"/>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560" w:firstLineChars="200"/>
        <w:jc w:val="both"/>
        <w:textAlignment w:val="auto"/>
        <w:outlineLvl w:val="9"/>
        <w:rPr>
          <w:rFonts w:hint="default" w:ascii="Times New Roman" w:hAnsi="Times New Roman" w:eastAsia="宋体" w:cs="Times New Roman"/>
          <w:b w:val="0"/>
          <w:bCs/>
          <w:sz w:val="24"/>
          <w:szCs w:val="24"/>
          <w:highlight w:val="none"/>
        </w:rPr>
      </w:pPr>
      <w:r>
        <w:rPr>
          <w:rFonts w:hint="default" w:ascii="Times New Roman" w:hAnsi="Times New Roman" w:eastAsia="宋体" w:cs="Times New Roman"/>
          <w:sz w:val="28"/>
          <w:szCs w:val="24"/>
          <w:highlight w:val="none"/>
        </w:rPr>
        <w:t>本项</w:t>
      </w:r>
      <w:r>
        <w:rPr>
          <w:rFonts w:hint="eastAsia" w:ascii="Times New Roman" w:hAnsi="Times New Roman" w:eastAsia="宋体" w:cs="Times New Roman"/>
          <w:sz w:val="28"/>
          <w:szCs w:val="24"/>
          <w:highlight w:val="none"/>
          <w:lang w:val="en-US" w:eastAsia="zh-CN"/>
        </w:rPr>
        <w:t>目</w:t>
      </w:r>
      <w:r>
        <w:rPr>
          <w:rFonts w:hint="default" w:ascii="Times New Roman" w:hAnsi="Times New Roman" w:eastAsia="宋体" w:cs="Times New Roman"/>
          <w:sz w:val="28"/>
          <w:szCs w:val="28"/>
          <w:highlight w:val="none"/>
        </w:rPr>
        <w:t>具体产品方案见表</w:t>
      </w:r>
      <w:r>
        <w:rPr>
          <w:rFonts w:hint="default" w:ascii="Times New Roman" w:hAnsi="Times New Roman" w:eastAsia="宋体" w:cs="Times New Roman"/>
          <w:sz w:val="28"/>
          <w:szCs w:val="28"/>
          <w:highlight w:val="none"/>
          <w:lang w:val="en-US" w:eastAsia="zh-CN"/>
        </w:rPr>
        <w:t>3</w:t>
      </w:r>
      <w:r>
        <w:rPr>
          <w:rFonts w:hint="default" w:ascii="Times New Roman" w:hAnsi="Times New Roman" w:eastAsia="宋体" w:cs="Times New Roman"/>
          <w:sz w:val="28"/>
          <w:szCs w:val="28"/>
          <w:highlight w:val="none"/>
        </w:rPr>
        <w:t>-2</w:t>
      </w:r>
      <w:r>
        <w:rPr>
          <w:rFonts w:hint="default" w:ascii="Times New Roman" w:hAnsi="Times New Roman" w:eastAsia="宋体" w:cs="Times New Roman"/>
          <w:sz w:val="28"/>
          <w:szCs w:val="28"/>
          <w:highlight w:val="none"/>
          <w:lang w:val="en-US" w:eastAsia="zh-CN"/>
        </w:rPr>
        <w:t>-</w:t>
      </w:r>
      <w:r>
        <w:rPr>
          <w:rFonts w:hint="eastAsia" w:ascii="Times New Roman" w:hAnsi="Times New Roman" w:eastAsia="宋体" w:cs="Times New Roman"/>
          <w:sz w:val="28"/>
          <w:szCs w:val="28"/>
          <w:highlight w:val="none"/>
          <w:lang w:val="en-US" w:eastAsia="zh-CN"/>
        </w:rPr>
        <w:t>2</w:t>
      </w:r>
      <w:r>
        <w:rPr>
          <w:rFonts w:hint="default" w:ascii="Times New Roman" w:hAnsi="Times New Roman" w:eastAsia="宋体" w:cs="Times New Roman"/>
          <w:sz w:val="28"/>
          <w:szCs w:val="28"/>
          <w:highlight w:val="none"/>
        </w:rPr>
        <w:t>。</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center"/>
        <w:textAlignment w:val="auto"/>
        <w:outlineLvl w:val="9"/>
        <w:rPr>
          <w:rFonts w:hint="default"/>
          <w:sz w:val="22"/>
          <w:szCs w:val="24"/>
        </w:rPr>
      </w:pPr>
      <w:r>
        <w:rPr>
          <w:rFonts w:hint="default" w:ascii="Times New Roman" w:hAnsi="Times New Roman" w:eastAsia="宋体" w:cs="Times New Roman"/>
          <w:b w:val="0"/>
          <w:bCs/>
          <w:sz w:val="28"/>
          <w:szCs w:val="28"/>
          <w:highlight w:val="none"/>
        </w:rPr>
        <w:t>表</w:t>
      </w:r>
      <w:r>
        <w:rPr>
          <w:rFonts w:hint="default" w:ascii="Times New Roman" w:hAnsi="Times New Roman" w:eastAsia="宋体" w:cs="Times New Roman"/>
          <w:b w:val="0"/>
          <w:bCs/>
          <w:sz w:val="28"/>
          <w:szCs w:val="28"/>
          <w:highlight w:val="none"/>
          <w:lang w:val="en-US" w:eastAsia="zh-CN"/>
        </w:rPr>
        <w:t>3</w:t>
      </w:r>
      <w:r>
        <w:rPr>
          <w:rFonts w:hint="default" w:ascii="Times New Roman" w:hAnsi="Times New Roman" w:eastAsia="宋体" w:cs="Times New Roman"/>
          <w:b w:val="0"/>
          <w:bCs/>
          <w:sz w:val="28"/>
          <w:szCs w:val="28"/>
          <w:highlight w:val="none"/>
        </w:rPr>
        <w:t>-2</w:t>
      </w:r>
      <w:r>
        <w:rPr>
          <w:rFonts w:hint="default" w:ascii="Times New Roman" w:hAnsi="Times New Roman" w:eastAsia="宋体" w:cs="Times New Roman"/>
          <w:b w:val="0"/>
          <w:bCs/>
          <w:sz w:val="28"/>
          <w:szCs w:val="28"/>
          <w:highlight w:val="none"/>
          <w:lang w:val="en-US" w:eastAsia="zh-CN"/>
        </w:rPr>
        <w:t>-</w:t>
      </w:r>
      <w:r>
        <w:rPr>
          <w:rFonts w:hint="eastAsia" w:ascii="Times New Roman" w:hAnsi="Times New Roman" w:eastAsia="宋体" w:cs="Times New Roman"/>
          <w:b w:val="0"/>
          <w:bCs/>
          <w:sz w:val="28"/>
          <w:szCs w:val="28"/>
          <w:highlight w:val="none"/>
          <w:lang w:val="en-US" w:eastAsia="zh-CN"/>
        </w:rPr>
        <w:t>2</w:t>
      </w:r>
      <w:r>
        <w:rPr>
          <w:rFonts w:hint="default" w:ascii="Times New Roman" w:hAnsi="Times New Roman" w:eastAsia="宋体" w:cs="Times New Roman"/>
          <w:b w:val="0"/>
          <w:bCs/>
          <w:sz w:val="28"/>
          <w:szCs w:val="28"/>
          <w:highlight w:val="none"/>
        </w:rPr>
        <w:t xml:space="preserve"> </w:t>
      </w:r>
      <w:r>
        <w:rPr>
          <w:rFonts w:hint="default" w:ascii="Times New Roman" w:hAnsi="Times New Roman" w:eastAsia="宋体" w:cs="Times New Roman"/>
          <w:b w:val="0"/>
          <w:bCs/>
          <w:sz w:val="28"/>
          <w:szCs w:val="28"/>
          <w:highlight w:val="none"/>
          <w:lang w:val="en-US" w:eastAsia="zh-CN"/>
        </w:rPr>
        <w:t xml:space="preserve">     </w:t>
      </w:r>
      <w:r>
        <w:rPr>
          <w:rFonts w:hint="eastAsia" w:cs="Times New Roman"/>
          <w:b w:val="0"/>
          <w:bCs/>
          <w:sz w:val="28"/>
          <w:szCs w:val="28"/>
          <w:highlight w:val="none"/>
          <w:lang w:val="en-US" w:eastAsia="zh-CN"/>
        </w:rPr>
        <w:t>项目</w:t>
      </w:r>
      <w:r>
        <w:rPr>
          <w:rFonts w:hint="default" w:ascii="Times New Roman" w:hAnsi="Times New Roman" w:eastAsia="宋体" w:cs="Times New Roman"/>
          <w:b w:val="0"/>
          <w:bCs/>
          <w:sz w:val="28"/>
          <w:szCs w:val="28"/>
          <w:highlight w:val="none"/>
        </w:rPr>
        <w:t>产品方案</w:t>
      </w:r>
    </w:p>
    <w:tbl>
      <w:tblPr>
        <w:tblStyle w:val="22"/>
        <w:tblW w:w="8810"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75"/>
        <w:gridCol w:w="2403"/>
        <w:gridCol w:w="1752"/>
        <w:gridCol w:w="1758"/>
        <w:gridCol w:w="192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75"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bookmarkStart w:id="64" w:name="_Toc497001442"/>
            <w:bookmarkStart w:id="65" w:name="_Toc496979006"/>
            <w:bookmarkStart w:id="66" w:name="_Toc1459"/>
            <w:bookmarkStart w:id="67" w:name="_Toc30706"/>
            <w:bookmarkStart w:id="68" w:name="_Toc4943"/>
            <w:bookmarkStart w:id="69" w:name="_Toc24770"/>
            <w:r>
              <w:rPr>
                <w:rFonts w:hint="eastAsia" w:ascii="Times New Roman" w:hAnsi="Times New Roman" w:eastAsia="宋体" w:cs="Times New Roman"/>
                <w:sz w:val="24"/>
                <w:szCs w:val="24"/>
                <w:highlight w:val="none"/>
                <w:lang w:val="en-US" w:eastAsia="zh-CN"/>
              </w:rPr>
              <w:t>序号</w:t>
            </w:r>
          </w:p>
        </w:tc>
        <w:tc>
          <w:tcPr>
            <w:tcW w:w="2403"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产品名称</w:t>
            </w:r>
          </w:p>
        </w:tc>
        <w:tc>
          <w:tcPr>
            <w:tcW w:w="1752"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单位</w:t>
            </w:r>
          </w:p>
        </w:tc>
        <w:tc>
          <w:tcPr>
            <w:tcW w:w="1758"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年产量</w:t>
            </w:r>
          </w:p>
        </w:tc>
        <w:tc>
          <w:tcPr>
            <w:tcW w:w="1922"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75"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1</w:t>
            </w:r>
          </w:p>
        </w:tc>
        <w:tc>
          <w:tcPr>
            <w:tcW w:w="2403"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脉冲除尘器</w:t>
            </w:r>
          </w:p>
        </w:tc>
        <w:tc>
          <w:tcPr>
            <w:tcW w:w="1752"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套</w:t>
            </w:r>
          </w:p>
        </w:tc>
        <w:tc>
          <w:tcPr>
            <w:tcW w:w="1758"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120</w:t>
            </w:r>
          </w:p>
        </w:tc>
        <w:tc>
          <w:tcPr>
            <w:tcW w:w="1922"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应用于环保除尘</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75"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bookmarkStart w:id="70" w:name="_Toc20064"/>
            <w:r>
              <w:rPr>
                <w:rFonts w:hint="eastAsia" w:ascii="Times New Roman" w:hAnsi="Times New Roman" w:eastAsia="宋体" w:cs="Times New Roman"/>
                <w:sz w:val="24"/>
                <w:szCs w:val="24"/>
                <w:highlight w:val="none"/>
                <w:lang w:val="en-US" w:eastAsia="zh-CN"/>
              </w:rPr>
              <w:t>2</w:t>
            </w:r>
          </w:p>
        </w:tc>
        <w:tc>
          <w:tcPr>
            <w:tcW w:w="2403"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一体化污水处理设备</w:t>
            </w:r>
          </w:p>
        </w:tc>
        <w:tc>
          <w:tcPr>
            <w:tcW w:w="1752"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套</w:t>
            </w:r>
          </w:p>
        </w:tc>
        <w:tc>
          <w:tcPr>
            <w:tcW w:w="1758"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30</w:t>
            </w:r>
          </w:p>
        </w:tc>
        <w:tc>
          <w:tcPr>
            <w:tcW w:w="1922"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应用于污水处理</w:t>
            </w:r>
          </w:p>
        </w:tc>
      </w:tr>
    </w:tbl>
    <w:p>
      <w:pPr>
        <w:pStyle w:val="5"/>
        <w:numPr>
          <w:ilvl w:val="2"/>
          <w:numId w:val="0"/>
        </w:numPr>
        <w:bidi w:val="0"/>
        <w:ind w:left="720" w:leftChars="0" w:hanging="720" w:firstLineChars="0"/>
        <w:outlineLvl w:val="1"/>
        <w:rPr>
          <w:rFonts w:hint="default"/>
        </w:rPr>
      </w:pPr>
      <w:r>
        <w:rPr>
          <w:rFonts w:hint="default" w:ascii="Times New Roman" w:hAnsi="Times New Roman" w:cs="Times New Roman"/>
          <w:lang w:val="en-US" w:eastAsia="zh-CN"/>
        </w:rPr>
        <w:t>3.</w:t>
      </w:r>
      <w:r>
        <w:rPr>
          <w:rFonts w:hint="eastAsia" w:cs="Times New Roman"/>
          <w:lang w:val="en-US" w:eastAsia="zh-CN"/>
        </w:rPr>
        <w:t>2</w:t>
      </w:r>
      <w:r>
        <w:rPr>
          <w:rFonts w:hint="default" w:ascii="Times New Roman" w:hAnsi="Times New Roman" w:cs="Times New Roman"/>
          <w:lang w:val="en-US" w:eastAsia="zh-CN"/>
        </w:rPr>
        <w:t>.3</w:t>
      </w:r>
      <w:r>
        <w:rPr>
          <w:rFonts w:hint="default"/>
        </w:rPr>
        <w:t>主体设施建设内容</w:t>
      </w:r>
      <w:bookmarkEnd w:id="64"/>
      <w:bookmarkEnd w:id="65"/>
      <w:bookmarkEnd w:id="66"/>
      <w:bookmarkEnd w:id="67"/>
      <w:bookmarkEnd w:id="68"/>
      <w:bookmarkEnd w:id="69"/>
      <w:bookmarkEnd w:id="70"/>
    </w:p>
    <w:p>
      <w:pPr>
        <w:bidi w:val="0"/>
        <w:rPr>
          <w:rFonts w:hint="default" w:ascii="Times New Roman" w:hAnsi="Times New Roman" w:eastAsia="宋体" w:cs="Times New Roman"/>
          <w:b w:val="0"/>
          <w:bCs/>
          <w:sz w:val="28"/>
          <w:szCs w:val="28"/>
          <w:highlight w:val="none"/>
        </w:rPr>
      </w:pPr>
      <w:r>
        <w:rPr>
          <w:rFonts w:hint="default" w:ascii="Times New Roman" w:hAnsi="Times New Roman" w:eastAsia="宋体" w:cs="Times New Roman"/>
          <w:b w:val="0"/>
          <w:bCs w:val="0"/>
          <w:sz w:val="28"/>
          <w:szCs w:val="28"/>
          <w:highlight w:val="none"/>
          <w:u w:val="none"/>
          <w:lang w:eastAsia="zh-CN"/>
        </w:rPr>
        <w:t>本项目总投资</w:t>
      </w:r>
      <w:r>
        <w:rPr>
          <w:rFonts w:hint="default" w:ascii="Times New Roman" w:hAnsi="Times New Roman" w:eastAsia="宋体" w:cs="Times New Roman"/>
          <w:b w:val="0"/>
          <w:bCs w:val="0"/>
          <w:sz w:val="28"/>
          <w:szCs w:val="28"/>
          <w:highlight w:val="none"/>
          <w:u w:val="none"/>
          <w:lang w:val="en-US" w:eastAsia="zh-CN"/>
        </w:rPr>
        <w:t>60</w:t>
      </w:r>
      <w:r>
        <w:rPr>
          <w:rFonts w:hint="default" w:ascii="Times New Roman" w:hAnsi="Times New Roman" w:eastAsia="宋体" w:cs="Times New Roman"/>
          <w:b w:val="0"/>
          <w:bCs w:val="0"/>
          <w:sz w:val="28"/>
          <w:szCs w:val="28"/>
          <w:highlight w:val="none"/>
          <w:u w:val="none"/>
          <w:lang w:eastAsia="zh-CN"/>
        </w:rPr>
        <w:t>万元，厂房租赁卫辉市香泉石粉厂土地，租赁总占地面积3亩，建筑面积</w:t>
      </w:r>
      <w:r>
        <w:rPr>
          <w:rFonts w:hint="default" w:ascii="Times New Roman" w:hAnsi="Times New Roman" w:eastAsia="宋体" w:cs="Times New Roman"/>
          <w:b w:val="0"/>
          <w:bCs w:val="0"/>
          <w:sz w:val="28"/>
          <w:szCs w:val="28"/>
          <w:highlight w:val="none"/>
          <w:u w:val="none"/>
          <w:lang w:val="en-US" w:eastAsia="zh-CN"/>
        </w:rPr>
        <w:t>14</w:t>
      </w:r>
      <w:r>
        <w:rPr>
          <w:rFonts w:hint="default" w:ascii="Times New Roman" w:hAnsi="Times New Roman" w:eastAsia="宋体" w:cs="Times New Roman"/>
          <w:b w:val="0"/>
          <w:bCs w:val="0"/>
          <w:sz w:val="28"/>
          <w:szCs w:val="28"/>
          <w:highlight w:val="none"/>
          <w:u w:val="none"/>
          <w:lang w:eastAsia="zh-CN"/>
        </w:rPr>
        <w:t>00平方米，主要包括生产车间、仓库、办公室等。</w:t>
      </w:r>
      <w:r>
        <w:rPr>
          <w:rFonts w:hint="default" w:ascii="Times New Roman" w:hAnsi="Times New Roman" w:eastAsia="宋体" w:cs="Times New Roman"/>
          <w:b w:val="0"/>
          <w:bCs w:val="0"/>
          <w:sz w:val="28"/>
          <w:szCs w:val="28"/>
          <w:highlight w:val="none"/>
          <w:u w:val="none"/>
        </w:rPr>
        <w:t>具体建设情况见表</w:t>
      </w:r>
      <w:r>
        <w:rPr>
          <w:rFonts w:hint="default" w:ascii="Times New Roman" w:hAnsi="Times New Roman" w:eastAsia="宋体" w:cs="Times New Roman"/>
          <w:b w:val="0"/>
          <w:bCs w:val="0"/>
          <w:sz w:val="28"/>
          <w:szCs w:val="28"/>
          <w:highlight w:val="none"/>
          <w:u w:val="none"/>
          <w:lang w:val="en-US" w:eastAsia="zh-CN"/>
        </w:rPr>
        <w:t>3</w:t>
      </w:r>
      <w:r>
        <w:rPr>
          <w:rFonts w:hint="default" w:ascii="Times New Roman" w:hAnsi="Times New Roman" w:eastAsia="宋体" w:cs="Times New Roman"/>
          <w:b w:val="0"/>
          <w:bCs w:val="0"/>
          <w:sz w:val="28"/>
          <w:szCs w:val="28"/>
          <w:highlight w:val="none"/>
          <w:u w:val="none"/>
        </w:rPr>
        <w:t>-</w:t>
      </w:r>
      <w:r>
        <w:rPr>
          <w:rFonts w:hint="default" w:ascii="Times New Roman" w:hAnsi="Times New Roman" w:eastAsia="宋体" w:cs="Times New Roman"/>
          <w:b w:val="0"/>
          <w:bCs w:val="0"/>
          <w:sz w:val="28"/>
          <w:szCs w:val="28"/>
          <w:highlight w:val="none"/>
          <w:u w:val="none"/>
          <w:lang w:val="en-US" w:eastAsia="zh-CN"/>
        </w:rPr>
        <w:t>2-</w:t>
      </w:r>
      <w:r>
        <w:rPr>
          <w:rFonts w:hint="eastAsia" w:ascii="Times New Roman" w:hAnsi="Times New Roman" w:eastAsia="宋体" w:cs="Times New Roman"/>
          <w:b w:val="0"/>
          <w:bCs w:val="0"/>
          <w:sz w:val="28"/>
          <w:szCs w:val="28"/>
          <w:highlight w:val="none"/>
          <w:u w:val="none"/>
          <w:lang w:val="en-US" w:eastAsia="zh-CN"/>
        </w:rPr>
        <w:t>3</w:t>
      </w:r>
      <w:r>
        <w:rPr>
          <w:rFonts w:hint="default" w:ascii="Times New Roman" w:hAnsi="Times New Roman" w:eastAsia="宋体" w:cs="Times New Roman"/>
          <w:b w:val="0"/>
          <w:bCs w:val="0"/>
          <w:sz w:val="28"/>
          <w:szCs w:val="28"/>
          <w:highlight w:val="none"/>
          <w:u w:val="none"/>
        </w:rPr>
        <w:t>。</w:t>
      </w:r>
    </w:p>
    <w:p>
      <w:pPr>
        <w:keepNext w:val="0"/>
        <w:keepLines w:val="0"/>
        <w:pageBreakBefore w:val="0"/>
        <w:widowControl w:val="0"/>
        <w:kinsoku/>
        <w:wordWrap/>
        <w:overflowPunct/>
        <w:topLinePunct w:val="0"/>
        <w:autoSpaceDE/>
        <w:autoSpaceDN/>
        <w:bidi w:val="0"/>
        <w:adjustRightInd w:val="0"/>
        <w:snapToGrid w:val="0"/>
        <w:spacing w:line="360" w:lineRule="auto"/>
        <w:ind w:right="0" w:rightChars="0"/>
        <w:jc w:val="center"/>
        <w:textAlignment w:val="auto"/>
        <w:outlineLvl w:val="9"/>
        <w:rPr>
          <w:rFonts w:hint="default"/>
        </w:rPr>
      </w:pPr>
      <w:r>
        <w:rPr>
          <w:rFonts w:hint="default" w:ascii="Times New Roman" w:hAnsi="Times New Roman" w:eastAsia="宋体" w:cs="Times New Roman"/>
          <w:b w:val="0"/>
          <w:bCs/>
          <w:sz w:val="28"/>
          <w:szCs w:val="28"/>
          <w:highlight w:val="none"/>
        </w:rPr>
        <w:t>表</w:t>
      </w:r>
      <w:r>
        <w:rPr>
          <w:rFonts w:hint="default" w:ascii="Times New Roman" w:hAnsi="Times New Roman" w:eastAsia="宋体" w:cs="Times New Roman"/>
          <w:b w:val="0"/>
          <w:bCs/>
          <w:sz w:val="28"/>
          <w:szCs w:val="28"/>
          <w:highlight w:val="none"/>
          <w:lang w:val="en-US" w:eastAsia="zh-CN"/>
        </w:rPr>
        <w:t>3</w:t>
      </w:r>
      <w:r>
        <w:rPr>
          <w:rFonts w:hint="default" w:ascii="Times New Roman" w:hAnsi="Times New Roman" w:eastAsia="宋体" w:cs="Times New Roman"/>
          <w:b w:val="0"/>
          <w:bCs/>
          <w:sz w:val="28"/>
          <w:szCs w:val="28"/>
          <w:highlight w:val="none"/>
        </w:rPr>
        <w:t>-</w:t>
      </w:r>
      <w:r>
        <w:rPr>
          <w:rFonts w:hint="default" w:ascii="Times New Roman" w:hAnsi="Times New Roman" w:eastAsia="宋体" w:cs="Times New Roman"/>
          <w:b w:val="0"/>
          <w:bCs/>
          <w:sz w:val="28"/>
          <w:szCs w:val="28"/>
          <w:highlight w:val="none"/>
          <w:lang w:val="en-US" w:eastAsia="zh-CN"/>
        </w:rPr>
        <w:t>2-</w:t>
      </w:r>
      <w:r>
        <w:rPr>
          <w:rFonts w:hint="eastAsia" w:ascii="Times New Roman" w:hAnsi="Times New Roman" w:eastAsia="宋体" w:cs="Times New Roman"/>
          <w:b w:val="0"/>
          <w:bCs/>
          <w:sz w:val="28"/>
          <w:szCs w:val="28"/>
          <w:highlight w:val="none"/>
          <w:lang w:val="en-US" w:eastAsia="zh-CN"/>
        </w:rPr>
        <w:t>3</w:t>
      </w:r>
      <w:r>
        <w:rPr>
          <w:rFonts w:hint="default" w:ascii="Times New Roman" w:hAnsi="Times New Roman" w:eastAsia="宋体" w:cs="Times New Roman"/>
          <w:b w:val="0"/>
          <w:bCs/>
          <w:sz w:val="28"/>
          <w:szCs w:val="28"/>
          <w:highlight w:val="none"/>
        </w:rPr>
        <w:t xml:space="preserve">  </w:t>
      </w:r>
      <w:r>
        <w:rPr>
          <w:rFonts w:hint="default" w:ascii="Times New Roman" w:hAnsi="Times New Roman" w:eastAsia="宋体" w:cs="Times New Roman"/>
          <w:b w:val="0"/>
          <w:bCs/>
          <w:sz w:val="28"/>
          <w:szCs w:val="28"/>
          <w:highlight w:val="none"/>
          <w:lang w:val="en-US" w:eastAsia="zh-CN"/>
        </w:rPr>
        <w:t xml:space="preserve">   </w:t>
      </w:r>
      <w:r>
        <w:rPr>
          <w:rFonts w:hint="default" w:ascii="Times New Roman" w:hAnsi="Times New Roman" w:eastAsia="宋体" w:cs="Times New Roman"/>
          <w:b w:val="0"/>
          <w:bCs/>
          <w:color w:val="auto"/>
          <w:sz w:val="28"/>
          <w:szCs w:val="28"/>
          <w:highlight w:val="none"/>
          <w:lang w:val="en-US" w:eastAsia="zh-CN"/>
        </w:rPr>
        <w:t xml:space="preserve">  </w:t>
      </w:r>
      <w:r>
        <w:rPr>
          <w:rFonts w:hint="default" w:ascii="Times New Roman" w:hAnsi="Times New Roman" w:eastAsia="宋体" w:cs="Times New Roman"/>
          <w:b w:val="0"/>
          <w:bCs/>
          <w:color w:val="auto"/>
          <w:sz w:val="28"/>
          <w:szCs w:val="28"/>
          <w:highlight w:val="none"/>
        </w:rPr>
        <w:t>主要建（构）筑物一览表</w:t>
      </w:r>
    </w:p>
    <w:tbl>
      <w:tblPr>
        <w:tblStyle w:val="22"/>
        <w:tblW w:w="8362"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660"/>
        <w:gridCol w:w="972"/>
        <w:gridCol w:w="2807"/>
        <w:gridCol w:w="2808"/>
        <w:gridCol w:w="1115"/>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0" w:hRule="atLeast"/>
          <w:tblHeader/>
          <w:jc w:val="center"/>
        </w:trPr>
        <w:tc>
          <w:tcPr>
            <w:tcW w:w="660"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工程类别</w:t>
            </w:r>
          </w:p>
        </w:tc>
        <w:tc>
          <w:tcPr>
            <w:tcW w:w="972"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工程名称</w:t>
            </w:r>
          </w:p>
        </w:tc>
        <w:tc>
          <w:tcPr>
            <w:tcW w:w="2807"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原环评报告建设内容及建设面积</w:t>
            </w:r>
          </w:p>
        </w:tc>
        <w:tc>
          <w:tcPr>
            <w:tcW w:w="2808"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实际建设内容及建筑面积</w:t>
            </w:r>
          </w:p>
        </w:tc>
        <w:tc>
          <w:tcPr>
            <w:tcW w:w="1115"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与环评报告的一致性</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0" w:hRule="atLeast"/>
          <w:tblHeader/>
          <w:jc w:val="center"/>
        </w:trPr>
        <w:tc>
          <w:tcPr>
            <w:tcW w:w="660" w:type="dxa"/>
            <w:vMerge w:val="restart"/>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主体工程</w:t>
            </w:r>
          </w:p>
        </w:tc>
        <w:tc>
          <w:tcPr>
            <w:tcW w:w="972"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生产车间</w:t>
            </w:r>
          </w:p>
        </w:tc>
        <w:tc>
          <w:tcPr>
            <w:tcW w:w="2807"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vertAlign w:val="baseline"/>
                <w:lang w:val="en-US" w:eastAsia="zh-CN"/>
              </w:rPr>
            </w:pPr>
            <w:r>
              <w:rPr>
                <w:rFonts w:hint="eastAsia" w:ascii="Times New Roman" w:hAnsi="Times New Roman" w:eastAsia="宋体" w:cs="Times New Roman"/>
                <w:sz w:val="24"/>
                <w:szCs w:val="24"/>
                <w:highlight w:val="none"/>
                <w:lang w:val="en-US" w:eastAsia="zh-CN"/>
              </w:rPr>
              <w:t>700m</w:t>
            </w:r>
            <w:r>
              <w:rPr>
                <w:rFonts w:hint="eastAsia" w:ascii="Times New Roman" w:hAnsi="Times New Roman" w:eastAsia="宋体" w:cs="Times New Roman"/>
                <w:sz w:val="24"/>
                <w:szCs w:val="24"/>
                <w:highlight w:val="none"/>
                <w:vertAlign w:val="superscript"/>
                <w:lang w:val="pt-BR" w:eastAsia="zh-CN"/>
              </w:rPr>
              <w:t>2</w:t>
            </w:r>
            <w:r>
              <w:rPr>
                <w:rFonts w:hint="eastAsia" w:cs="Times New Roman"/>
                <w:sz w:val="24"/>
                <w:szCs w:val="24"/>
                <w:highlight w:val="none"/>
                <w:vertAlign w:val="baseline"/>
                <w:lang w:val="pt-BR" w:eastAsia="zh-CN"/>
              </w:rPr>
              <w:t>，</w:t>
            </w:r>
            <w:r>
              <w:rPr>
                <w:rFonts w:hint="eastAsia" w:cs="Times New Roman"/>
                <w:sz w:val="24"/>
                <w:szCs w:val="24"/>
                <w:highlight w:val="none"/>
                <w:vertAlign w:val="baseline"/>
                <w:lang w:val="en-US" w:eastAsia="zh-CN"/>
              </w:rPr>
              <w:t>依托现有</w:t>
            </w:r>
          </w:p>
        </w:tc>
        <w:tc>
          <w:tcPr>
            <w:tcW w:w="2808"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kern w:val="2"/>
                <w:sz w:val="24"/>
                <w:szCs w:val="24"/>
                <w:highlight w:val="none"/>
                <w:vertAlign w:val="baseline"/>
                <w:lang w:val="en-US" w:eastAsia="zh-CN" w:bidi="ar-SA"/>
              </w:rPr>
            </w:pPr>
            <w:r>
              <w:rPr>
                <w:rFonts w:hint="eastAsia" w:ascii="Times New Roman" w:hAnsi="Times New Roman" w:eastAsia="宋体" w:cs="Times New Roman"/>
                <w:sz w:val="24"/>
                <w:szCs w:val="24"/>
                <w:highlight w:val="none"/>
                <w:lang w:val="en-US" w:eastAsia="zh-CN"/>
              </w:rPr>
              <w:t>700m</w:t>
            </w:r>
            <w:r>
              <w:rPr>
                <w:rFonts w:hint="eastAsia" w:ascii="Times New Roman" w:hAnsi="Times New Roman" w:eastAsia="宋体" w:cs="Times New Roman"/>
                <w:sz w:val="24"/>
                <w:szCs w:val="24"/>
                <w:highlight w:val="none"/>
                <w:vertAlign w:val="superscript"/>
                <w:lang w:val="pt-BR" w:eastAsia="zh-CN"/>
              </w:rPr>
              <w:t>2</w:t>
            </w:r>
            <w:r>
              <w:rPr>
                <w:rFonts w:hint="eastAsia" w:cs="Times New Roman"/>
                <w:sz w:val="24"/>
                <w:szCs w:val="24"/>
                <w:highlight w:val="none"/>
                <w:vertAlign w:val="baseline"/>
                <w:lang w:val="pt-BR" w:eastAsia="zh-CN"/>
              </w:rPr>
              <w:t>，</w:t>
            </w:r>
            <w:r>
              <w:rPr>
                <w:rFonts w:hint="eastAsia" w:cs="Times New Roman"/>
                <w:sz w:val="24"/>
                <w:szCs w:val="24"/>
                <w:highlight w:val="none"/>
                <w:vertAlign w:val="baseline"/>
                <w:lang w:val="en-US" w:eastAsia="zh-CN"/>
              </w:rPr>
              <w:t>依托现有</w:t>
            </w:r>
          </w:p>
        </w:tc>
        <w:tc>
          <w:tcPr>
            <w:tcW w:w="1115"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一致</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0" w:hRule="atLeast"/>
          <w:tblHeader/>
          <w:jc w:val="center"/>
        </w:trPr>
        <w:tc>
          <w:tcPr>
            <w:tcW w:w="660" w:type="dxa"/>
            <w:vMerge w:val="continue"/>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p>
        </w:tc>
        <w:tc>
          <w:tcPr>
            <w:tcW w:w="972"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仓库1</w:t>
            </w:r>
          </w:p>
        </w:tc>
        <w:tc>
          <w:tcPr>
            <w:tcW w:w="2807"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300m</w:t>
            </w:r>
            <w:r>
              <w:rPr>
                <w:rFonts w:hint="eastAsia" w:ascii="Times New Roman" w:hAnsi="Times New Roman" w:eastAsia="宋体" w:cs="Times New Roman"/>
                <w:sz w:val="24"/>
                <w:szCs w:val="24"/>
                <w:highlight w:val="none"/>
                <w:vertAlign w:val="superscript"/>
                <w:lang w:val="pt-BR" w:eastAsia="zh-CN"/>
              </w:rPr>
              <w:t>2</w:t>
            </w:r>
            <w:r>
              <w:rPr>
                <w:rFonts w:hint="eastAsia" w:cs="Times New Roman"/>
                <w:sz w:val="24"/>
                <w:szCs w:val="24"/>
                <w:highlight w:val="none"/>
                <w:vertAlign w:val="baseline"/>
                <w:lang w:val="pt-BR" w:eastAsia="zh-CN"/>
              </w:rPr>
              <w:t>，</w:t>
            </w:r>
            <w:r>
              <w:rPr>
                <w:rFonts w:hint="eastAsia" w:cs="Times New Roman"/>
                <w:sz w:val="24"/>
                <w:szCs w:val="24"/>
                <w:highlight w:val="none"/>
                <w:vertAlign w:val="baseline"/>
                <w:lang w:val="en-US" w:eastAsia="zh-CN"/>
              </w:rPr>
              <w:t>依托现有</w:t>
            </w:r>
          </w:p>
        </w:tc>
        <w:tc>
          <w:tcPr>
            <w:tcW w:w="2808"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300m</w:t>
            </w:r>
            <w:r>
              <w:rPr>
                <w:rFonts w:hint="eastAsia" w:ascii="Times New Roman" w:hAnsi="Times New Roman" w:eastAsia="宋体" w:cs="Times New Roman"/>
                <w:sz w:val="24"/>
                <w:szCs w:val="24"/>
                <w:highlight w:val="none"/>
                <w:vertAlign w:val="superscript"/>
                <w:lang w:val="pt-BR" w:eastAsia="zh-CN"/>
              </w:rPr>
              <w:t>2</w:t>
            </w:r>
            <w:r>
              <w:rPr>
                <w:rFonts w:hint="eastAsia" w:cs="Times New Roman"/>
                <w:sz w:val="24"/>
                <w:szCs w:val="24"/>
                <w:highlight w:val="none"/>
                <w:vertAlign w:val="baseline"/>
                <w:lang w:val="pt-BR" w:eastAsia="zh-CN"/>
              </w:rPr>
              <w:t>，</w:t>
            </w:r>
            <w:r>
              <w:rPr>
                <w:rFonts w:hint="eastAsia" w:cs="Times New Roman"/>
                <w:sz w:val="24"/>
                <w:szCs w:val="24"/>
                <w:highlight w:val="none"/>
                <w:vertAlign w:val="baseline"/>
                <w:lang w:val="en-US" w:eastAsia="zh-CN"/>
              </w:rPr>
              <w:t>依托现有</w:t>
            </w:r>
          </w:p>
        </w:tc>
        <w:tc>
          <w:tcPr>
            <w:tcW w:w="1115"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一致</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90" w:hRule="atLeast"/>
          <w:tblHeader/>
          <w:jc w:val="center"/>
        </w:trPr>
        <w:tc>
          <w:tcPr>
            <w:tcW w:w="660" w:type="dxa"/>
            <w:vMerge w:val="continue"/>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p>
        </w:tc>
        <w:tc>
          <w:tcPr>
            <w:tcW w:w="972"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仓库2</w:t>
            </w:r>
          </w:p>
        </w:tc>
        <w:tc>
          <w:tcPr>
            <w:tcW w:w="2807"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300m</w:t>
            </w:r>
            <w:r>
              <w:rPr>
                <w:rFonts w:hint="eastAsia" w:ascii="Times New Roman" w:hAnsi="Times New Roman" w:eastAsia="宋体" w:cs="Times New Roman"/>
                <w:sz w:val="24"/>
                <w:szCs w:val="24"/>
                <w:highlight w:val="none"/>
                <w:vertAlign w:val="superscript"/>
                <w:lang w:val="pt-BR" w:eastAsia="zh-CN"/>
              </w:rPr>
              <w:t>2</w:t>
            </w:r>
            <w:r>
              <w:rPr>
                <w:rFonts w:hint="eastAsia" w:cs="Times New Roman"/>
                <w:sz w:val="24"/>
                <w:szCs w:val="24"/>
                <w:highlight w:val="none"/>
                <w:vertAlign w:val="baseline"/>
                <w:lang w:val="pt-BR" w:eastAsia="zh-CN"/>
              </w:rPr>
              <w:t>，</w:t>
            </w:r>
            <w:r>
              <w:rPr>
                <w:rFonts w:hint="eastAsia" w:cs="Times New Roman"/>
                <w:sz w:val="24"/>
                <w:szCs w:val="24"/>
                <w:highlight w:val="none"/>
                <w:vertAlign w:val="baseline"/>
                <w:lang w:val="en-US" w:eastAsia="zh-CN"/>
              </w:rPr>
              <w:t>依托现有</w:t>
            </w:r>
          </w:p>
        </w:tc>
        <w:tc>
          <w:tcPr>
            <w:tcW w:w="2808" w:type="dxa"/>
            <w:tcBorders>
              <w:tl2br w:val="nil"/>
              <w:tr2bl w:val="nil"/>
            </w:tcBorders>
            <w:vAlign w:val="center"/>
          </w:tcPr>
          <w:p>
            <w:pPr>
              <w:spacing w:line="240" w:lineRule="auto"/>
              <w:ind w:left="0" w:leftChars="0" w:firstLine="0" w:firstLineChars="0"/>
              <w:jc w:val="center"/>
              <w:rPr>
                <w:rFonts w:hint="eastAsia" w:cs="Times New Roman"/>
                <w:sz w:val="24"/>
                <w:szCs w:val="24"/>
                <w:highlight w:val="none"/>
                <w:vertAlign w:val="baseline"/>
                <w:lang w:val="en-US" w:eastAsia="zh-CN"/>
              </w:rPr>
            </w:pPr>
            <w:r>
              <w:rPr>
                <w:rFonts w:hint="eastAsia" w:ascii="Times New Roman" w:hAnsi="Times New Roman" w:eastAsia="宋体" w:cs="Times New Roman"/>
                <w:sz w:val="24"/>
                <w:szCs w:val="24"/>
                <w:highlight w:val="none"/>
                <w:lang w:val="en-US" w:eastAsia="zh-CN"/>
              </w:rPr>
              <w:t>300m</w:t>
            </w:r>
            <w:r>
              <w:rPr>
                <w:rFonts w:hint="eastAsia" w:ascii="Times New Roman" w:hAnsi="Times New Roman" w:eastAsia="宋体" w:cs="Times New Roman"/>
                <w:sz w:val="24"/>
                <w:szCs w:val="24"/>
                <w:highlight w:val="none"/>
                <w:vertAlign w:val="superscript"/>
                <w:lang w:val="pt-BR" w:eastAsia="zh-CN"/>
              </w:rPr>
              <w:t>2</w:t>
            </w:r>
            <w:r>
              <w:rPr>
                <w:rFonts w:hint="eastAsia" w:cs="Times New Roman"/>
                <w:sz w:val="24"/>
                <w:szCs w:val="24"/>
                <w:highlight w:val="none"/>
                <w:vertAlign w:val="baseline"/>
                <w:lang w:val="pt-BR" w:eastAsia="zh-CN"/>
              </w:rPr>
              <w:t>，</w:t>
            </w:r>
            <w:r>
              <w:rPr>
                <w:rFonts w:hint="eastAsia" w:cs="Times New Roman"/>
                <w:sz w:val="24"/>
                <w:szCs w:val="24"/>
                <w:highlight w:val="none"/>
                <w:vertAlign w:val="baseline"/>
                <w:lang w:val="en-US" w:eastAsia="zh-CN"/>
              </w:rPr>
              <w:t>依托现有</w:t>
            </w:r>
          </w:p>
        </w:tc>
        <w:tc>
          <w:tcPr>
            <w:tcW w:w="1115"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一致</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201" w:hRule="atLeast"/>
          <w:tblHeader/>
          <w:jc w:val="center"/>
        </w:trPr>
        <w:tc>
          <w:tcPr>
            <w:tcW w:w="660" w:type="dxa"/>
            <w:vMerge w:val="restart"/>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辅助工程</w:t>
            </w:r>
          </w:p>
        </w:tc>
        <w:tc>
          <w:tcPr>
            <w:tcW w:w="972"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办公室</w:t>
            </w:r>
          </w:p>
        </w:tc>
        <w:tc>
          <w:tcPr>
            <w:tcW w:w="2807"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25</w:t>
            </w:r>
            <w:r>
              <w:rPr>
                <w:rFonts w:hint="eastAsia" w:ascii="Times New Roman" w:hAnsi="Times New Roman" w:eastAsia="宋体" w:cs="Times New Roman"/>
                <w:sz w:val="24"/>
                <w:szCs w:val="24"/>
                <w:highlight w:val="none"/>
                <w:lang w:val="en-US" w:eastAsia="zh-CN"/>
              </w:rPr>
              <w:t>m</w:t>
            </w:r>
            <w:r>
              <w:rPr>
                <w:rFonts w:hint="eastAsia" w:ascii="Times New Roman" w:hAnsi="Times New Roman" w:eastAsia="宋体" w:cs="Times New Roman"/>
                <w:sz w:val="24"/>
                <w:szCs w:val="24"/>
                <w:highlight w:val="none"/>
                <w:vertAlign w:val="superscript"/>
                <w:lang w:val="pt-BR" w:eastAsia="zh-CN"/>
              </w:rPr>
              <w:t>2</w:t>
            </w:r>
            <w:r>
              <w:rPr>
                <w:rFonts w:hint="eastAsia" w:cs="Times New Roman"/>
                <w:sz w:val="24"/>
                <w:szCs w:val="24"/>
                <w:highlight w:val="none"/>
                <w:vertAlign w:val="baseline"/>
                <w:lang w:val="pt-BR" w:eastAsia="zh-CN"/>
              </w:rPr>
              <w:t>，</w:t>
            </w:r>
            <w:r>
              <w:rPr>
                <w:rFonts w:hint="eastAsia" w:ascii="Times New Roman" w:hAnsi="Times New Roman" w:eastAsia="宋体" w:cs="Times New Roman"/>
                <w:sz w:val="24"/>
                <w:szCs w:val="24"/>
                <w:highlight w:val="none"/>
                <w:lang w:val="en-US" w:eastAsia="zh-CN"/>
              </w:rPr>
              <w:t>依托现有</w:t>
            </w:r>
          </w:p>
        </w:tc>
        <w:tc>
          <w:tcPr>
            <w:tcW w:w="2808"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kern w:val="2"/>
                <w:sz w:val="24"/>
                <w:szCs w:val="24"/>
                <w:highlight w:val="none"/>
                <w:vertAlign w:val="baseline"/>
                <w:lang w:val="en-US" w:eastAsia="zh-CN" w:bidi="ar-SA"/>
              </w:rPr>
            </w:pPr>
            <w:r>
              <w:rPr>
                <w:rFonts w:hint="eastAsia" w:cs="Times New Roman"/>
                <w:sz w:val="24"/>
                <w:szCs w:val="24"/>
                <w:highlight w:val="none"/>
                <w:lang w:val="en-US" w:eastAsia="zh-CN"/>
              </w:rPr>
              <w:t>25</w:t>
            </w:r>
            <w:r>
              <w:rPr>
                <w:rFonts w:hint="eastAsia" w:ascii="Times New Roman" w:hAnsi="Times New Roman" w:eastAsia="宋体" w:cs="Times New Roman"/>
                <w:sz w:val="24"/>
                <w:szCs w:val="24"/>
                <w:highlight w:val="none"/>
                <w:lang w:val="en-US" w:eastAsia="zh-CN"/>
              </w:rPr>
              <w:t>m</w:t>
            </w:r>
            <w:r>
              <w:rPr>
                <w:rFonts w:hint="eastAsia" w:ascii="Times New Roman" w:hAnsi="Times New Roman" w:eastAsia="宋体" w:cs="Times New Roman"/>
                <w:sz w:val="24"/>
                <w:szCs w:val="24"/>
                <w:highlight w:val="none"/>
                <w:vertAlign w:val="superscript"/>
                <w:lang w:val="pt-BR" w:eastAsia="zh-CN"/>
              </w:rPr>
              <w:t>2</w:t>
            </w:r>
            <w:r>
              <w:rPr>
                <w:rFonts w:hint="eastAsia" w:cs="Times New Roman"/>
                <w:sz w:val="24"/>
                <w:szCs w:val="24"/>
                <w:highlight w:val="none"/>
                <w:vertAlign w:val="baseline"/>
                <w:lang w:val="pt-BR" w:eastAsia="zh-CN"/>
              </w:rPr>
              <w:t>，</w:t>
            </w:r>
            <w:r>
              <w:rPr>
                <w:rFonts w:hint="eastAsia" w:ascii="Times New Roman" w:hAnsi="Times New Roman" w:eastAsia="宋体" w:cs="Times New Roman"/>
                <w:sz w:val="24"/>
                <w:szCs w:val="24"/>
                <w:highlight w:val="none"/>
                <w:lang w:val="en-US" w:eastAsia="zh-CN"/>
              </w:rPr>
              <w:t>依托现有</w:t>
            </w:r>
          </w:p>
        </w:tc>
        <w:tc>
          <w:tcPr>
            <w:tcW w:w="1115"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kern w:val="2"/>
                <w:sz w:val="24"/>
                <w:szCs w:val="24"/>
                <w:highlight w:val="none"/>
                <w:vertAlign w:val="baseline"/>
                <w:lang w:val="en-US" w:eastAsia="zh-CN" w:bidi="ar-SA"/>
              </w:rPr>
            </w:pPr>
            <w:r>
              <w:rPr>
                <w:rFonts w:hint="eastAsia" w:ascii="Times New Roman" w:hAnsi="Times New Roman" w:eastAsia="宋体" w:cs="Times New Roman"/>
                <w:sz w:val="24"/>
                <w:szCs w:val="24"/>
                <w:highlight w:val="none"/>
                <w:lang w:val="en-US" w:eastAsia="zh-CN"/>
              </w:rPr>
              <w:t>一致</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0" w:hRule="atLeast"/>
          <w:tblHeader/>
          <w:jc w:val="center"/>
        </w:trPr>
        <w:tc>
          <w:tcPr>
            <w:tcW w:w="660" w:type="dxa"/>
            <w:vMerge w:val="continue"/>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p>
        </w:tc>
        <w:tc>
          <w:tcPr>
            <w:tcW w:w="972"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休息室</w:t>
            </w:r>
          </w:p>
        </w:tc>
        <w:tc>
          <w:tcPr>
            <w:tcW w:w="2807"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25</w:t>
            </w:r>
            <w:r>
              <w:rPr>
                <w:rFonts w:hint="eastAsia" w:ascii="Times New Roman" w:hAnsi="Times New Roman" w:eastAsia="宋体" w:cs="Times New Roman"/>
                <w:sz w:val="24"/>
                <w:szCs w:val="24"/>
                <w:highlight w:val="none"/>
                <w:lang w:val="en-US" w:eastAsia="zh-CN"/>
              </w:rPr>
              <w:t>m</w:t>
            </w:r>
            <w:r>
              <w:rPr>
                <w:rFonts w:hint="eastAsia" w:ascii="Times New Roman" w:hAnsi="Times New Roman" w:eastAsia="宋体" w:cs="Times New Roman"/>
                <w:sz w:val="24"/>
                <w:szCs w:val="24"/>
                <w:highlight w:val="none"/>
                <w:vertAlign w:val="superscript"/>
                <w:lang w:val="pt-BR" w:eastAsia="zh-CN"/>
              </w:rPr>
              <w:t>2</w:t>
            </w:r>
            <w:r>
              <w:rPr>
                <w:rFonts w:hint="eastAsia" w:cs="Times New Roman"/>
                <w:sz w:val="24"/>
                <w:szCs w:val="24"/>
                <w:highlight w:val="none"/>
                <w:vertAlign w:val="baseline"/>
                <w:lang w:val="pt-BR" w:eastAsia="zh-CN"/>
              </w:rPr>
              <w:t>，</w:t>
            </w:r>
            <w:r>
              <w:rPr>
                <w:rFonts w:hint="eastAsia" w:ascii="Times New Roman" w:hAnsi="Times New Roman" w:eastAsia="宋体" w:cs="Times New Roman"/>
                <w:sz w:val="24"/>
                <w:szCs w:val="24"/>
                <w:highlight w:val="none"/>
                <w:lang w:val="en-US" w:eastAsia="zh-CN"/>
              </w:rPr>
              <w:t>依托现有</w:t>
            </w:r>
          </w:p>
        </w:tc>
        <w:tc>
          <w:tcPr>
            <w:tcW w:w="2808" w:type="dxa"/>
            <w:tcBorders>
              <w:tl2br w:val="nil"/>
              <w:tr2bl w:val="nil"/>
            </w:tcBorders>
            <w:vAlign w:val="center"/>
          </w:tcPr>
          <w:p>
            <w:pPr>
              <w:spacing w:line="240" w:lineRule="auto"/>
              <w:ind w:left="0" w:leftChars="0" w:firstLine="0" w:firstLineChars="0"/>
              <w:jc w:val="center"/>
              <w:rPr>
                <w:rFonts w:hint="eastAsia" w:cs="Times New Roman"/>
                <w:color w:val="000000"/>
                <w:sz w:val="24"/>
                <w:szCs w:val="24"/>
                <w:highlight w:val="none"/>
                <w:lang w:val="en-US" w:eastAsia="zh-CN"/>
              </w:rPr>
            </w:pPr>
            <w:r>
              <w:rPr>
                <w:rFonts w:hint="eastAsia" w:cs="Times New Roman"/>
                <w:sz w:val="24"/>
                <w:szCs w:val="24"/>
                <w:highlight w:val="none"/>
                <w:lang w:val="en-US" w:eastAsia="zh-CN"/>
              </w:rPr>
              <w:t>25</w:t>
            </w:r>
            <w:r>
              <w:rPr>
                <w:rFonts w:hint="eastAsia" w:ascii="Times New Roman" w:hAnsi="Times New Roman" w:eastAsia="宋体" w:cs="Times New Roman"/>
                <w:sz w:val="24"/>
                <w:szCs w:val="24"/>
                <w:highlight w:val="none"/>
                <w:lang w:val="en-US" w:eastAsia="zh-CN"/>
              </w:rPr>
              <w:t>m</w:t>
            </w:r>
            <w:r>
              <w:rPr>
                <w:rFonts w:hint="eastAsia" w:ascii="Times New Roman" w:hAnsi="Times New Roman" w:eastAsia="宋体" w:cs="Times New Roman"/>
                <w:sz w:val="24"/>
                <w:szCs w:val="24"/>
                <w:highlight w:val="none"/>
                <w:vertAlign w:val="superscript"/>
                <w:lang w:val="pt-BR" w:eastAsia="zh-CN"/>
              </w:rPr>
              <w:t>2</w:t>
            </w:r>
            <w:r>
              <w:rPr>
                <w:rFonts w:hint="eastAsia" w:cs="Times New Roman"/>
                <w:sz w:val="24"/>
                <w:szCs w:val="24"/>
                <w:highlight w:val="none"/>
                <w:vertAlign w:val="baseline"/>
                <w:lang w:val="pt-BR" w:eastAsia="zh-CN"/>
              </w:rPr>
              <w:t>，</w:t>
            </w:r>
            <w:r>
              <w:rPr>
                <w:rFonts w:hint="eastAsia" w:ascii="Times New Roman" w:hAnsi="Times New Roman" w:eastAsia="宋体" w:cs="Times New Roman"/>
                <w:sz w:val="24"/>
                <w:szCs w:val="24"/>
                <w:highlight w:val="none"/>
                <w:lang w:val="en-US" w:eastAsia="zh-CN"/>
              </w:rPr>
              <w:t>依托现有</w:t>
            </w:r>
          </w:p>
        </w:tc>
        <w:tc>
          <w:tcPr>
            <w:tcW w:w="1115"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一致</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0" w:hRule="atLeast"/>
          <w:tblHeader/>
          <w:jc w:val="center"/>
        </w:trPr>
        <w:tc>
          <w:tcPr>
            <w:tcW w:w="660" w:type="dxa"/>
            <w:vMerge w:val="continue"/>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p>
        </w:tc>
        <w:tc>
          <w:tcPr>
            <w:tcW w:w="972"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车库</w:t>
            </w:r>
          </w:p>
        </w:tc>
        <w:tc>
          <w:tcPr>
            <w:tcW w:w="2807"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50</w:t>
            </w:r>
            <w:r>
              <w:rPr>
                <w:rFonts w:hint="eastAsia" w:ascii="Times New Roman" w:hAnsi="Times New Roman" w:eastAsia="宋体" w:cs="Times New Roman"/>
                <w:sz w:val="24"/>
                <w:szCs w:val="24"/>
                <w:highlight w:val="none"/>
                <w:lang w:val="en-US" w:eastAsia="zh-CN"/>
              </w:rPr>
              <w:t>m</w:t>
            </w:r>
            <w:r>
              <w:rPr>
                <w:rFonts w:hint="eastAsia" w:ascii="Times New Roman" w:hAnsi="Times New Roman" w:eastAsia="宋体" w:cs="Times New Roman"/>
                <w:sz w:val="24"/>
                <w:szCs w:val="24"/>
                <w:highlight w:val="none"/>
                <w:vertAlign w:val="superscript"/>
                <w:lang w:val="pt-BR" w:eastAsia="zh-CN"/>
              </w:rPr>
              <w:t>2</w:t>
            </w:r>
            <w:r>
              <w:rPr>
                <w:rFonts w:hint="eastAsia" w:cs="Times New Roman"/>
                <w:sz w:val="24"/>
                <w:szCs w:val="24"/>
                <w:highlight w:val="none"/>
                <w:vertAlign w:val="baseline"/>
                <w:lang w:val="pt-BR" w:eastAsia="zh-CN"/>
              </w:rPr>
              <w:t>，</w:t>
            </w:r>
            <w:r>
              <w:rPr>
                <w:rFonts w:hint="eastAsia" w:ascii="Times New Roman" w:hAnsi="Times New Roman" w:eastAsia="宋体" w:cs="Times New Roman"/>
                <w:sz w:val="24"/>
                <w:szCs w:val="24"/>
                <w:highlight w:val="none"/>
                <w:lang w:val="en-US" w:eastAsia="zh-CN"/>
              </w:rPr>
              <w:t>依托现有</w:t>
            </w:r>
          </w:p>
        </w:tc>
        <w:tc>
          <w:tcPr>
            <w:tcW w:w="2808" w:type="dxa"/>
            <w:tcBorders>
              <w:tl2br w:val="nil"/>
              <w:tr2bl w:val="nil"/>
            </w:tcBorders>
            <w:vAlign w:val="center"/>
          </w:tcPr>
          <w:p>
            <w:pPr>
              <w:spacing w:line="240" w:lineRule="auto"/>
              <w:ind w:left="0" w:leftChars="0" w:firstLine="0" w:firstLineChars="0"/>
              <w:jc w:val="center"/>
              <w:rPr>
                <w:rFonts w:hint="eastAsia" w:cs="Times New Roman"/>
                <w:color w:val="000000"/>
                <w:sz w:val="24"/>
                <w:szCs w:val="24"/>
                <w:highlight w:val="none"/>
                <w:lang w:val="en-US" w:eastAsia="zh-CN"/>
              </w:rPr>
            </w:pPr>
            <w:r>
              <w:rPr>
                <w:rFonts w:hint="eastAsia" w:cs="Times New Roman"/>
                <w:sz w:val="24"/>
                <w:szCs w:val="24"/>
                <w:highlight w:val="none"/>
                <w:lang w:val="en-US" w:eastAsia="zh-CN"/>
              </w:rPr>
              <w:t>50</w:t>
            </w:r>
            <w:r>
              <w:rPr>
                <w:rFonts w:hint="eastAsia" w:ascii="Times New Roman" w:hAnsi="Times New Roman" w:eastAsia="宋体" w:cs="Times New Roman"/>
                <w:sz w:val="24"/>
                <w:szCs w:val="24"/>
                <w:highlight w:val="none"/>
                <w:lang w:val="en-US" w:eastAsia="zh-CN"/>
              </w:rPr>
              <w:t>m</w:t>
            </w:r>
            <w:r>
              <w:rPr>
                <w:rFonts w:hint="eastAsia" w:ascii="Times New Roman" w:hAnsi="Times New Roman" w:eastAsia="宋体" w:cs="Times New Roman"/>
                <w:sz w:val="24"/>
                <w:szCs w:val="24"/>
                <w:highlight w:val="none"/>
                <w:vertAlign w:val="superscript"/>
                <w:lang w:val="pt-BR" w:eastAsia="zh-CN"/>
              </w:rPr>
              <w:t>2</w:t>
            </w:r>
            <w:r>
              <w:rPr>
                <w:rFonts w:hint="eastAsia" w:cs="Times New Roman"/>
                <w:sz w:val="24"/>
                <w:szCs w:val="24"/>
                <w:highlight w:val="none"/>
                <w:vertAlign w:val="baseline"/>
                <w:lang w:val="pt-BR" w:eastAsia="zh-CN"/>
              </w:rPr>
              <w:t>，</w:t>
            </w:r>
            <w:r>
              <w:rPr>
                <w:rFonts w:hint="eastAsia" w:ascii="Times New Roman" w:hAnsi="Times New Roman" w:eastAsia="宋体" w:cs="Times New Roman"/>
                <w:sz w:val="24"/>
                <w:szCs w:val="24"/>
                <w:highlight w:val="none"/>
                <w:lang w:val="en-US" w:eastAsia="zh-CN"/>
              </w:rPr>
              <w:t>依托现有</w:t>
            </w:r>
          </w:p>
        </w:tc>
        <w:tc>
          <w:tcPr>
            <w:tcW w:w="1115"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一致</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0" w:hRule="atLeast"/>
          <w:tblHeader/>
          <w:jc w:val="center"/>
        </w:trPr>
        <w:tc>
          <w:tcPr>
            <w:tcW w:w="660" w:type="dxa"/>
            <w:vMerge w:val="restart"/>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公用工程</w:t>
            </w:r>
          </w:p>
        </w:tc>
        <w:tc>
          <w:tcPr>
            <w:tcW w:w="972"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供水</w:t>
            </w:r>
          </w:p>
        </w:tc>
        <w:tc>
          <w:tcPr>
            <w:tcW w:w="2807" w:type="dxa"/>
            <w:tcBorders>
              <w:tl2br w:val="nil"/>
              <w:tr2bl w:val="nil"/>
            </w:tcBorders>
            <w:vAlign w:val="center"/>
          </w:tcPr>
          <w:p>
            <w:pPr>
              <w:spacing w:line="240" w:lineRule="auto"/>
              <w:ind w:left="0" w:leftChars="0" w:firstLine="0" w:firstLineChars="0"/>
              <w:jc w:val="center"/>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厂区自备井</w:t>
            </w:r>
          </w:p>
        </w:tc>
        <w:tc>
          <w:tcPr>
            <w:tcW w:w="2808"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kern w:val="2"/>
                <w:sz w:val="24"/>
                <w:szCs w:val="24"/>
                <w:highlight w:val="none"/>
                <w:vertAlign w:val="baseline"/>
                <w:lang w:val="en-US" w:eastAsia="zh-CN" w:bidi="ar-SA"/>
              </w:rPr>
            </w:pPr>
            <w:r>
              <w:rPr>
                <w:rFonts w:hint="eastAsia" w:ascii="Times New Roman" w:hAnsi="Times New Roman" w:cs="Times New Roman"/>
                <w:sz w:val="24"/>
                <w:szCs w:val="24"/>
                <w:highlight w:val="none"/>
                <w:lang w:val="en-US" w:eastAsia="zh-CN"/>
              </w:rPr>
              <w:t>厂区自备井</w:t>
            </w:r>
          </w:p>
        </w:tc>
        <w:tc>
          <w:tcPr>
            <w:tcW w:w="1115"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一致</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0" w:hRule="atLeast"/>
          <w:tblHeader/>
          <w:jc w:val="center"/>
        </w:trPr>
        <w:tc>
          <w:tcPr>
            <w:tcW w:w="660" w:type="dxa"/>
            <w:vMerge w:val="continue"/>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p>
        </w:tc>
        <w:tc>
          <w:tcPr>
            <w:tcW w:w="972"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供电</w:t>
            </w:r>
          </w:p>
        </w:tc>
        <w:tc>
          <w:tcPr>
            <w:tcW w:w="2807" w:type="dxa"/>
            <w:tcBorders>
              <w:tl2br w:val="nil"/>
              <w:tr2bl w:val="nil"/>
            </w:tcBorders>
            <w:vAlign w:val="center"/>
          </w:tcPr>
          <w:p>
            <w:pPr>
              <w:spacing w:line="240" w:lineRule="auto"/>
              <w:ind w:left="0" w:leftChars="0" w:firstLine="0" w:firstLineChars="0"/>
              <w:jc w:val="center"/>
              <w:rPr>
                <w:rFonts w:hint="eastAsia" w:ascii="Times New Roman" w:hAnsi="Times New Roman" w:cs="Times New Roman"/>
                <w:sz w:val="24"/>
                <w:szCs w:val="24"/>
                <w:highlight w:val="none"/>
                <w:lang w:val="en-US" w:eastAsia="zh-CN"/>
              </w:rPr>
            </w:pPr>
            <w:r>
              <w:rPr>
                <w:rFonts w:hint="eastAsia" w:cs="Times New Roman"/>
                <w:sz w:val="24"/>
                <w:szCs w:val="24"/>
                <w:highlight w:val="none"/>
                <w:lang w:val="en-US" w:eastAsia="zh-CN"/>
              </w:rPr>
              <w:t>安都乡供电所供电</w:t>
            </w:r>
          </w:p>
        </w:tc>
        <w:tc>
          <w:tcPr>
            <w:tcW w:w="2808"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kern w:val="2"/>
                <w:sz w:val="24"/>
                <w:szCs w:val="24"/>
                <w:highlight w:val="none"/>
                <w:vertAlign w:val="baseline"/>
                <w:lang w:val="en-US" w:eastAsia="zh-CN" w:bidi="ar-SA"/>
              </w:rPr>
            </w:pPr>
            <w:r>
              <w:rPr>
                <w:rFonts w:hint="eastAsia" w:cs="Times New Roman"/>
                <w:sz w:val="24"/>
                <w:szCs w:val="24"/>
                <w:highlight w:val="none"/>
                <w:lang w:val="en-US" w:eastAsia="zh-CN"/>
              </w:rPr>
              <w:t>安都乡供电所供电</w:t>
            </w:r>
          </w:p>
        </w:tc>
        <w:tc>
          <w:tcPr>
            <w:tcW w:w="1115"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一致</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0" w:hRule="atLeast"/>
          <w:tblHeader/>
          <w:jc w:val="center"/>
        </w:trPr>
        <w:tc>
          <w:tcPr>
            <w:tcW w:w="660" w:type="dxa"/>
            <w:vMerge w:val="continue"/>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p>
        </w:tc>
        <w:tc>
          <w:tcPr>
            <w:tcW w:w="972"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排水</w:t>
            </w:r>
          </w:p>
        </w:tc>
        <w:tc>
          <w:tcPr>
            <w:tcW w:w="2807" w:type="dxa"/>
            <w:tcBorders>
              <w:tl2br w:val="nil"/>
              <w:tr2bl w:val="nil"/>
            </w:tcBorders>
            <w:vAlign w:val="center"/>
          </w:tcPr>
          <w:p>
            <w:pPr>
              <w:spacing w:line="240" w:lineRule="auto"/>
              <w:ind w:left="0" w:leftChars="0" w:firstLine="0" w:firstLineChars="0"/>
              <w:jc w:val="center"/>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本项目采用雨污分流，生活污水经化粪池（不小于6m</w:t>
            </w:r>
            <w:r>
              <w:rPr>
                <w:rFonts w:hint="eastAsia" w:ascii="Times New Roman" w:hAnsi="Times New Roman" w:cs="Times New Roman"/>
                <w:sz w:val="24"/>
                <w:szCs w:val="24"/>
                <w:highlight w:val="none"/>
                <w:vertAlign w:val="superscript"/>
                <w:lang w:val="en-US" w:eastAsia="zh-CN"/>
              </w:rPr>
              <w:t>3</w:t>
            </w:r>
            <w:r>
              <w:rPr>
                <w:rFonts w:hint="eastAsia" w:ascii="Times New Roman" w:hAnsi="Times New Roman" w:cs="Times New Roman"/>
                <w:sz w:val="24"/>
                <w:szCs w:val="24"/>
                <w:highlight w:val="none"/>
                <w:lang w:val="en-US" w:eastAsia="zh-CN"/>
              </w:rPr>
              <w:t>）处理后，定期清理用于肥田不外排</w:t>
            </w:r>
          </w:p>
        </w:tc>
        <w:tc>
          <w:tcPr>
            <w:tcW w:w="2808"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kern w:val="2"/>
                <w:sz w:val="24"/>
                <w:szCs w:val="24"/>
                <w:highlight w:val="none"/>
                <w:vertAlign w:val="baseline"/>
                <w:lang w:val="en-US" w:eastAsia="zh-CN" w:bidi="ar-SA"/>
              </w:rPr>
            </w:pPr>
            <w:r>
              <w:rPr>
                <w:rFonts w:hint="eastAsia" w:ascii="Times New Roman" w:hAnsi="Times New Roman" w:cs="Times New Roman"/>
                <w:sz w:val="24"/>
                <w:szCs w:val="24"/>
                <w:highlight w:val="none"/>
                <w:lang w:val="en-US" w:eastAsia="zh-CN"/>
              </w:rPr>
              <w:t>雨污分流，生活污水经化粪池（不小于6m</w:t>
            </w:r>
            <w:r>
              <w:rPr>
                <w:rFonts w:hint="eastAsia" w:ascii="Times New Roman" w:hAnsi="Times New Roman" w:cs="Times New Roman"/>
                <w:sz w:val="24"/>
                <w:szCs w:val="24"/>
                <w:highlight w:val="none"/>
                <w:vertAlign w:val="superscript"/>
                <w:lang w:val="en-US" w:eastAsia="zh-CN"/>
              </w:rPr>
              <w:t>3</w:t>
            </w:r>
            <w:r>
              <w:rPr>
                <w:rFonts w:hint="eastAsia" w:ascii="Times New Roman" w:hAnsi="Times New Roman" w:cs="Times New Roman"/>
                <w:sz w:val="24"/>
                <w:szCs w:val="24"/>
                <w:highlight w:val="none"/>
                <w:lang w:val="en-US" w:eastAsia="zh-CN"/>
              </w:rPr>
              <w:t>）处理后，定期清理用于肥田不外排</w:t>
            </w:r>
          </w:p>
        </w:tc>
        <w:tc>
          <w:tcPr>
            <w:tcW w:w="1115"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一致</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0" w:hRule="atLeast"/>
          <w:tblHeader/>
          <w:jc w:val="center"/>
        </w:trPr>
        <w:tc>
          <w:tcPr>
            <w:tcW w:w="660" w:type="dxa"/>
            <w:vMerge w:val="restart"/>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cs="Times New Roman"/>
                <w:sz w:val="24"/>
                <w:szCs w:val="24"/>
                <w:highlight w:val="none"/>
                <w:lang w:val="en-US" w:eastAsia="zh-CN"/>
              </w:rPr>
              <w:t>环保</w:t>
            </w:r>
            <w:r>
              <w:rPr>
                <w:rFonts w:hint="default" w:ascii="Times New Roman" w:hAnsi="Times New Roman" w:eastAsia="宋体" w:cs="Times New Roman"/>
                <w:sz w:val="24"/>
                <w:szCs w:val="24"/>
                <w:highlight w:val="none"/>
                <w:lang w:val="en-US" w:eastAsia="zh-CN"/>
              </w:rPr>
              <w:t>工程</w:t>
            </w:r>
          </w:p>
        </w:tc>
        <w:tc>
          <w:tcPr>
            <w:tcW w:w="972" w:type="dxa"/>
            <w:tcBorders>
              <w:tl2br w:val="nil"/>
              <w:tr2bl w:val="nil"/>
            </w:tcBorders>
            <w:vAlign w:val="center"/>
          </w:tcPr>
          <w:p>
            <w:pPr>
              <w:spacing w:line="240" w:lineRule="auto"/>
              <w:ind w:left="0" w:leftChars="0" w:firstLine="0" w:firstLineChars="0"/>
              <w:jc w:val="center"/>
              <w:rPr>
                <w:rFonts w:hint="eastAsia" w:ascii="Times New Roman" w:hAnsi="Times New Roman" w:cs="Times New Roman"/>
                <w:sz w:val="24"/>
                <w:szCs w:val="24"/>
                <w:highlight w:val="none"/>
                <w:lang w:val="en-US" w:eastAsia="zh-CN"/>
              </w:rPr>
            </w:pPr>
            <w:r>
              <w:rPr>
                <w:rFonts w:hint="default" w:ascii="Times New Roman" w:hAnsi="Times New Roman" w:cs="Times New Roman"/>
                <w:sz w:val="24"/>
                <w:szCs w:val="24"/>
                <w:highlight w:val="none"/>
                <w:lang w:val="en-US" w:eastAsia="zh-CN"/>
              </w:rPr>
              <w:t>废气治理</w:t>
            </w:r>
          </w:p>
        </w:tc>
        <w:tc>
          <w:tcPr>
            <w:tcW w:w="2807" w:type="dxa"/>
            <w:tcBorders>
              <w:tl2br w:val="nil"/>
              <w:tr2bl w:val="nil"/>
            </w:tcBorders>
            <w:vAlign w:val="center"/>
          </w:tcPr>
          <w:p>
            <w:pPr>
              <w:spacing w:line="240" w:lineRule="auto"/>
              <w:ind w:left="0" w:leftChars="0" w:firstLine="0" w:firstLineChars="0"/>
              <w:jc w:val="center"/>
              <w:rPr>
                <w:rFonts w:hint="default" w:ascii="Times New Roman" w:hAnsi="Times New Roman" w:cs="Times New Roman"/>
                <w:sz w:val="24"/>
                <w:szCs w:val="24"/>
                <w:highlight w:val="none"/>
                <w:lang w:val="en-US" w:eastAsia="zh-CN"/>
              </w:rPr>
            </w:pPr>
            <w:r>
              <w:rPr>
                <w:rFonts w:hint="default" w:ascii="Times New Roman" w:hAnsi="Times New Roman" w:cs="Times New Roman"/>
                <w:sz w:val="24"/>
                <w:szCs w:val="24"/>
                <w:highlight w:val="none"/>
                <w:lang w:val="en-US" w:eastAsia="zh-CN"/>
              </w:rPr>
              <w:t>项目产生的焊接烟尘、切割烟尘通过焊接烟尘净化器处理后，能够达标排放</w:t>
            </w:r>
          </w:p>
        </w:tc>
        <w:tc>
          <w:tcPr>
            <w:tcW w:w="2808"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kern w:val="2"/>
                <w:sz w:val="24"/>
                <w:szCs w:val="24"/>
                <w:highlight w:val="none"/>
                <w:vertAlign w:val="baseline"/>
                <w:lang w:val="en-US" w:eastAsia="zh-CN" w:bidi="ar-SA"/>
              </w:rPr>
            </w:pPr>
            <w:r>
              <w:rPr>
                <w:rFonts w:hint="default" w:ascii="Times New Roman" w:hAnsi="Times New Roman" w:cs="Times New Roman"/>
                <w:sz w:val="24"/>
                <w:szCs w:val="24"/>
                <w:highlight w:val="none"/>
                <w:lang w:val="en-US" w:eastAsia="zh-CN"/>
              </w:rPr>
              <w:t>焊接烟尘、切割烟尘通过焊接烟尘净化器处理后，能够达标排放</w:t>
            </w:r>
          </w:p>
        </w:tc>
        <w:tc>
          <w:tcPr>
            <w:tcW w:w="1115"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一致</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0" w:hRule="atLeast"/>
          <w:tblHeader/>
          <w:jc w:val="center"/>
        </w:trPr>
        <w:tc>
          <w:tcPr>
            <w:tcW w:w="660" w:type="dxa"/>
            <w:vMerge w:val="continue"/>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p>
        </w:tc>
        <w:tc>
          <w:tcPr>
            <w:tcW w:w="972" w:type="dxa"/>
            <w:tcBorders>
              <w:tl2br w:val="nil"/>
              <w:tr2bl w:val="nil"/>
            </w:tcBorders>
            <w:vAlign w:val="center"/>
          </w:tcPr>
          <w:p>
            <w:pPr>
              <w:spacing w:line="240" w:lineRule="auto"/>
              <w:ind w:left="0" w:leftChars="0" w:firstLine="0" w:firstLineChars="0"/>
              <w:jc w:val="center"/>
              <w:rPr>
                <w:rFonts w:hint="eastAsia" w:ascii="Times New Roman" w:hAnsi="Times New Roman" w:cs="Times New Roman"/>
                <w:sz w:val="24"/>
                <w:szCs w:val="24"/>
                <w:highlight w:val="none"/>
                <w:lang w:val="en-US" w:eastAsia="zh-CN"/>
              </w:rPr>
            </w:pPr>
            <w:r>
              <w:rPr>
                <w:rFonts w:hint="default" w:ascii="Times New Roman" w:hAnsi="Times New Roman" w:cs="Times New Roman"/>
                <w:sz w:val="24"/>
                <w:szCs w:val="24"/>
                <w:highlight w:val="none"/>
                <w:lang w:val="en-US" w:eastAsia="zh-CN"/>
              </w:rPr>
              <w:t>废水治理</w:t>
            </w:r>
          </w:p>
        </w:tc>
        <w:tc>
          <w:tcPr>
            <w:tcW w:w="2807" w:type="dxa"/>
            <w:tcBorders>
              <w:tl2br w:val="nil"/>
              <w:tr2bl w:val="nil"/>
            </w:tcBorders>
            <w:vAlign w:val="center"/>
          </w:tcPr>
          <w:p>
            <w:pPr>
              <w:spacing w:line="240" w:lineRule="auto"/>
              <w:ind w:left="0" w:leftChars="0" w:firstLine="0" w:firstLineChars="0"/>
              <w:jc w:val="center"/>
              <w:rPr>
                <w:rFonts w:hint="default" w:ascii="Times New Roman" w:hAnsi="Times New Roman" w:cs="Times New Roman"/>
                <w:sz w:val="24"/>
                <w:szCs w:val="24"/>
                <w:highlight w:val="none"/>
                <w:lang w:val="en-US" w:eastAsia="zh-CN"/>
              </w:rPr>
            </w:pPr>
            <w:r>
              <w:rPr>
                <w:rFonts w:hint="eastAsia" w:cs="Times New Roman"/>
                <w:sz w:val="24"/>
                <w:szCs w:val="24"/>
                <w:highlight w:val="none"/>
                <w:lang w:val="en-US" w:eastAsia="zh-CN"/>
              </w:rPr>
              <w:t>本项目无生产废水，生活污水经厂内化粪池处理后，定期清理用于肥田不外排</w:t>
            </w:r>
          </w:p>
        </w:tc>
        <w:tc>
          <w:tcPr>
            <w:tcW w:w="2808"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kern w:val="2"/>
                <w:sz w:val="24"/>
                <w:szCs w:val="24"/>
                <w:highlight w:val="none"/>
                <w:vertAlign w:val="baseline"/>
                <w:lang w:val="en-US" w:eastAsia="zh-CN" w:bidi="ar-SA"/>
              </w:rPr>
            </w:pPr>
            <w:r>
              <w:rPr>
                <w:rFonts w:hint="eastAsia" w:cs="Times New Roman"/>
                <w:sz w:val="24"/>
                <w:szCs w:val="24"/>
                <w:highlight w:val="none"/>
                <w:lang w:val="en-US" w:eastAsia="zh-CN"/>
              </w:rPr>
              <w:t>无生产废水，生活污水经厂内化粪池处理后，定期清理用于肥田不外排</w:t>
            </w:r>
          </w:p>
        </w:tc>
        <w:tc>
          <w:tcPr>
            <w:tcW w:w="1115"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一致</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0" w:hRule="atLeast"/>
          <w:tblHeader/>
          <w:jc w:val="center"/>
        </w:trPr>
        <w:tc>
          <w:tcPr>
            <w:tcW w:w="660" w:type="dxa"/>
            <w:vMerge w:val="continue"/>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p>
        </w:tc>
        <w:tc>
          <w:tcPr>
            <w:tcW w:w="972" w:type="dxa"/>
            <w:tcBorders>
              <w:tl2br w:val="nil"/>
              <w:tr2bl w:val="nil"/>
            </w:tcBorders>
            <w:vAlign w:val="center"/>
          </w:tcPr>
          <w:p>
            <w:pPr>
              <w:spacing w:line="240" w:lineRule="auto"/>
              <w:ind w:left="0" w:leftChars="0" w:firstLine="0" w:firstLineChars="0"/>
              <w:jc w:val="center"/>
              <w:rPr>
                <w:rFonts w:hint="eastAsia" w:ascii="Times New Roman" w:hAnsi="Times New Roman" w:cs="Times New Roman"/>
                <w:sz w:val="24"/>
                <w:szCs w:val="24"/>
                <w:highlight w:val="none"/>
                <w:lang w:val="en-US" w:eastAsia="zh-CN"/>
              </w:rPr>
            </w:pPr>
            <w:r>
              <w:rPr>
                <w:rFonts w:hint="default" w:ascii="Times New Roman" w:hAnsi="Times New Roman" w:cs="Times New Roman"/>
                <w:sz w:val="24"/>
                <w:szCs w:val="24"/>
                <w:highlight w:val="none"/>
                <w:lang w:val="en-US" w:eastAsia="zh-CN"/>
              </w:rPr>
              <w:t>噪声治理</w:t>
            </w:r>
          </w:p>
        </w:tc>
        <w:tc>
          <w:tcPr>
            <w:tcW w:w="2807" w:type="dxa"/>
            <w:tcBorders>
              <w:tl2br w:val="nil"/>
              <w:tr2bl w:val="nil"/>
            </w:tcBorders>
            <w:vAlign w:val="center"/>
          </w:tcPr>
          <w:p>
            <w:pPr>
              <w:spacing w:line="240" w:lineRule="auto"/>
              <w:ind w:left="0" w:leftChars="0" w:firstLine="0" w:firstLineChars="0"/>
              <w:jc w:val="center"/>
              <w:rPr>
                <w:rFonts w:hint="default" w:ascii="Times New Roman" w:hAnsi="Times New Roman" w:cs="Times New Roman"/>
                <w:sz w:val="24"/>
                <w:szCs w:val="24"/>
                <w:highlight w:val="none"/>
                <w:lang w:val="en-US" w:eastAsia="zh-CN"/>
              </w:rPr>
            </w:pPr>
            <w:r>
              <w:rPr>
                <w:rFonts w:hint="default" w:ascii="Times New Roman" w:hAnsi="Times New Roman" w:cs="Times New Roman"/>
                <w:sz w:val="24"/>
                <w:szCs w:val="24"/>
                <w:highlight w:val="none"/>
                <w:lang w:val="en-US" w:eastAsia="zh-CN"/>
              </w:rPr>
              <w:t>采取基础减震，车间隔声</w:t>
            </w:r>
          </w:p>
        </w:tc>
        <w:tc>
          <w:tcPr>
            <w:tcW w:w="2808"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kern w:val="2"/>
                <w:sz w:val="24"/>
                <w:szCs w:val="24"/>
                <w:highlight w:val="none"/>
                <w:vertAlign w:val="baseline"/>
                <w:lang w:val="en-US" w:eastAsia="zh-CN" w:bidi="ar-SA"/>
              </w:rPr>
            </w:pPr>
            <w:r>
              <w:rPr>
                <w:rFonts w:hint="default" w:ascii="Times New Roman" w:hAnsi="Times New Roman" w:cs="Times New Roman"/>
                <w:sz w:val="24"/>
                <w:szCs w:val="24"/>
                <w:highlight w:val="none"/>
                <w:lang w:val="en-US" w:eastAsia="zh-CN"/>
              </w:rPr>
              <w:t>采取基础减震，车间隔声</w:t>
            </w:r>
          </w:p>
        </w:tc>
        <w:tc>
          <w:tcPr>
            <w:tcW w:w="1115"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一致</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0" w:hRule="atLeast"/>
          <w:tblHeader/>
          <w:jc w:val="center"/>
        </w:trPr>
        <w:tc>
          <w:tcPr>
            <w:tcW w:w="660" w:type="dxa"/>
            <w:vMerge w:val="continue"/>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p>
        </w:tc>
        <w:tc>
          <w:tcPr>
            <w:tcW w:w="972" w:type="dxa"/>
            <w:tcBorders>
              <w:tl2br w:val="nil"/>
              <w:tr2bl w:val="nil"/>
            </w:tcBorders>
            <w:vAlign w:val="center"/>
          </w:tcPr>
          <w:p>
            <w:pPr>
              <w:spacing w:line="240" w:lineRule="auto"/>
              <w:ind w:left="0" w:leftChars="0" w:firstLine="0" w:firstLineChars="0"/>
              <w:jc w:val="center"/>
              <w:rPr>
                <w:rFonts w:hint="eastAsia" w:ascii="Times New Roman" w:hAnsi="Times New Roman" w:cs="Times New Roman"/>
                <w:sz w:val="24"/>
                <w:szCs w:val="24"/>
                <w:highlight w:val="none"/>
                <w:lang w:val="en-US" w:eastAsia="zh-CN"/>
              </w:rPr>
            </w:pPr>
            <w:r>
              <w:rPr>
                <w:rFonts w:hint="default" w:ascii="Times New Roman" w:hAnsi="Times New Roman" w:cs="Times New Roman"/>
                <w:sz w:val="24"/>
                <w:szCs w:val="24"/>
                <w:highlight w:val="none"/>
                <w:lang w:val="en-US" w:eastAsia="zh-CN"/>
              </w:rPr>
              <w:t>固废治理</w:t>
            </w:r>
          </w:p>
        </w:tc>
        <w:tc>
          <w:tcPr>
            <w:tcW w:w="2807" w:type="dxa"/>
            <w:tcBorders>
              <w:tl2br w:val="nil"/>
              <w:tr2bl w:val="nil"/>
            </w:tcBorders>
            <w:vAlign w:val="center"/>
          </w:tcPr>
          <w:p>
            <w:pPr>
              <w:spacing w:line="240" w:lineRule="auto"/>
              <w:ind w:left="0" w:leftChars="0" w:firstLine="0" w:firstLineChars="0"/>
              <w:jc w:val="center"/>
              <w:rPr>
                <w:rFonts w:hint="default" w:ascii="Times New Roman" w:hAnsi="Times New Roman" w:cs="Times New Roman"/>
                <w:sz w:val="24"/>
                <w:szCs w:val="24"/>
                <w:highlight w:val="none"/>
                <w:lang w:val="en-US" w:eastAsia="zh-CN"/>
              </w:rPr>
            </w:pPr>
            <w:r>
              <w:rPr>
                <w:rFonts w:hint="default" w:ascii="Times New Roman" w:hAnsi="Times New Roman" w:cs="Times New Roman"/>
                <w:sz w:val="24"/>
                <w:szCs w:val="24"/>
                <w:highlight w:val="none"/>
                <w:lang w:val="en-US" w:eastAsia="zh-CN"/>
              </w:rPr>
              <w:t>项目生产固废厂内收集后外售，生活垃圾交环卫部门处理</w:t>
            </w:r>
          </w:p>
        </w:tc>
        <w:tc>
          <w:tcPr>
            <w:tcW w:w="2808"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kern w:val="2"/>
                <w:sz w:val="24"/>
                <w:szCs w:val="24"/>
                <w:highlight w:val="none"/>
                <w:vertAlign w:val="baseline"/>
                <w:lang w:val="en-US" w:eastAsia="zh-CN" w:bidi="ar-SA"/>
              </w:rPr>
            </w:pPr>
            <w:r>
              <w:rPr>
                <w:rFonts w:hint="default" w:ascii="Times New Roman" w:hAnsi="Times New Roman" w:cs="Times New Roman"/>
                <w:sz w:val="24"/>
                <w:szCs w:val="24"/>
                <w:highlight w:val="none"/>
                <w:lang w:val="en-US" w:eastAsia="zh-CN"/>
              </w:rPr>
              <w:t>生产固废厂内收集后外售，生活垃圾交环卫部门处理</w:t>
            </w:r>
          </w:p>
        </w:tc>
        <w:tc>
          <w:tcPr>
            <w:tcW w:w="1115"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一致</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0" w:hRule="atLeast"/>
          <w:tblHeader/>
          <w:jc w:val="center"/>
        </w:trPr>
        <w:tc>
          <w:tcPr>
            <w:tcW w:w="1632" w:type="dxa"/>
            <w:gridSpan w:val="2"/>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职工人数</w:t>
            </w:r>
          </w:p>
        </w:tc>
        <w:tc>
          <w:tcPr>
            <w:tcW w:w="6730" w:type="dxa"/>
            <w:gridSpan w:val="3"/>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bCs/>
                <w:color w:val="auto"/>
                <w:sz w:val="24"/>
                <w:szCs w:val="24"/>
                <w:highlight w:val="none"/>
              </w:rPr>
              <w:t>劳动定员</w:t>
            </w:r>
            <w:r>
              <w:rPr>
                <w:rFonts w:hint="eastAsia"/>
                <w:bCs/>
                <w:color w:val="auto"/>
                <w:sz w:val="24"/>
                <w:szCs w:val="24"/>
                <w:highlight w:val="none"/>
                <w:lang w:val="en-US" w:eastAsia="zh-CN"/>
              </w:rPr>
              <w:t>10</w:t>
            </w:r>
            <w:r>
              <w:rPr>
                <w:bCs/>
                <w:color w:val="auto"/>
                <w:sz w:val="24"/>
                <w:szCs w:val="24"/>
                <w:highlight w:val="none"/>
              </w:rPr>
              <w:t>人</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0" w:hRule="atLeast"/>
          <w:tblHeader/>
          <w:jc w:val="center"/>
        </w:trPr>
        <w:tc>
          <w:tcPr>
            <w:tcW w:w="1632" w:type="dxa"/>
            <w:gridSpan w:val="2"/>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工作制度</w:t>
            </w:r>
          </w:p>
        </w:tc>
        <w:tc>
          <w:tcPr>
            <w:tcW w:w="6730" w:type="dxa"/>
            <w:gridSpan w:val="3"/>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bCs/>
                <w:color w:val="auto"/>
                <w:sz w:val="24"/>
                <w:szCs w:val="24"/>
                <w:highlight w:val="none"/>
              </w:rPr>
              <w:t>每天工作</w:t>
            </w:r>
            <w:r>
              <w:rPr>
                <w:rFonts w:hint="eastAsia"/>
                <w:bCs/>
                <w:color w:val="auto"/>
                <w:sz w:val="24"/>
                <w:szCs w:val="24"/>
                <w:highlight w:val="none"/>
                <w:lang w:val="en-US" w:eastAsia="zh-CN"/>
              </w:rPr>
              <w:t>8</w:t>
            </w:r>
            <w:r>
              <w:rPr>
                <w:bCs/>
                <w:color w:val="auto"/>
                <w:sz w:val="24"/>
                <w:szCs w:val="24"/>
                <w:highlight w:val="none"/>
              </w:rPr>
              <w:t>小时，</w:t>
            </w:r>
            <w:r>
              <w:rPr>
                <w:rFonts w:hint="eastAsia"/>
                <w:bCs/>
                <w:color w:val="auto"/>
                <w:sz w:val="24"/>
                <w:szCs w:val="24"/>
                <w:highlight w:val="none"/>
              </w:rPr>
              <w:t>单</w:t>
            </w:r>
            <w:r>
              <w:rPr>
                <w:bCs/>
                <w:color w:val="auto"/>
                <w:sz w:val="24"/>
                <w:szCs w:val="24"/>
                <w:highlight w:val="none"/>
              </w:rPr>
              <w:t>班制，年有效工作日</w:t>
            </w:r>
            <w:r>
              <w:rPr>
                <w:rFonts w:hint="eastAsia"/>
                <w:bCs/>
                <w:color w:val="auto"/>
                <w:sz w:val="24"/>
                <w:szCs w:val="24"/>
                <w:highlight w:val="none"/>
              </w:rPr>
              <w:t>300</w:t>
            </w:r>
            <w:r>
              <w:rPr>
                <w:bCs/>
                <w:color w:val="auto"/>
                <w:sz w:val="24"/>
                <w:szCs w:val="24"/>
                <w:highlight w:val="none"/>
              </w:rPr>
              <w:t>天</w:t>
            </w:r>
          </w:p>
        </w:tc>
      </w:tr>
    </w:tbl>
    <w:p>
      <w:pPr>
        <w:pStyle w:val="5"/>
        <w:numPr>
          <w:ilvl w:val="2"/>
          <w:numId w:val="0"/>
        </w:numPr>
        <w:bidi w:val="0"/>
        <w:ind w:left="720" w:leftChars="0" w:hanging="720" w:firstLineChars="0"/>
        <w:outlineLvl w:val="1"/>
        <w:rPr>
          <w:rFonts w:hint="default"/>
        </w:rPr>
      </w:pPr>
      <w:bookmarkStart w:id="71" w:name="_Toc18379"/>
      <w:bookmarkStart w:id="72" w:name="_Toc21109"/>
      <w:bookmarkStart w:id="73" w:name="_Toc497001443"/>
      <w:bookmarkStart w:id="74" w:name="_Toc496979007"/>
      <w:bookmarkStart w:id="75" w:name="_Toc13968"/>
      <w:bookmarkStart w:id="76" w:name="_Toc22797"/>
      <w:bookmarkStart w:id="77" w:name="_Toc333"/>
      <w:r>
        <w:rPr>
          <w:rFonts w:hint="default" w:ascii="Times New Roman" w:hAnsi="Times New Roman" w:cs="Times New Roman"/>
          <w:lang w:val="en-US" w:eastAsia="zh-CN"/>
        </w:rPr>
        <w:t>3.2.4</w:t>
      </w:r>
      <w:r>
        <w:rPr>
          <w:rFonts w:hint="default"/>
        </w:rPr>
        <w:t>生产设备</w:t>
      </w:r>
      <w:bookmarkEnd w:id="71"/>
      <w:bookmarkEnd w:id="72"/>
      <w:bookmarkEnd w:id="73"/>
      <w:bookmarkEnd w:id="74"/>
      <w:bookmarkEnd w:id="75"/>
      <w:bookmarkEnd w:id="76"/>
      <w:bookmarkEnd w:id="77"/>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560" w:firstLineChars="200"/>
        <w:jc w:val="both"/>
        <w:textAlignment w:val="baseline"/>
        <w:outlineLvl w:val="9"/>
        <w:rPr>
          <w:rFonts w:hint="default" w:ascii="Times New Roman" w:hAnsi="Times New Roman" w:eastAsia="宋体" w:cs="Times New Roman"/>
          <w:b w:val="0"/>
          <w:bCs/>
          <w:sz w:val="28"/>
          <w:szCs w:val="28"/>
          <w:highlight w:val="none"/>
        </w:rPr>
      </w:pPr>
      <w:r>
        <w:rPr>
          <w:rFonts w:hint="default" w:ascii="Times New Roman" w:hAnsi="Times New Roman" w:eastAsia="宋体" w:cs="Times New Roman"/>
          <w:sz w:val="28"/>
          <w:szCs w:val="28"/>
          <w:highlight w:val="none"/>
        </w:rPr>
        <w:t>项目设备</w:t>
      </w:r>
      <w:r>
        <w:rPr>
          <w:rFonts w:hint="default" w:ascii="Times New Roman" w:hAnsi="Times New Roman" w:eastAsia="宋体" w:cs="Times New Roman"/>
          <w:sz w:val="28"/>
          <w:szCs w:val="28"/>
          <w:highlight w:val="none"/>
          <w:lang w:eastAsia="zh-CN"/>
        </w:rPr>
        <w:t>清单</w:t>
      </w:r>
      <w:r>
        <w:rPr>
          <w:rFonts w:hint="default" w:ascii="Times New Roman" w:hAnsi="Times New Roman" w:eastAsia="宋体" w:cs="Times New Roman"/>
          <w:sz w:val="28"/>
          <w:szCs w:val="28"/>
          <w:highlight w:val="none"/>
        </w:rPr>
        <w:t>一览表见表</w:t>
      </w:r>
      <w:r>
        <w:rPr>
          <w:rFonts w:hint="default" w:ascii="Times New Roman" w:hAnsi="Times New Roman" w:eastAsia="宋体" w:cs="Times New Roman"/>
          <w:sz w:val="28"/>
          <w:szCs w:val="28"/>
          <w:highlight w:val="none"/>
          <w:lang w:val="en-US" w:eastAsia="zh-CN"/>
        </w:rPr>
        <w:t>3</w:t>
      </w:r>
      <w:r>
        <w:rPr>
          <w:rFonts w:hint="default" w:ascii="Times New Roman" w:hAnsi="Times New Roman" w:eastAsia="宋体" w:cs="Times New Roman"/>
          <w:sz w:val="28"/>
          <w:szCs w:val="28"/>
          <w:highlight w:val="none"/>
        </w:rPr>
        <w:t>-</w:t>
      </w:r>
      <w:r>
        <w:rPr>
          <w:rFonts w:hint="default" w:ascii="Times New Roman" w:hAnsi="Times New Roman" w:eastAsia="宋体" w:cs="Times New Roman"/>
          <w:sz w:val="28"/>
          <w:szCs w:val="28"/>
          <w:highlight w:val="none"/>
          <w:lang w:val="en-US" w:eastAsia="zh-CN"/>
        </w:rPr>
        <w:t>2-</w:t>
      </w:r>
      <w:r>
        <w:rPr>
          <w:rFonts w:hint="eastAsia" w:ascii="Times New Roman" w:hAnsi="Times New Roman" w:eastAsia="宋体" w:cs="Times New Roman"/>
          <w:sz w:val="28"/>
          <w:szCs w:val="28"/>
          <w:highlight w:val="none"/>
          <w:lang w:val="en-US" w:eastAsia="zh-CN"/>
        </w:rPr>
        <w:t>4</w:t>
      </w:r>
      <w:r>
        <w:rPr>
          <w:rFonts w:hint="default" w:ascii="Times New Roman" w:hAnsi="Times New Roman" w:eastAsia="宋体" w:cs="Times New Roman"/>
          <w:sz w:val="28"/>
          <w:szCs w:val="28"/>
          <w:highlight w:val="none"/>
        </w:rPr>
        <w:t>。</w:t>
      </w:r>
    </w:p>
    <w:p>
      <w:pPr>
        <w:keepNext w:val="0"/>
        <w:keepLines w:val="0"/>
        <w:pageBreakBefore w:val="0"/>
        <w:widowControl w:val="0"/>
        <w:kinsoku/>
        <w:wordWrap/>
        <w:overflowPunct/>
        <w:topLinePunct w:val="0"/>
        <w:autoSpaceDE/>
        <w:autoSpaceDN/>
        <w:bidi w:val="0"/>
        <w:adjustRightInd w:val="0"/>
        <w:snapToGrid w:val="0"/>
        <w:spacing w:line="360" w:lineRule="auto"/>
        <w:ind w:right="0" w:rightChars="0"/>
        <w:jc w:val="center"/>
        <w:outlineLvl w:val="9"/>
        <w:rPr>
          <w:rFonts w:hint="default" w:ascii="Times New Roman" w:hAnsi="Times New Roman" w:eastAsia="宋体" w:cs="Times New Roman"/>
          <w:b w:val="0"/>
          <w:bCs/>
          <w:sz w:val="28"/>
          <w:szCs w:val="28"/>
          <w:highlight w:val="none"/>
        </w:rPr>
      </w:pPr>
      <w:r>
        <w:rPr>
          <w:rFonts w:hint="default" w:ascii="Times New Roman" w:hAnsi="Times New Roman" w:eastAsia="宋体" w:cs="Times New Roman"/>
          <w:b w:val="0"/>
          <w:bCs/>
          <w:sz w:val="28"/>
          <w:szCs w:val="28"/>
          <w:highlight w:val="none"/>
        </w:rPr>
        <w:t>表</w:t>
      </w:r>
      <w:r>
        <w:rPr>
          <w:rFonts w:hint="default" w:ascii="Times New Roman" w:hAnsi="Times New Roman" w:eastAsia="宋体" w:cs="Times New Roman"/>
          <w:b w:val="0"/>
          <w:bCs/>
          <w:sz w:val="28"/>
          <w:szCs w:val="28"/>
          <w:highlight w:val="none"/>
          <w:lang w:val="en-US" w:eastAsia="zh-CN"/>
        </w:rPr>
        <w:t>3</w:t>
      </w:r>
      <w:r>
        <w:rPr>
          <w:rFonts w:hint="default" w:ascii="Times New Roman" w:hAnsi="Times New Roman" w:eastAsia="宋体" w:cs="Times New Roman"/>
          <w:b w:val="0"/>
          <w:bCs/>
          <w:sz w:val="28"/>
          <w:szCs w:val="28"/>
          <w:highlight w:val="none"/>
        </w:rPr>
        <w:t>-</w:t>
      </w:r>
      <w:r>
        <w:rPr>
          <w:rFonts w:hint="default" w:ascii="Times New Roman" w:hAnsi="Times New Roman" w:eastAsia="宋体" w:cs="Times New Roman"/>
          <w:sz w:val="28"/>
          <w:szCs w:val="28"/>
          <w:highlight w:val="none"/>
          <w:lang w:val="en-US" w:eastAsia="zh-CN"/>
        </w:rPr>
        <w:t>2-</w:t>
      </w:r>
      <w:r>
        <w:rPr>
          <w:rFonts w:hint="eastAsia" w:ascii="Times New Roman" w:hAnsi="Times New Roman" w:eastAsia="宋体" w:cs="Times New Roman"/>
          <w:sz w:val="28"/>
          <w:szCs w:val="28"/>
          <w:highlight w:val="none"/>
          <w:lang w:val="en-US" w:eastAsia="zh-CN"/>
        </w:rPr>
        <w:t>4</w:t>
      </w:r>
      <w:r>
        <w:rPr>
          <w:rFonts w:hint="default" w:ascii="Times New Roman" w:hAnsi="Times New Roman" w:eastAsia="宋体" w:cs="Times New Roman"/>
          <w:b w:val="0"/>
          <w:bCs/>
          <w:sz w:val="28"/>
          <w:szCs w:val="28"/>
          <w:highlight w:val="none"/>
        </w:rPr>
        <w:t xml:space="preserve"> </w:t>
      </w:r>
      <w:r>
        <w:rPr>
          <w:rFonts w:hint="default" w:ascii="Times New Roman" w:hAnsi="Times New Roman" w:eastAsia="宋体" w:cs="Times New Roman"/>
          <w:b w:val="0"/>
          <w:bCs/>
          <w:sz w:val="28"/>
          <w:szCs w:val="28"/>
          <w:highlight w:val="none"/>
          <w:lang w:val="en-US" w:eastAsia="zh-CN"/>
        </w:rPr>
        <w:t xml:space="preserve">     </w:t>
      </w:r>
      <w:r>
        <w:rPr>
          <w:rFonts w:hint="default" w:ascii="Times New Roman" w:hAnsi="Times New Roman" w:eastAsia="宋体" w:cs="Times New Roman"/>
          <w:b w:val="0"/>
          <w:bCs/>
          <w:sz w:val="28"/>
          <w:szCs w:val="28"/>
          <w:highlight w:val="none"/>
        </w:rPr>
        <w:t>主要生产设备一览表</w:t>
      </w:r>
    </w:p>
    <w:tbl>
      <w:tblPr>
        <w:tblStyle w:val="22"/>
        <w:tblW w:w="8634" w:type="dxa"/>
        <w:jc w:val="center"/>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Layout w:type="fixed"/>
        <w:tblCellMar>
          <w:top w:w="0" w:type="dxa"/>
          <w:left w:w="108" w:type="dxa"/>
          <w:bottom w:w="0" w:type="dxa"/>
          <w:right w:w="108" w:type="dxa"/>
        </w:tblCellMar>
      </w:tblPr>
      <w:tblGrid>
        <w:gridCol w:w="594"/>
        <w:gridCol w:w="1395"/>
        <w:gridCol w:w="1140"/>
        <w:gridCol w:w="881"/>
        <w:gridCol w:w="1410"/>
        <w:gridCol w:w="1151"/>
        <w:gridCol w:w="840"/>
        <w:gridCol w:w="1223"/>
      </w:tblGrid>
      <w:tr>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108" w:type="dxa"/>
            <w:bottom w:w="0" w:type="dxa"/>
            <w:right w:w="108" w:type="dxa"/>
          </w:tblCellMar>
        </w:tblPrEx>
        <w:trPr>
          <w:trHeight w:val="567" w:hRule="atLeast"/>
          <w:jc w:val="center"/>
        </w:trPr>
        <w:tc>
          <w:tcPr>
            <w:tcW w:w="594" w:type="dxa"/>
            <w:vMerge w:val="restart"/>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bookmarkStart w:id="78" w:name="_Toc7216"/>
            <w:bookmarkStart w:id="79" w:name="_Toc23932"/>
            <w:bookmarkStart w:id="80" w:name="_Toc4737"/>
            <w:bookmarkStart w:id="81" w:name="_Toc26257"/>
            <w:bookmarkStart w:id="82" w:name="_Toc497001444"/>
            <w:r>
              <w:rPr>
                <w:rFonts w:hint="default" w:ascii="Times New Roman" w:hAnsi="Times New Roman" w:eastAsia="宋体" w:cs="Times New Roman"/>
                <w:color w:val="auto"/>
                <w:sz w:val="24"/>
                <w:szCs w:val="24"/>
                <w:highlight w:val="none"/>
                <w:lang w:val="en-US" w:eastAsia="zh-CN"/>
              </w:rPr>
              <w:t>序号</w:t>
            </w:r>
          </w:p>
        </w:tc>
        <w:tc>
          <w:tcPr>
            <w:tcW w:w="3416" w:type="dxa"/>
            <w:gridSpan w:val="3"/>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环评批复及环评报告</w:t>
            </w:r>
          </w:p>
        </w:tc>
        <w:tc>
          <w:tcPr>
            <w:tcW w:w="3401" w:type="dxa"/>
            <w:gridSpan w:val="3"/>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实际建设内容</w:t>
            </w:r>
          </w:p>
        </w:tc>
        <w:tc>
          <w:tcPr>
            <w:tcW w:w="1223" w:type="dxa"/>
            <w:vMerge w:val="restart"/>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与环评批复及环评报告的一致性</w:t>
            </w:r>
          </w:p>
        </w:tc>
      </w:tr>
      <w:tr>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108" w:type="dxa"/>
            <w:bottom w:w="0" w:type="dxa"/>
            <w:right w:w="108" w:type="dxa"/>
          </w:tblCellMar>
        </w:tblPrEx>
        <w:trPr>
          <w:trHeight w:val="567" w:hRule="atLeast"/>
          <w:jc w:val="center"/>
        </w:trPr>
        <w:tc>
          <w:tcPr>
            <w:tcW w:w="594" w:type="dxa"/>
            <w:vMerge w:val="continue"/>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p>
        </w:tc>
        <w:tc>
          <w:tcPr>
            <w:tcW w:w="1395"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名称</w:t>
            </w:r>
          </w:p>
        </w:tc>
        <w:tc>
          <w:tcPr>
            <w:tcW w:w="1140"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规格型号/说明</w:t>
            </w:r>
          </w:p>
        </w:tc>
        <w:tc>
          <w:tcPr>
            <w:tcW w:w="881"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数量</w:t>
            </w:r>
          </w:p>
          <w:p>
            <w:pPr>
              <w:spacing w:line="240" w:lineRule="auto"/>
              <w:ind w:left="0" w:leftChars="0" w:firstLine="0" w:firstLineChars="0"/>
              <w:jc w:val="center"/>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（台）</w:t>
            </w:r>
          </w:p>
        </w:tc>
        <w:tc>
          <w:tcPr>
            <w:tcW w:w="1410"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名称</w:t>
            </w:r>
          </w:p>
        </w:tc>
        <w:tc>
          <w:tcPr>
            <w:tcW w:w="1151"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规格型号/说明</w:t>
            </w:r>
          </w:p>
        </w:tc>
        <w:tc>
          <w:tcPr>
            <w:tcW w:w="840"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数量</w:t>
            </w:r>
          </w:p>
          <w:p>
            <w:pPr>
              <w:spacing w:line="240" w:lineRule="auto"/>
              <w:ind w:left="0" w:leftChars="0" w:firstLine="0" w:firstLineChars="0"/>
              <w:jc w:val="center"/>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（台）</w:t>
            </w:r>
          </w:p>
        </w:tc>
        <w:tc>
          <w:tcPr>
            <w:tcW w:w="1223" w:type="dxa"/>
            <w:vMerge w:val="continue"/>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108" w:type="dxa"/>
            <w:bottom w:w="0" w:type="dxa"/>
            <w:right w:w="108" w:type="dxa"/>
          </w:tblCellMar>
        </w:tblPrEx>
        <w:trPr>
          <w:trHeight w:val="567" w:hRule="atLeast"/>
          <w:jc w:val="center"/>
        </w:trPr>
        <w:tc>
          <w:tcPr>
            <w:tcW w:w="594"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1</w:t>
            </w:r>
          </w:p>
        </w:tc>
        <w:tc>
          <w:tcPr>
            <w:tcW w:w="1395" w:type="dxa"/>
            <w:tcBorders>
              <w:top w:val="single" w:color="auto" w:sz="4" w:space="0"/>
              <w:bottom w:val="single" w:color="auto" w:sz="4" w:space="0"/>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rPr>
              <w:t>卷圆机</w:t>
            </w:r>
          </w:p>
        </w:tc>
        <w:tc>
          <w:tcPr>
            <w:tcW w:w="1140" w:type="dxa"/>
            <w:tcBorders>
              <w:bottom w:val="single" w:color="auto" w:sz="4" w:space="0"/>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w:t>
            </w:r>
          </w:p>
        </w:tc>
        <w:tc>
          <w:tcPr>
            <w:tcW w:w="881" w:type="dxa"/>
            <w:tcBorders>
              <w:top w:val="single" w:color="auto" w:sz="4" w:space="0"/>
              <w:bottom w:val="single" w:color="auto" w:sz="4" w:space="0"/>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cs="Times New Roman"/>
                <w:color w:val="auto"/>
                <w:kern w:val="2"/>
                <w:sz w:val="24"/>
                <w:szCs w:val="24"/>
                <w:highlight w:val="none"/>
                <w:vertAlign w:val="baseline"/>
                <w:lang w:val="en-US" w:eastAsia="zh-CN" w:bidi="ar-SA"/>
              </w:rPr>
              <w:t>1</w:t>
            </w:r>
          </w:p>
        </w:tc>
        <w:tc>
          <w:tcPr>
            <w:tcW w:w="1410" w:type="dxa"/>
            <w:tcBorders>
              <w:top w:val="single" w:color="auto" w:sz="4" w:space="0"/>
              <w:bottom w:val="single" w:color="auto" w:sz="4" w:space="0"/>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ascii="Times New Roman" w:hAnsi="Times New Roman" w:eastAsia="宋体" w:cs="Times New Roman"/>
                <w:color w:val="auto"/>
                <w:sz w:val="21"/>
                <w:szCs w:val="21"/>
                <w:highlight w:val="none"/>
              </w:rPr>
              <w:t>卷圆机</w:t>
            </w:r>
          </w:p>
        </w:tc>
        <w:tc>
          <w:tcPr>
            <w:tcW w:w="1151"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default" w:ascii="Times New Roman" w:hAnsi="Times New Roman" w:eastAsia="宋体" w:cs="Times New Roman"/>
                <w:color w:val="auto"/>
                <w:sz w:val="24"/>
                <w:szCs w:val="24"/>
                <w:highlight w:val="none"/>
                <w:lang w:val="en-US" w:eastAsia="zh-CN"/>
              </w:rPr>
              <w:t>/</w:t>
            </w:r>
          </w:p>
        </w:tc>
        <w:tc>
          <w:tcPr>
            <w:tcW w:w="840"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cs="Times New Roman"/>
                <w:color w:val="auto"/>
                <w:kern w:val="2"/>
                <w:sz w:val="24"/>
                <w:szCs w:val="24"/>
                <w:highlight w:val="none"/>
                <w:vertAlign w:val="baseline"/>
                <w:lang w:val="en-US" w:eastAsia="zh-CN" w:bidi="ar-SA"/>
              </w:rPr>
              <w:t>1</w:t>
            </w:r>
          </w:p>
        </w:tc>
        <w:tc>
          <w:tcPr>
            <w:tcW w:w="1223"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r>
              <w:rPr>
                <w:rFonts w:hint="eastAsia" w:cs="Times New Roman"/>
                <w:color w:val="auto"/>
                <w:sz w:val="24"/>
                <w:szCs w:val="24"/>
                <w:highlight w:val="none"/>
                <w:lang w:val="en-US" w:eastAsia="zh-CN"/>
              </w:rPr>
              <w:t>一致</w:t>
            </w:r>
          </w:p>
        </w:tc>
      </w:tr>
      <w:tr>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108" w:type="dxa"/>
            <w:bottom w:w="0" w:type="dxa"/>
            <w:right w:w="108" w:type="dxa"/>
          </w:tblCellMar>
        </w:tblPrEx>
        <w:trPr>
          <w:trHeight w:val="567" w:hRule="atLeast"/>
          <w:jc w:val="center"/>
        </w:trPr>
        <w:tc>
          <w:tcPr>
            <w:tcW w:w="594"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2</w:t>
            </w:r>
          </w:p>
        </w:tc>
        <w:tc>
          <w:tcPr>
            <w:tcW w:w="1395" w:type="dxa"/>
            <w:tcBorders>
              <w:top w:val="single" w:color="auto" w:sz="4" w:space="0"/>
              <w:bottom w:val="single" w:color="auto" w:sz="4" w:space="0"/>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rPr>
              <w:t>磨光机</w:t>
            </w:r>
          </w:p>
        </w:tc>
        <w:tc>
          <w:tcPr>
            <w:tcW w:w="1140" w:type="dxa"/>
            <w:tcBorders>
              <w:top w:val="single" w:color="auto" w:sz="4" w:space="0"/>
              <w:bottom w:val="single" w:color="auto" w:sz="4" w:space="0"/>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w:t>
            </w:r>
          </w:p>
        </w:tc>
        <w:tc>
          <w:tcPr>
            <w:tcW w:w="881" w:type="dxa"/>
            <w:tcBorders>
              <w:top w:val="single" w:color="auto" w:sz="4" w:space="0"/>
              <w:bottom w:val="single" w:color="auto" w:sz="4" w:space="0"/>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cs="Times New Roman"/>
                <w:color w:val="auto"/>
                <w:kern w:val="2"/>
                <w:sz w:val="24"/>
                <w:szCs w:val="24"/>
                <w:highlight w:val="none"/>
                <w:vertAlign w:val="baseline"/>
                <w:lang w:val="en-US" w:eastAsia="zh-CN" w:bidi="ar-SA"/>
              </w:rPr>
              <w:t>2</w:t>
            </w:r>
          </w:p>
        </w:tc>
        <w:tc>
          <w:tcPr>
            <w:tcW w:w="1410" w:type="dxa"/>
            <w:tcBorders>
              <w:top w:val="single" w:color="auto" w:sz="4" w:space="0"/>
              <w:bottom w:val="single" w:color="auto" w:sz="4" w:space="0"/>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ascii="Times New Roman" w:hAnsi="Times New Roman" w:eastAsia="宋体" w:cs="Times New Roman"/>
                <w:color w:val="auto"/>
                <w:sz w:val="21"/>
                <w:szCs w:val="21"/>
                <w:highlight w:val="none"/>
              </w:rPr>
              <w:t>磨光机</w:t>
            </w:r>
          </w:p>
        </w:tc>
        <w:tc>
          <w:tcPr>
            <w:tcW w:w="1151"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default" w:ascii="Times New Roman" w:hAnsi="Times New Roman" w:eastAsia="宋体" w:cs="Times New Roman"/>
                <w:color w:val="auto"/>
                <w:sz w:val="24"/>
                <w:szCs w:val="24"/>
                <w:highlight w:val="none"/>
                <w:lang w:val="en-US" w:eastAsia="zh-CN"/>
              </w:rPr>
              <w:t>/</w:t>
            </w:r>
          </w:p>
        </w:tc>
        <w:tc>
          <w:tcPr>
            <w:tcW w:w="840"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cs="Times New Roman"/>
                <w:color w:val="auto"/>
                <w:kern w:val="2"/>
                <w:sz w:val="24"/>
                <w:szCs w:val="24"/>
                <w:highlight w:val="none"/>
                <w:vertAlign w:val="baseline"/>
                <w:lang w:val="en-US" w:eastAsia="zh-CN" w:bidi="ar-SA"/>
              </w:rPr>
              <w:t>5</w:t>
            </w:r>
          </w:p>
        </w:tc>
        <w:tc>
          <w:tcPr>
            <w:tcW w:w="1223"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r>
              <w:rPr>
                <w:rFonts w:hint="eastAsia" w:cs="Times New Roman"/>
                <w:color w:val="auto"/>
                <w:sz w:val="24"/>
                <w:szCs w:val="24"/>
                <w:highlight w:val="none"/>
                <w:lang w:val="en-US" w:eastAsia="zh-CN"/>
              </w:rPr>
              <w:t>不一致</w:t>
            </w:r>
          </w:p>
        </w:tc>
      </w:tr>
      <w:tr>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108" w:type="dxa"/>
            <w:bottom w:w="0" w:type="dxa"/>
            <w:right w:w="108" w:type="dxa"/>
          </w:tblCellMar>
        </w:tblPrEx>
        <w:trPr>
          <w:trHeight w:val="567" w:hRule="atLeast"/>
          <w:jc w:val="center"/>
        </w:trPr>
        <w:tc>
          <w:tcPr>
            <w:tcW w:w="594"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3</w:t>
            </w:r>
          </w:p>
        </w:tc>
        <w:tc>
          <w:tcPr>
            <w:tcW w:w="1395" w:type="dxa"/>
            <w:tcBorders>
              <w:top w:val="single" w:color="auto" w:sz="4" w:space="0"/>
              <w:bottom w:val="single" w:color="auto" w:sz="4" w:space="0"/>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rPr>
              <w:t>折弯机</w:t>
            </w:r>
          </w:p>
        </w:tc>
        <w:tc>
          <w:tcPr>
            <w:tcW w:w="1140" w:type="dxa"/>
            <w:tcBorders>
              <w:top w:val="single" w:color="auto" w:sz="4" w:space="0"/>
              <w:bottom w:val="single" w:color="auto" w:sz="4" w:space="0"/>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w:t>
            </w:r>
          </w:p>
        </w:tc>
        <w:tc>
          <w:tcPr>
            <w:tcW w:w="881" w:type="dxa"/>
            <w:tcBorders>
              <w:top w:val="single" w:color="auto" w:sz="4" w:space="0"/>
              <w:bottom w:val="single" w:color="auto" w:sz="4" w:space="0"/>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cs="Times New Roman"/>
                <w:color w:val="auto"/>
                <w:kern w:val="2"/>
                <w:sz w:val="24"/>
                <w:szCs w:val="24"/>
                <w:highlight w:val="none"/>
                <w:vertAlign w:val="baseline"/>
                <w:lang w:val="en-US" w:eastAsia="zh-CN" w:bidi="ar-SA"/>
              </w:rPr>
              <w:t>1</w:t>
            </w:r>
          </w:p>
        </w:tc>
        <w:tc>
          <w:tcPr>
            <w:tcW w:w="1410" w:type="dxa"/>
            <w:tcBorders>
              <w:top w:val="single" w:color="auto" w:sz="4" w:space="0"/>
              <w:bottom w:val="single" w:color="auto" w:sz="4" w:space="0"/>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ascii="Times New Roman" w:hAnsi="Times New Roman" w:eastAsia="宋体" w:cs="Times New Roman"/>
                <w:color w:val="auto"/>
                <w:sz w:val="21"/>
                <w:szCs w:val="21"/>
                <w:highlight w:val="none"/>
              </w:rPr>
              <w:t>折弯机</w:t>
            </w:r>
          </w:p>
        </w:tc>
        <w:tc>
          <w:tcPr>
            <w:tcW w:w="1151"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default" w:ascii="Times New Roman" w:hAnsi="Times New Roman" w:eastAsia="宋体" w:cs="Times New Roman"/>
                <w:color w:val="auto"/>
                <w:sz w:val="24"/>
                <w:szCs w:val="24"/>
                <w:highlight w:val="none"/>
                <w:lang w:val="en-US" w:eastAsia="zh-CN"/>
              </w:rPr>
              <w:t>/</w:t>
            </w:r>
          </w:p>
        </w:tc>
        <w:tc>
          <w:tcPr>
            <w:tcW w:w="840"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cs="Times New Roman"/>
                <w:color w:val="auto"/>
                <w:kern w:val="2"/>
                <w:sz w:val="24"/>
                <w:szCs w:val="24"/>
                <w:highlight w:val="none"/>
                <w:vertAlign w:val="baseline"/>
                <w:lang w:val="en-US" w:eastAsia="zh-CN" w:bidi="ar-SA"/>
              </w:rPr>
              <w:t>1</w:t>
            </w:r>
          </w:p>
        </w:tc>
        <w:tc>
          <w:tcPr>
            <w:tcW w:w="1223"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r>
              <w:rPr>
                <w:rFonts w:hint="eastAsia" w:cs="Times New Roman"/>
                <w:color w:val="auto"/>
                <w:sz w:val="24"/>
                <w:szCs w:val="24"/>
                <w:highlight w:val="none"/>
                <w:lang w:val="en-US" w:eastAsia="zh-CN"/>
              </w:rPr>
              <w:t>一致</w:t>
            </w:r>
          </w:p>
        </w:tc>
      </w:tr>
      <w:tr>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108" w:type="dxa"/>
            <w:bottom w:w="0" w:type="dxa"/>
            <w:right w:w="108" w:type="dxa"/>
          </w:tblCellMar>
        </w:tblPrEx>
        <w:trPr>
          <w:trHeight w:val="567" w:hRule="atLeast"/>
          <w:jc w:val="center"/>
        </w:trPr>
        <w:tc>
          <w:tcPr>
            <w:tcW w:w="594"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4</w:t>
            </w:r>
          </w:p>
        </w:tc>
        <w:tc>
          <w:tcPr>
            <w:tcW w:w="1395" w:type="dxa"/>
            <w:tcBorders>
              <w:top w:val="single" w:color="auto" w:sz="4" w:space="0"/>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color w:val="auto"/>
                <w:kern w:val="2"/>
                <w:sz w:val="24"/>
                <w:szCs w:val="24"/>
                <w:highlight w:val="none"/>
                <w:vertAlign w:val="baseline"/>
                <w:lang w:val="en-US" w:eastAsia="zh-CN" w:bidi="ar-SA"/>
              </w:rPr>
            </w:pPr>
            <w:r>
              <w:rPr>
                <w:rFonts w:hint="eastAsia" w:ascii="Times New Roman" w:hAnsi="Times New Roman" w:eastAsia="宋体" w:cs="Times New Roman"/>
                <w:color w:val="auto"/>
                <w:kern w:val="2"/>
                <w:sz w:val="24"/>
                <w:szCs w:val="24"/>
                <w:highlight w:val="none"/>
                <w:vertAlign w:val="baseline"/>
                <w:lang w:val="en-US" w:eastAsia="zh-CN" w:bidi="ar-SA"/>
              </w:rPr>
              <w:t>焊机</w:t>
            </w:r>
          </w:p>
        </w:tc>
        <w:tc>
          <w:tcPr>
            <w:tcW w:w="1140" w:type="dxa"/>
            <w:tcBorders>
              <w:top w:val="single" w:color="auto" w:sz="4" w:space="0"/>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w:t>
            </w:r>
          </w:p>
        </w:tc>
        <w:tc>
          <w:tcPr>
            <w:tcW w:w="881" w:type="dxa"/>
            <w:tcBorders>
              <w:top w:val="single" w:color="auto" w:sz="4" w:space="0"/>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cs="Times New Roman"/>
                <w:color w:val="auto"/>
                <w:kern w:val="2"/>
                <w:sz w:val="24"/>
                <w:szCs w:val="24"/>
                <w:highlight w:val="none"/>
                <w:vertAlign w:val="baseline"/>
                <w:lang w:val="en-US" w:eastAsia="zh-CN" w:bidi="ar-SA"/>
              </w:rPr>
              <w:t>5</w:t>
            </w:r>
          </w:p>
        </w:tc>
        <w:tc>
          <w:tcPr>
            <w:tcW w:w="1410" w:type="dxa"/>
            <w:tcBorders>
              <w:top w:val="single" w:color="auto" w:sz="4" w:space="0"/>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ascii="Times New Roman" w:hAnsi="Times New Roman" w:eastAsia="宋体" w:cs="Times New Roman"/>
                <w:color w:val="auto"/>
                <w:kern w:val="2"/>
                <w:sz w:val="24"/>
                <w:szCs w:val="24"/>
                <w:highlight w:val="none"/>
                <w:vertAlign w:val="baseline"/>
                <w:lang w:val="en-US" w:eastAsia="zh-CN" w:bidi="ar-SA"/>
              </w:rPr>
              <w:t>焊机</w:t>
            </w:r>
          </w:p>
        </w:tc>
        <w:tc>
          <w:tcPr>
            <w:tcW w:w="1151"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default" w:ascii="Times New Roman" w:hAnsi="Times New Roman" w:eastAsia="宋体" w:cs="Times New Roman"/>
                <w:color w:val="auto"/>
                <w:sz w:val="24"/>
                <w:szCs w:val="24"/>
                <w:highlight w:val="none"/>
                <w:lang w:val="en-US" w:eastAsia="zh-CN"/>
              </w:rPr>
              <w:t>/</w:t>
            </w:r>
          </w:p>
        </w:tc>
        <w:tc>
          <w:tcPr>
            <w:tcW w:w="840"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cs="Times New Roman"/>
                <w:color w:val="auto"/>
                <w:kern w:val="2"/>
                <w:sz w:val="24"/>
                <w:szCs w:val="24"/>
                <w:highlight w:val="none"/>
                <w:vertAlign w:val="baseline"/>
                <w:lang w:val="en-US" w:eastAsia="zh-CN" w:bidi="ar-SA"/>
              </w:rPr>
              <w:t>7</w:t>
            </w:r>
          </w:p>
        </w:tc>
        <w:tc>
          <w:tcPr>
            <w:tcW w:w="1223"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r>
              <w:rPr>
                <w:rFonts w:hint="eastAsia" w:cs="Times New Roman"/>
                <w:color w:val="auto"/>
                <w:sz w:val="24"/>
                <w:szCs w:val="24"/>
                <w:highlight w:val="none"/>
                <w:lang w:val="en-US" w:eastAsia="zh-CN"/>
              </w:rPr>
              <w:t>不一致</w:t>
            </w:r>
          </w:p>
        </w:tc>
      </w:tr>
      <w:tr>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108" w:type="dxa"/>
            <w:bottom w:w="0" w:type="dxa"/>
            <w:right w:w="108" w:type="dxa"/>
          </w:tblCellMar>
        </w:tblPrEx>
        <w:trPr>
          <w:trHeight w:val="567" w:hRule="atLeast"/>
          <w:jc w:val="center"/>
        </w:trPr>
        <w:tc>
          <w:tcPr>
            <w:tcW w:w="594"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5</w:t>
            </w:r>
          </w:p>
        </w:tc>
        <w:tc>
          <w:tcPr>
            <w:tcW w:w="1395"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color w:val="auto"/>
                <w:kern w:val="2"/>
                <w:sz w:val="24"/>
                <w:szCs w:val="24"/>
                <w:highlight w:val="none"/>
                <w:vertAlign w:val="baseline"/>
                <w:lang w:val="en-US" w:eastAsia="zh-CN" w:bidi="ar-SA"/>
              </w:rPr>
            </w:pPr>
            <w:r>
              <w:rPr>
                <w:rFonts w:hint="eastAsia" w:ascii="Times New Roman" w:hAnsi="Times New Roman" w:eastAsia="宋体" w:cs="Times New Roman"/>
                <w:color w:val="auto"/>
                <w:kern w:val="2"/>
                <w:sz w:val="24"/>
                <w:szCs w:val="24"/>
                <w:highlight w:val="none"/>
                <w:vertAlign w:val="baseline"/>
                <w:lang w:val="en-US" w:eastAsia="zh-CN" w:bidi="ar-SA"/>
              </w:rPr>
              <w:t>等离子切割机</w:t>
            </w:r>
          </w:p>
        </w:tc>
        <w:tc>
          <w:tcPr>
            <w:tcW w:w="1140"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w:t>
            </w:r>
          </w:p>
        </w:tc>
        <w:tc>
          <w:tcPr>
            <w:tcW w:w="881"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color w:val="auto"/>
                <w:kern w:val="2"/>
                <w:sz w:val="24"/>
                <w:szCs w:val="24"/>
                <w:highlight w:val="none"/>
                <w:vertAlign w:val="baseline"/>
                <w:lang w:val="en-US" w:eastAsia="zh-CN" w:bidi="ar-SA"/>
              </w:rPr>
            </w:pPr>
            <w:r>
              <w:rPr>
                <w:rFonts w:hint="eastAsia" w:cs="Times New Roman"/>
                <w:color w:val="auto"/>
                <w:kern w:val="2"/>
                <w:sz w:val="24"/>
                <w:szCs w:val="24"/>
                <w:highlight w:val="none"/>
                <w:vertAlign w:val="baseline"/>
                <w:lang w:val="en-US" w:eastAsia="zh-CN" w:bidi="ar-SA"/>
              </w:rPr>
              <w:t>2</w:t>
            </w:r>
          </w:p>
        </w:tc>
        <w:tc>
          <w:tcPr>
            <w:tcW w:w="1410"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color w:val="auto"/>
                <w:kern w:val="2"/>
                <w:sz w:val="24"/>
                <w:szCs w:val="24"/>
                <w:highlight w:val="none"/>
                <w:vertAlign w:val="baseline"/>
                <w:lang w:val="en-US" w:eastAsia="zh-CN" w:bidi="ar-SA"/>
              </w:rPr>
            </w:pPr>
            <w:r>
              <w:rPr>
                <w:rFonts w:hint="eastAsia" w:ascii="Times New Roman" w:hAnsi="Times New Roman" w:eastAsia="宋体" w:cs="Times New Roman"/>
                <w:color w:val="auto"/>
                <w:kern w:val="2"/>
                <w:sz w:val="24"/>
                <w:szCs w:val="24"/>
                <w:highlight w:val="none"/>
                <w:vertAlign w:val="baseline"/>
                <w:lang w:val="en-US" w:eastAsia="zh-CN" w:bidi="ar-SA"/>
              </w:rPr>
              <w:t>等离子切割机</w:t>
            </w:r>
          </w:p>
        </w:tc>
        <w:tc>
          <w:tcPr>
            <w:tcW w:w="1151"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color w:val="auto"/>
                <w:kern w:val="2"/>
                <w:sz w:val="24"/>
                <w:szCs w:val="24"/>
                <w:highlight w:val="none"/>
                <w:vertAlign w:val="baseline"/>
                <w:lang w:val="en-US" w:eastAsia="zh-CN" w:bidi="ar-SA"/>
              </w:rPr>
            </w:pPr>
            <w:r>
              <w:rPr>
                <w:rFonts w:hint="default" w:ascii="Times New Roman" w:hAnsi="Times New Roman" w:eastAsia="宋体" w:cs="Times New Roman"/>
                <w:color w:val="auto"/>
                <w:sz w:val="24"/>
                <w:szCs w:val="24"/>
                <w:highlight w:val="none"/>
                <w:lang w:val="en-US" w:eastAsia="zh-CN"/>
              </w:rPr>
              <w:t>/</w:t>
            </w:r>
          </w:p>
        </w:tc>
        <w:tc>
          <w:tcPr>
            <w:tcW w:w="840"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cs="Times New Roman"/>
                <w:color w:val="auto"/>
                <w:kern w:val="2"/>
                <w:sz w:val="24"/>
                <w:szCs w:val="24"/>
                <w:highlight w:val="none"/>
                <w:vertAlign w:val="baseline"/>
                <w:lang w:val="en-US" w:eastAsia="zh-CN" w:bidi="ar-SA"/>
              </w:rPr>
              <w:t>2</w:t>
            </w:r>
          </w:p>
        </w:tc>
        <w:tc>
          <w:tcPr>
            <w:tcW w:w="1223" w:type="dxa"/>
            <w:tcBorders>
              <w:tl2br w:val="nil"/>
              <w:tr2bl w:val="nil"/>
            </w:tcBorders>
            <w:vAlign w:val="center"/>
          </w:tcPr>
          <w:p>
            <w:pPr>
              <w:spacing w:line="240" w:lineRule="auto"/>
              <w:ind w:left="0" w:leftChars="0" w:firstLine="0" w:firstLineChars="0"/>
              <w:jc w:val="center"/>
              <w:rPr>
                <w:rFonts w:hint="eastAsia" w:ascii="Times New Roman" w:hAnsi="Times New Roman" w:eastAsia="宋体" w:cs="Times New Roman"/>
                <w:color w:val="auto"/>
                <w:sz w:val="24"/>
                <w:szCs w:val="24"/>
                <w:highlight w:val="none"/>
                <w:lang w:val="en-US" w:eastAsia="zh-CN"/>
              </w:rPr>
            </w:pPr>
            <w:r>
              <w:rPr>
                <w:rFonts w:hint="eastAsia" w:cs="Times New Roman"/>
                <w:color w:val="auto"/>
                <w:sz w:val="24"/>
                <w:szCs w:val="24"/>
                <w:highlight w:val="none"/>
                <w:lang w:val="en-US" w:eastAsia="zh-CN"/>
              </w:rPr>
              <w:t>一致</w:t>
            </w:r>
          </w:p>
        </w:tc>
      </w:tr>
      <w:tr>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108" w:type="dxa"/>
            <w:bottom w:w="0" w:type="dxa"/>
            <w:right w:w="108" w:type="dxa"/>
          </w:tblCellMar>
        </w:tblPrEx>
        <w:trPr>
          <w:trHeight w:val="567" w:hRule="atLeast"/>
          <w:jc w:val="center"/>
        </w:trPr>
        <w:tc>
          <w:tcPr>
            <w:tcW w:w="594"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bookmarkStart w:id="83" w:name="_Toc8104"/>
            <w:r>
              <w:rPr>
                <w:rFonts w:hint="eastAsia" w:cs="Times New Roman"/>
                <w:color w:val="auto"/>
                <w:sz w:val="24"/>
                <w:szCs w:val="24"/>
                <w:highlight w:val="none"/>
                <w:lang w:val="en-US" w:eastAsia="zh-CN"/>
              </w:rPr>
              <w:t>6</w:t>
            </w:r>
          </w:p>
        </w:tc>
        <w:tc>
          <w:tcPr>
            <w:tcW w:w="1395"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default" w:ascii="Times New Roman" w:hAnsi="Times New Roman" w:eastAsia="宋体" w:cs="Times New Roman"/>
                <w:color w:val="auto"/>
                <w:kern w:val="2"/>
                <w:sz w:val="24"/>
                <w:szCs w:val="24"/>
                <w:highlight w:val="none"/>
                <w:vertAlign w:val="baseline"/>
                <w:lang w:val="en-US" w:eastAsia="zh-CN" w:bidi="ar-SA"/>
              </w:rPr>
              <w:t>空压机</w:t>
            </w:r>
          </w:p>
        </w:tc>
        <w:tc>
          <w:tcPr>
            <w:tcW w:w="1140" w:type="dxa"/>
            <w:tcBorders>
              <w:tl2br w:val="nil"/>
              <w:tr2bl w:val="nil"/>
            </w:tcBorders>
            <w:vAlign w:val="center"/>
          </w:tcPr>
          <w:p>
            <w:pPr>
              <w:spacing w:line="240" w:lineRule="auto"/>
              <w:ind w:left="0" w:leftChars="0" w:firstLine="480" w:firstLineChars="200"/>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w:t>
            </w:r>
          </w:p>
        </w:tc>
        <w:tc>
          <w:tcPr>
            <w:tcW w:w="881"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cs="Times New Roman"/>
                <w:color w:val="auto"/>
                <w:kern w:val="2"/>
                <w:sz w:val="24"/>
                <w:szCs w:val="24"/>
                <w:highlight w:val="none"/>
                <w:vertAlign w:val="baseline"/>
                <w:lang w:val="en-US" w:eastAsia="zh-CN" w:bidi="ar-SA"/>
              </w:rPr>
              <w:t>2</w:t>
            </w:r>
          </w:p>
        </w:tc>
        <w:tc>
          <w:tcPr>
            <w:tcW w:w="1410"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default" w:ascii="Times New Roman" w:hAnsi="Times New Roman" w:eastAsia="宋体" w:cs="Times New Roman"/>
                <w:color w:val="auto"/>
                <w:kern w:val="2"/>
                <w:sz w:val="24"/>
                <w:szCs w:val="24"/>
                <w:highlight w:val="none"/>
                <w:vertAlign w:val="baseline"/>
                <w:lang w:val="en-US" w:eastAsia="zh-CN" w:bidi="ar-SA"/>
              </w:rPr>
              <w:t>空压机</w:t>
            </w:r>
          </w:p>
        </w:tc>
        <w:tc>
          <w:tcPr>
            <w:tcW w:w="1151" w:type="dxa"/>
            <w:tcBorders>
              <w:tl2br w:val="nil"/>
              <w:tr2bl w:val="nil"/>
            </w:tcBorders>
            <w:vAlign w:val="center"/>
          </w:tcPr>
          <w:p>
            <w:pPr>
              <w:spacing w:line="240" w:lineRule="auto"/>
              <w:ind w:left="0" w:leftChars="0" w:firstLine="480" w:firstLineChars="200"/>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w:t>
            </w:r>
          </w:p>
        </w:tc>
        <w:tc>
          <w:tcPr>
            <w:tcW w:w="840"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cs="Times New Roman"/>
                <w:color w:val="auto"/>
                <w:kern w:val="2"/>
                <w:sz w:val="24"/>
                <w:szCs w:val="24"/>
                <w:highlight w:val="none"/>
                <w:vertAlign w:val="baseline"/>
                <w:lang w:val="en-US" w:eastAsia="zh-CN" w:bidi="ar-SA"/>
              </w:rPr>
              <w:t>2</w:t>
            </w:r>
          </w:p>
        </w:tc>
        <w:tc>
          <w:tcPr>
            <w:tcW w:w="1223" w:type="dxa"/>
            <w:tcBorders>
              <w:tl2br w:val="nil"/>
              <w:tr2bl w:val="nil"/>
            </w:tcBorders>
            <w:vAlign w:val="center"/>
          </w:tcPr>
          <w:p>
            <w:pPr>
              <w:spacing w:line="240" w:lineRule="auto"/>
              <w:ind w:left="0" w:leftChars="0" w:firstLine="0" w:firstLineChars="0"/>
              <w:jc w:val="center"/>
              <w:rPr>
                <w:rFonts w:hint="eastAsia" w:cs="Times New Roman"/>
                <w:color w:val="auto"/>
                <w:sz w:val="24"/>
                <w:szCs w:val="24"/>
                <w:highlight w:val="none"/>
                <w:lang w:val="en-US" w:eastAsia="zh-CN"/>
              </w:rPr>
            </w:pPr>
            <w:r>
              <w:rPr>
                <w:rFonts w:hint="eastAsia" w:cs="Times New Roman"/>
                <w:color w:val="auto"/>
                <w:sz w:val="24"/>
                <w:szCs w:val="24"/>
                <w:highlight w:val="none"/>
                <w:lang w:val="en-US" w:eastAsia="zh-CN"/>
              </w:rPr>
              <w:t>一致</w:t>
            </w:r>
          </w:p>
        </w:tc>
      </w:tr>
      <w:tr>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108" w:type="dxa"/>
            <w:bottom w:w="0" w:type="dxa"/>
            <w:right w:w="108" w:type="dxa"/>
          </w:tblCellMar>
        </w:tblPrEx>
        <w:trPr>
          <w:trHeight w:val="567" w:hRule="atLeast"/>
          <w:jc w:val="center"/>
        </w:trPr>
        <w:tc>
          <w:tcPr>
            <w:tcW w:w="594"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r>
              <w:rPr>
                <w:rFonts w:hint="eastAsia" w:cs="Times New Roman"/>
                <w:color w:val="auto"/>
                <w:sz w:val="24"/>
                <w:szCs w:val="24"/>
                <w:highlight w:val="none"/>
                <w:lang w:val="en-US" w:eastAsia="zh-CN"/>
              </w:rPr>
              <w:t>7</w:t>
            </w:r>
          </w:p>
        </w:tc>
        <w:tc>
          <w:tcPr>
            <w:tcW w:w="1395"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default" w:ascii="Times New Roman" w:hAnsi="Times New Roman" w:eastAsia="宋体" w:cs="Times New Roman"/>
                <w:color w:val="auto"/>
                <w:kern w:val="2"/>
                <w:sz w:val="24"/>
                <w:szCs w:val="24"/>
                <w:highlight w:val="none"/>
                <w:vertAlign w:val="baseline"/>
                <w:lang w:val="en-US" w:eastAsia="zh-CN" w:bidi="ar-SA"/>
              </w:rPr>
              <w:t>台钻</w:t>
            </w:r>
          </w:p>
        </w:tc>
        <w:tc>
          <w:tcPr>
            <w:tcW w:w="1140" w:type="dxa"/>
            <w:tcBorders>
              <w:tl2br w:val="nil"/>
              <w:tr2bl w:val="nil"/>
            </w:tcBorders>
            <w:vAlign w:val="center"/>
          </w:tcPr>
          <w:p>
            <w:pPr>
              <w:spacing w:line="240" w:lineRule="auto"/>
              <w:ind w:left="0" w:leftChars="0" w:firstLine="480" w:firstLineChars="200"/>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w:t>
            </w:r>
          </w:p>
        </w:tc>
        <w:tc>
          <w:tcPr>
            <w:tcW w:w="881"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cs="Times New Roman"/>
                <w:color w:val="auto"/>
                <w:kern w:val="2"/>
                <w:sz w:val="24"/>
                <w:szCs w:val="24"/>
                <w:highlight w:val="none"/>
                <w:vertAlign w:val="baseline"/>
                <w:lang w:val="en-US" w:eastAsia="zh-CN" w:bidi="ar-SA"/>
              </w:rPr>
              <w:t>1</w:t>
            </w:r>
          </w:p>
        </w:tc>
        <w:tc>
          <w:tcPr>
            <w:tcW w:w="1410"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default" w:ascii="Times New Roman" w:hAnsi="Times New Roman" w:eastAsia="宋体" w:cs="Times New Roman"/>
                <w:color w:val="auto"/>
                <w:kern w:val="2"/>
                <w:sz w:val="24"/>
                <w:szCs w:val="24"/>
                <w:highlight w:val="none"/>
                <w:vertAlign w:val="baseline"/>
                <w:lang w:val="en-US" w:eastAsia="zh-CN" w:bidi="ar-SA"/>
              </w:rPr>
              <w:t>台钻</w:t>
            </w:r>
          </w:p>
        </w:tc>
        <w:tc>
          <w:tcPr>
            <w:tcW w:w="1151" w:type="dxa"/>
            <w:tcBorders>
              <w:tl2br w:val="nil"/>
              <w:tr2bl w:val="nil"/>
            </w:tcBorders>
            <w:vAlign w:val="center"/>
          </w:tcPr>
          <w:p>
            <w:pPr>
              <w:spacing w:line="240" w:lineRule="auto"/>
              <w:ind w:left="0" w:leftChars="0" w:firstLine="480" w:firstLineChars="200"/>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w:t>
            </w:r>
          </w:p>
        </w:tc>
        <w:tc>
          <w:tcPr>
            <w:tcW w:w="840"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cs="Times New Roman"/>
                <w:color w:val="auto"/>
                <w:kern w:val="2"/>
                <w:sz w:val="24"/>
                <w:szCs w:val="24"/>
                <w:highlight w:val="none"/>
                <w:vertAlign w:val="baseline"/>
                <w:lang w:val="en-US" w:eastAsia="zh-CN" w:bidi="ar-SA"/>
              </w:rPr>
              <w:t>1</w:t>
            </w:r>
          </w:p>
        </w:tc>
        <w:tc>
          <w:tcPr>
            <w:tcW w:w="1223" w:type="dxa"/>
            <w:tcBorders>
              <w:tl2br w:val="nil"/>
              <w:tr2bl w:val="nil"/>
            </w:tcBorders>
            <w:vAlign w:val="center"/>
          </w:tcPr>
          <w:p>
            <w:pPr>
              <w:spacing w:line="240" w:lineRule="auto"/>
              <w:ind w:left="0" w:leftChars="0" w:firstLine="0" w:firstLineChars="0"/>
              <w:jc w:val="center"/>
              <w:rPr>
                <w:rFonts w:hint="eastAsia" w:cs="Times New Roman"/>
                <w:color w:val="auto"/>
                <w:sz w:val="24"/>
                <w:szCs w:val="24"/>
                <w:highlight w:val="none"/>
                <w:lang w:val="en-US" w:eastAsia="zh-CN"/>
              </w:rPr>
            </w:pPr>
            <w:r>
              <w:rPr>
                <w:rFonts w:hint="eastAsia" w:cs="Times New Roman"/>
                <w:color w:val="auto"/>
                <w:sz w:val="24"/>
                <w:szCs w:val="24"/>
                <w:highlight w:val="none"/>
                <w:lang w:val="en-US" w:eastAsia="zh-CN"/>
              </w:rPr>
              <w:t>一致</w:t>
            </w:r>
          </w:p>
        </w:tc>
      </w:tr>
      <w:tr>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108" w:type="dxa"/>
            <w:bottom w:w="0" w:type="dxa"/>
            <w:right w:w="108" w:type="dxa"/>
          </w:tblCellMar>
        </w:tblPrEx>
        <w:trPr>
          <w:trHeight w:val="567" w:hRule="atLeast"/>
          <w:jc w:val="center"/>
        </w:trPr>
        <w:tc>
          <w:tcPr>
            <w:tcW w:w="594"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r>
              <w:rPr>
                <w:rFonts w:hint="eastAsia" w:cs="Times New Roman"/>
                <w:color w:val="auto"/>
                <w:sz w:val="24"/>
                <w:szCs w:val="24"/>
                <w:highlight w:val="none"/>
                <w:lang w:val="en-US" w:eastAsia="zh-CN"/>
              </w:rPr>
              <w:t>8</w:t>
            </w:r>
          </w:p>
        </w:tc>
        <w:tc>
          <w:tcPr>
            <w:tcW w:w="1395"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default" w:ascii="Times New Roman" w:hAnsi="Times New Roman" w:eastAsia="宋体" w:cs="Times New Roman"/>
                <w:color w:val="auto"/>
                <w:kern w:val="2"/>
                <w:sz w:val="24"/>
                <w:szCs w:val="24"/>
                <w:highlight w:val="none"/>
                <w:vertAlign w:val="baseline"/>
                <w:lang w:val="en-US" w:eastAsia="zh-CN" w:bidi="ar-SA"/>
              </w:rPr>
              <w:t>手电钻</w:t>
            </w:r>
          </w:p>
        </w:tc>
        <w:tc>
          <w:tcPr>
            <w:tcW w:w="1140" w:type="dxa"/>
            <w:tcBorders>
              <w:tl2br w:val="nil"/>
              <w:tr2bl w:val="nil"/>
            </w:tcBorders>
            <w:vAlign w:val="center"/>
          </w:tcPr>
          <w:p>
            <w:pPr>
              <w:spacing w:line="240" w:lineRule="auto"/>
              <w:ind w:left="0" w:leftChars="0" w:firstLine="480" w:firstLineChars="200"/>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w:t>
            </w:r>
          </w:p>
        </w:tc>
        <w:tc>
          <w:tcPr>
            <w:tcW w:w="881"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cs="Times New Roman"/>
                <w:color w:val="auto"/>
                <w:kern w:val="2"/>
                <w:sz w:val="24"/>
                <w:szCs w:val="24"/>
                <w:highlight w:val="none"/>
                <w:vertAlign w:val="baseline"/>
                <w:lang w:val="en-US" w:eastAsia="zh-CN" w:bidi="ar-SA"/>
              </w:rPr>
              <w:t>3</w:t>
            </w:r>
          </w:p>
        </w:tc>
        <w:tc>
          <w:tcPr>
            <w:tcW w:w="1410"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default" w:ascii="Times New Roman" w:hAnsi="Times New Roman" w:eastAsia="宋体" w:cs="Times New Roman"/>
                <w:color w:val="auto"/>
                <w:kern w:val="2"/>
                <w:sz w:val="24"/>
                <w:szCs w:val="24"/>
                <w:highlight w:val="none"/>
                <w:vertAlign w:val="baseline"/>
                <w:lang w:val="en-US" w:eastAsia="zh-CN" w:bidi="ar-SA"/>
              </w:rPr>
              <w:t>手电钻</w:t>
            </w:r>
          </w:p>
        </w:tc>
        <w:tc>
          <w:tcPr>
            <w:tcW w:w="1151" w:type="dxa"/>
            <w:tcBorders>
              <w:tl2br w:val="nil"/>
              <w:tr2bl w:val="nil"/>
            </w:tcBorders>
            <w:vAlign w:val="center"/>
          </w:tcPr>
          <w:p>
            <w:pPr>
              <w:spacing w:line="240" w:lineRule="auto"/>
              <w:ind w:left="0" w:leftChars="0" w:firstLine="480" w:firstLineChars="200"/>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w:t>
            </w:r>
          </w:p>
        </w:tc>
        <w:tc>
          <w:tcPr>
            <w:tcW w:w="840"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cs="Times New Roman"/>
                <w:color w:val="auto"/>
                <w:kern w:val="2"/>
                <w:sz w:val="24"/>
                <w:szCs w:val="24"/>
                <w:highlight w:val="none"/>
                <w:vertAlign w:val="baseline"/>
                <w:lang w:val="en-US" w:eastAsia="zh-CN" w:bidi="ar-SA"/>
              </w:rPr>
              <w:t>0</w:t>
            </w:r>
          </w:p>
        </w:tc>
        <w:tc>
          <w:tcPr>
            <w:tcW w:w="1223" w:type="dxa"/>
            <w:tcBorders>
              <w:tl2br w:val="nil"/>
              <w:tr2bl w:val="nil"/>
            </w:tcBorders>
            <w:vAlign w:val="center"/>
          </w:tcPr>
          <w:p>
            <w:pPr>
              <w:spacing w:line="240" w:lineRule="auto"/>
              <w:ind w:left="0" w:leftChars="0" w:firstLine="0" w:firstLineChars="0"/>
              <w:jc w:val="center"/>
              <w:rPr>
                <w:rFonts w:hint="eastAsia" w:cs="Times New Roman"/>
                <w:color w:val="auto"/>
                <w:sz w:val="24"/>
                <w:szCs w:val="24"/>
                <w:highlight w:val="none"/>
                <w:lang w:val="en-US" w:eastAsia="zh-CN"/>
              </w:rPr>
            </w:pPr>
            <w:r>
              <w:rPr>
                <w:rFonts w:hint="eastAsia" w:cs="Times New Roman"/>
                <w:color w:val="auto"/>
                <w:sz w:val="24"/>
                <w:szCs w:val="24"/>
                <w:highlight w:val="none"/>
                <w:lang w:val="en-US" w:eastAsia="zh-CN"/>
              </w:rPr>
              <w:t>不一致</w:t>
            </w:r>
          </w:p>
        </w:tc>
      </w:tr>
      <w:tr>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108" w:type="dxa"/>
            <w:bottom w:w="0" w:type="dxa"/>
            <w:right w:w="108" w:type="dxa"/>
          </w:tblCellMar>
        </w:tblPrEx>
        <w:trPr>
          <w:trHeight w:val="567" w:hRule="atLeast"/>
          <w:jc w:val="center"/>
        </w:trPr>
        <w:tc>
          <w:tcPr>
            <w:tcW w:w="594"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r>
              <w:rPr>
                <w:rFonts w:hint="eastAsia" w:cs="Times New Roman"/>
                <w:color w:val="auto"/>
                <w:sz w:val="24"/>
                <w:szCs w:val="24"/>
                <w:highlight w:val="none"/>
                <w:lang w:val="en-US" w:eastAsia="zh-CN"/>
              </w:rPr>
              <w:t>9</w:t>
            </w:r>
          </w:p>
        </w:tc>
        <w:tc>
          <w:tcPr>
            <w:tcW w:w="1395"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ascii="Times New Roman" w:hAnsi="Times New Roman" w:eastAsia="宋体" w:cs="Times New Roman"/>
                <w:color w:val="auto"/>
                <w:kern w:val="2"/>
                <w:sz w:val="24"/>
                <w:szCs w:val="24"/>
                <w:highlight w:val="none"/>
                <w:vertAlign w:val="baseline"/>
                <w:lang w:val="en-US" w:eastAsia="zh-CN" w:bidi="ar-SA"/>
              </w:rPr>
              <w:t>铣床</w:t>
            </w:r>
          </w:p>
        </w:tc>
        <w:tc>
          <w:tcPr>
            <w:tcW w:w="1140" w:type="dxa"/>
            <w:tcBorders>
              <w:tl2br w:val="nil"/>
              <w:tr2bl w:val="nil"/>
            </w:tcBorders>
            <w:vAlign w:val="center"/>
          </w:tcPr>
          <w:p>
            <w:pPr>
              <w:spacing w:line="240" w:lineRule="auto"/>
              <w:ind w:left="0" w:leftChars="0" w:firstLine="480" w:firstLineChars="200"/>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w:t>
            </w:r>
          </w:p>
        </w:tc>
        <w:tc>
          <w:tcPr>
            <w:tcW w:w="881"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cs="Times New Roman"/>
                <w:color w:val="auto"/>
                <w:kern w:val="2"/>
                <w:sz w:val="24"/>
                <w:szCs w:val="24"/>
                <w:highlight w:val="none"/>
                <w:vertAlign w:val="baseline"/>
                <w:lang w:val="en-US" w:eastAsia="zh-CN" w:bidi="ar-SA"/>
              </w:rPr>
              <w:t>1</w:t>
            </w:r>
          </w:p>
        </w:tc>
        <w:tc>
          <w:tcPr>
            <w:tcW w:w="1410"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ascii="Times New Roman" w:hAnsi="Times New Roman" w:eastAsia="宋体" w:cs="Times New Roman"/>
                <w:color w:val="auto"/>
                <w:kern w:val="2"/>
                <w:sz w:val="24"/>
                <w:szCs w:val="24"/>
                <w:highlight w:val="none"/>
                <w:vertAlign w:val="baseline"/>
                <w:lang w:val="en-US" w:eastAsia="zh-CN" w:bidi="ar-SA"/>
              </w:rPr>
              <w:t>铣床</w:t>
            </w:r>
          </w:p>
        </w:tc>
        <w:tc>
          <w:tcPr>
            <w:tcW w:w="1151" w:type="dxa"/>
            <w:tcBorders>
              <w:tl2br w:val="nil"/>
              <w:tr2bl w:val="nil"/>
            </w:tcBorders>
            <w:vAlign w:val="center"/>
          </w:tcPr>
          <w:p>
            <w:pPr>
              <w:spacing w:line="240" w:lineRule="auto"/>
              <w:ind w:left="0" w:leftChars="0" w:firstLine="480" w:firstLineChars="200"/>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w:t>
            </w:r>
          </w:p>
        </w:tc>
        <w:tc>
          <w:tcPr>
            <w:tcW w:w="840"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cs="Times New Roman"/>
                <w:color w:val="auto"/>
                <w:kern w:val="2"/>
                <w:sz w:val="24"/>
                <w:szCs w:val="24"/>
                <w:highlight w:val="none"/>
                <w:vertAlign w:val="baseline"/>
                <w:lang w:val="en-US" w:eastAsia="zh-CN" w:bidi="ar-SA"/>
              </w:rPr>
              <w:t>1</w:t>
            </w:r>
          </w:p>
        </w:tc>
        <w:tc>
          <w:tcPr>
            <w:tcW w:w="1223" w:type="dxa"/>
            <w:tcBorders>
              <w:tl2br w:val="nil"/>
              <w:tr2bl w:val="nil"/>
            </w:tcBorders>
            <w:vAlign w:val="center"/>
          </w:tcPr>
          <w:p>
            <w:pPr>
              <w:spacing w:line="240" w:lineRule="auto"/>
              <w:ind w:left="0" w:leftChars="0" w:firstLine="0" w:firstLineChars="0"/>
              <w:jc w:val="center"/>
              <w:rPr>
                <w:rFonts w:hint="eastAsia" w:cs="Times New Roman"/>
                <w:color w:val="auto"/>
                <w:sz w:val="24"/>
                <w:szCs w:val="24"/>
                <w:highlight w:val="none"/>
                <w:lang w:val="en-US" w:eastAsia="zh-CN"/>
              </w:rPr>
            </w:pPr>
            <w:r>
              <w:rPr>
                <w:rFonts w:hint="eastAsia" w:cs="Times New Roman"/>
                <w:color w:val="auto"/>
                <w:sz w:val="24"/>
                <w:szCs w:val="24"/>
                <w:highlight w:val="none"/>
                <w:lang w:val="en-US" w:eastAsia="zh-CN"/>
              </w:rPr>
              <w:t>一致</w:t>
            </w:r>
          </w:p>
        </w:tc>
      </w:tr>
      <w:tr>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108" w:type="dxa"/>
            <w:bottom w:w="0" w:type="dxa"/>
            <w:right w:w="108" w:type="dxa"/>
          </w:tblCellMar>
        </w:tblPrEx>
        <w:trPr>
          <w:trHeight w:val="567" w:hRule="atLeast"/>
          <w:jc w:val="center"/>
        </w:trPr>
        <w:tc>
          <w:tcPr>
            <w:tcW w:w="594"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r>
              <w:rPr>
                <w:rFonts w:hint="eastAsia" w:cs="Times New Roman"/>
                <w:color w:val="auto"/>
                <w:sz w:val="24"/>
                <w:szCs w:val="24"/>
                <w:highlight w:val="none"/>
                <w:lang w:val="en-US" w:eastAsia="zh-CN"/>
              </w:rPr>
              <w:t>10</w:t>
            </w:r>
          </w:p>
        </w:tc>
        <w:tc>
          <w:tcPr>
            <w:tcW w:w="1395"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ascii="Times New Roman" w:hAnsi="Times New Roman" w:eastAsia="宋体" w:cs="Times New Roman"/>
                <w:color w:val="auto"/>
                <w:kern w:val="2"/>
                <w:sz w:val="24"/>
                <w:szCs w:val="24"/>
                <w:highlight w:val="none"/>
                <w:vertAlign w:val="baseline"/>
                <w:lang w:val="en-US" w:eastAsia="zh-CN" w:bidi="ar-SA"/>
              </w:rPr>
              <w:t>刨床</w:t>
            </w:r>
          </w:p>
        </w:tc>
        <w:tc>
          <w:tcPr>
            <w:tcW w:w="1140" w:type="dxa"/>
            <w:tcBorders>
              <w:tl2br w:val="nil"/>
              <w:tr2bl w:val="nil"/>
            </w:tcBorders>
            <w:vAlign w:val="center"/>
          </w:tcPr>
          <w:p>
            <w:pPr>
              <w:spacing w:line="240" w:lineRule="auto"/>
              <w:ind w:left="0" w:leftChars="0" w:firstLine="480" w:firstLineChars="200"/>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w:t>
            </w:r>
          </w:p>
        </w:tc>
        <w:tc>
          <w:tcPr>
            <w:tcW w:w="881"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cs="Times New Roman"/>
                <w:color w:val="auto"/>
                <w:kern w:val="2"/>
                <w:sz w:val="24"/>
                <w:szCs w:val="24"/>
                <w:highlight w:val="none"/>
                <w:vertAlign w:val="baseline"/>
                <w:lang w:val="en-US" w:eastAsia="zh-CN" w:bidi="ar-SA"/>
              </w:rPr>
              <w:t>1</w:t>
            </w:r>
          </w:p>
        </w:tc>
        <w:tc>
          <w:tcPr>
            <w:tcW w:w="1410"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ascii="Times New Roman" w:hAnsi="Times New Roman" w:eastAsia="宋体" w:cs="Times New Roman"/>
                <w:color w:val="auto"/>
                <w:kern w:val="2"/>
                <w:sz w:val="24"/>
                <w:szCs w:val="24"/>
                <w:highlight w:val="none"/>
                <w:vertAlign w:val="baseline"/>
                <w:lang w:val="en-US" w:eastAsia="zh-CN" w:bidi="ar-SA"/>
              </w:rPr>
              <w:t>刨床</w:t>
            </w:r>
          </w:p>
        </w:tc>
        <w:tc>
          <w:tcPr>
            <w:tcW w:w="1151" w:type="dxa"/>
            <w:tcBorders>
              <w:tl2br w:val="nil"/>
              <w:tr2bl w:val="nil"/>
            </w:tcBorders>
            <w:vAlign w:val="center"/>
          </w:tcPr>
          <w:p>
            <w:pPr>
              <w:spacing w:line="240" w:lineRule="auto"/>
              <w:ind w:left="0" w:leftChars="0" w:firstLine="480" w:firstLineChars="200"/>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w:t>
            </w:r>
          </w:p>
        </w:tc>
        <w:tc>
          <w:tcPr>
            <w:tcW w:w="840"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cs="Times New Roman"/>
                <w:color w:val="auto"/>
                <w:kern w:val="2"/>
                <w:sz w:val="24"/>
                <w:szCs w:val="24"/>
                <w:highlight w:val="none"/>
                <w:vertAlign w:val="baseline"/>
                <w:lang w:val="en-US" w:eastAsia="zh-CN" w:bidi="ar-SA"/>
              </w:rPr>
              <w:t>1</w:t>
            </w:r>
          </w:p>
        </w:tc>
        <w:tc>
          <w:tcPr>
            <w:tcW w:w="1223" w:type="dxa"/>
            <w:tcBorders>
              <w:tl2br w:val="nil"/>
              <w:tr2bl w:val="nil"/>
            </w:tcBorders>
            <w:vAlign w:val="center"/>
          </w:tcPr>
          <w:p>
            <w:pPr>
              <w:spacing w:line="240" w:lineRule="auto"/>
              <w:ind w:left="0" w:leftChars="0" w:firstLine="0" w:firstLineChars="0"/>
              <w:jc w:val="center"/>
              <w:rPr>
                <w:rFonts w:hint="eastAsia" w:cs="Times New Roman"/>
                <w:color w:val="auto"/>
                <w:sz w:val="24"/>
                <w:szCs w:val="24"/>
                <w:highlight w:val="none"/>
                <w:lang w:val="en-US" w:eastAsia="zh-CN"/>
              </w:rPr>
            </w:pPr>
            <w:r>
              <w:rPr>
                <w:rFonts w:hint="eastAsia" w:cs="Times New Roman"/>
                <w:color w:val="auto"/>
                <w:sz w:val="24"/>
                <w:szCs w:val="24"/>
                <w:highlight w:val="none"/>
                <w:lang w:val="en-US" w:eastAsia="zh-CN"/>
              </w:rPr>
              <w:t>一致</w:t>
            </w:r>
          </w:p>
        </w:tc>
      </w:tr>
      <w:tr>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108" w:type="dxa"/>
            <w:bottom w:w="0" w:type="dxa"/>
            <w:right w:w="108" w:type="dxa"/>
          </w:tblCellMar>
        </w:tblPrEx>
        <w:trPr>
          <w:trHeight w:val="567" w:hRule="atLeast"/>
          <w:jc w:val="center"/>
        </w:trPr>
        <w:tc>
          <w:tcPr>
            <w:tcW w:w="594"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r>
              <w:rPr>
                <w:rFonts w:hint="eastAsia" w:cs="Times New Roman"/>
                <w:color w:val="auto"/>
                <w:sz w:val="24"/>
                <w:szCs w:val="24"/>
                <w:highlight w:val="none"/>
                <w:lang w:val="en-US" w:eastAsia="zh-CN"/>
              </w:rPr>
              <w:t>11</w:t>
            </w:r>
          </w:p>
        </w:tc>
        <w:tc>
          <w:tcPr>
            <w:tcW w:w="1395"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ascii="Times New Roman" w:hAnsi="Times New Roman" w:eastAsia="宋体" w:cs="Times New Roman"/>
                <w:color w:val="auto"/>
                <w:kern w:val="2"/>
                <w:sz w:val="24"/>
                <w:szCs w:val="24"/>
                <w:highlight w:val="none"/>
                <w:vertAlign w:val="baseline"/>
                <w:lang w:val="en-US" w:eastAsia="zh-CN" w:bidi="ar-SA"/>
              </w:rPr>
              <w:t>车床</w:t>
            </w:r>
          </w:p>
        </w:tc>
        <w:tc>
          <w:tcPr>
            <w:tcW w:w="1140" w:type="dxa"/>
            <w:tcBorders>
              <w:tl2br w:val="nil"/>
              <w:tr2bl w:val="nil"/>
            </w:tcBorders>
            <w:vAlign w:val="center"/>
          </w:tcPr>
          <w:p>
            <w:pPr>
              <w:spacing w:line="240" w:lineRule="auto"/>
              <w:ind w:left="0" w:leftChars="0" w:firstLine="480" w:firstLineChars="200"/>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w:t>
            </w:r>
          </w:p>
        </w:tc>
        <w:tc>
          <w:tcPr>
            <w:tcW w:w="881"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cs="Times New Roman"/>
                <w:color w:val="auto"/>
                <w:kern w:val="2"/>
                <w:sz w:val="24"/>
                <w:szCs w:val="24"/>
                <w:highlight w:val="none"/>
                <w:vertAlign w:val="baseline"/>
                <w:lang w:val="en-US" w:eastAsia="zh-CN" w:bidi="ar-SA"/>
              </w:rPr>
              <w:t>1</w:t>
            </w:r>
          </w:p>
        </w:tc>
        <w:tc>
          <w:tcPr>
            <w:tcW w:w="1410"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ascii="Times New Roman" w:hAnsi="Times New Roman" w:eastAsia="宋体" w:cs="Times New Roman"/>
                <w:color w:val="auto"/>
                <w:kern w:val="2"/>
                <w:sz w:val="24"/>
                <w:szCs w:val="24"/>
                <w:highlight w:val="none"/>
                <w:vertAlign w:val="baseline"/>
                <w:lang w:val="en-US" w:eastAsia="zh-CN" w:bidi="ar-SA"/>
              </w:rPr>
              <w:t>车床</w:t>
            </w:r>
          </w:p>
        </w:tc>
        <w:tc>
          <w:tcPr>
            <w:tcW w:w="1151" w:type="dxa"/>
            <w:tcBorders>
              <w:tl2br w:val="nil"/>
              <w:tr2bl w:val="nil"/>
            </w:tcBorders>
            <w:vAlign w:val="center"/>
          </w:tcPr>
          <w:p>
            <w:pPr>
              <w:spacing w:line="240" w:lineRule="auto"/>
              <w:ind w:left="0" w:leftChars="0" w:firstLine="480" w:firstLineChars="200"/>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w:t>
            </w:r>
          </w:p>
        </w:tc>
        <w:tc>
          <w:tcPr>
            <w:tcW w:w="840"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cs="Times New Roman"/>
                <w:color w:val="auto"/>
                <w:kern w:val="2"/>
                <w:sz w:val="24"/>
                <w:szCs w:val="24"/>
                <w:highlight w:val="none"/>
                <w:vertAlign w:val="baseline"/>
                <w:lang w:val="en-US" w:eastAsia="zh-CN" w:bidi="ar-SA"/>
              </w:rPr>
              <w:t>2</w:t>
            </w:r>
          </w:p>
        </w:tc>
        <w:tc>
          <w:tcPr>
            <w:tcW w:w="1223" w:type="dxa"/>
            <w:tcBorders>
              <w:tl2br w:val="nil"/>
              <w:tr2bl w:val="nil"/>
            </w:tcBorders>
            <w:vAlign w:val="center"/>
          </w:tcPr>
          <w:p>
            <w:pPr>
              <w:spacing w:line="240" w:lineRule="auto"/>
              <w:ind w:left="0" w:leftChars="0" w:firstLine="0" w:firstLineChars="0"/>
              <w:jc w:val="center"/>
              <w:rPr>
                <w:rFonts w:hint="eastAsia" w:cs="Times New Roman"/>
                <w:color w:val="auto"/>
                <w:sz w:val="24"/>
                <w:szCs w:val="24"/>
                <w:highlight w:val="none"/>
                <w:lang w:val="en-US" w:eastAsia="zh-CN"/>
              </w:rPr>
            </w:pPr>
            <w:r>
              <w:rPr>
                <w:rFonts w:hint="eastAsia" w:cs="Times New Roman"/>
                <w:color w:val="auto"/>
                <w:sz w:val="24"/>
                <w:szCs w:val="24"/>
                <w:highlight w:val="none"/>
                <w:lang w:val="en-US" w:eastAsia="zh-CN"/>
              </w:rPr>
              <w:t>不一致</w:t>
            </w:r>
          </w:p>
        </w:tc>
      </w:tr>
      <w:tr>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108" w:type="dxa"/>
            <w:bottom w:w="0" w:type="dxa"/>
            <w:right w:w="108" w:type="dxa"/>
          </w:tblCellMar>
        </w:tblPrEx>
        <w:trPr>
          <w:trHeight w:val="567" w:hRule="atLeast"/>
          <w:jc w:val="center"/>
        </w:trPr>
        <w:tc>
          <w:tcPr>
            <w:tcW w:w="594"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r>
              <w:rPr>
                <w:rFonts w:hint="eastAsia" w:cs="Times New Roman"/>
                <w:color w:val="auto"/>
                <w:sz w:val="24"/>
                <w:szCs w:val="24"/>
                <w:highlight w:val="none"/>
                <w:lang w:val="en-US" w:eastAsia="zh-CN"/>
              </w:rPr>
              <w:t>12</w:t>
            </w:r>
          </w:p>
        </w:tc>
        <w:tc>
          <w:tcPr>
            <w:tcW w:w="1395"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ascii="Times New Roman" w:hAnsi="Times New Roman" w:eastAsia="宋体" w:cs="Times New Roman"/>
                <w:color w:val="auto"/>
                <w:kern w:val="2"/>
                <w:sz w:val="24"/>
                <w:szCs w:val="24"/>
                <w:highlight w:val="none"/>
                <w:vertAlign w:val="baseline"/>
                <w:lang w:val="en-US" w:eastAsia="zh-CN" w:bidi="ar-SA"/>
              </w:rPr>
              <w:t>行吊</w:t>
            </w:r>
          </w:p>
        </w:tc>
        <w:tc>
          <w:tcPr>
            <w:tcW w:w="1140" w:type="dxa"/>
            <w:tcBorders>
              <w:tl2br w:val="nil"/>
              <w:tr2bl w:val="nil"/>
            </w:tcBorders>
            <w:vAlign w:val="center"/>
          </w:tcPr>
          <w:p>
            <w:pPr>
              <w:spacing w:line="240" w:lineRule="auto"/>
              <w:ind w:left="0" w:leftChars="0" w:firstLine="480" w:firstLineChars="200"/>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w:t>
            </w:r>
          </w:p>
        </w:tc>
        <w:tc>
          <w:tcPr>
            <w:tcW w:w="881"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cs="Times New Roman"/>
                <w:color w:val="auto"/>
                <w:kern w:val="2"/>
                <w:sz w:val="24"/>
                <w:szCs w:val="24"/>
                <w:highlight w:val="none"/>
                <w:vertAlign w:val="baseline"/>
                <w:lang w:val="en-US" w:eastAsia="zh-CN" w:bidi="ar-SA"/>
              </w:rPr>
              <w:t>1</w:t>
            </w:r>
          </w:p>
        </w:tc>
        <w:tc>
          <w:tcPr>
            <w:tcW w:w="1410"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ascii="Times New Roman" w:hAnsi="Times New Roman" w:eastAsia="宋体" w:cs="Times New Roman"/>
                <w:color w:val="auto"/>
                <w:kern w:val="2"/>
                <w:sz w:val="24"/>
                <w:szCs w:val="24"/>
                <w:highlight w:val="none"/>
                <w:vertAlign w:val="baseline"/>
                <w:lang w:val="en-US" w:eastAsia="zh-CN" w:bidi="ar-SA"/>
              </w:rPr>
              <w:t>行吊</w:t>
            </w:r>
          </w:p>
        </w:tc>
        <w:tc>
          <w:tcPr>
            <w:tcW w:w="1151" w:type="dxa"/>
            <w:tcBorders>
              <w:tl2br w:val="nil"/>
              <w:tr2bl w:val="nil"/>
            </w:tcBorders>
            <w:vAlign w:val="center"/>
          </w:tcPr>
          <w:p>
            <w:pPr>
              <w:spacing w:line="240" w:lineRule="auto"/>
              <w:ind w:left="0" w:leftChars="0" w:firstLine="480" w:firstLineChars="200"/>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w:t>
            </w:r>
          </w:p>
        </w:tc>
        <w:tc>
          <w:tcPr>
            <w:tcW w:w="840"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color w:val="auto"/>
                <w:kern w:val="2"/>
                <w:sz w:val="24"/>
                <w:szCs w:val="24"/>
                <w:highlight w:val="none"/>
                <w:vertAlign w:val="baseline"/>
                <w:lang w:val="en-US" w:eastAsia="zh-CN" w:bidi="ar-SA"/>
              </w:rPr>
            </w:pPr>
            <w:r>
              <w:rPr>
                <w:rFonts w:hint="eastAsia" w:cs="Times New Roman"/>
                <w:color w:val="auto"/>
                <w:kern w:val="2"/>
                <w:sz w:val="24"/>
                <w:szCs w:val="24"/>
                <w:highlight w:val="none"/>
                <w:vertAlign w:val="baseline"/>
                <w:lang w:val="en-US" w:eastAsia="zh-CN" w:bidi="ar-SA"/>
              </w:rPr>
              <w:t>2</w:t>
            </w:r>
          </w:p>
        </w:tc>
        <w:tc>
          <w:tcPr>
            <w:tcW w:w="1223" w:type="dxa"/>
            <w:tcBorders>
              <w:tl2br w:val="nil"/>
              <w:tr2bl w:val="nil"/>
            </w:tcBorders>
            <w:vAlign w:val="center"/>
          </w:tcPr>
          <w:p>
            <w:pPr>
              <w:spacing w:line="240" w:lineRule="auto"/>
              <w:ind w:left="0" w:leftChars="0" w:firstLine="0" w:firstLineChars="0"/>
              <w:jc w:val="center"/>
              <w:rPr>
                <w:rFonts w:hint="eastAsia" w:cs="Times New Roman"/>
                <w:color w:val="auto"/>
                <w:sz w:val="24"/>
                <w:szCs w:val="24"/>
                <w:highlight w:val="none"/>
                <w:lang w:val="en-US" w:eastAsia="zh-CN"/>
              </w:rPr>
            </w:pPr>
            <w:r>
              <w:rPr>
                <w:rFonts w:hint="eastAsia" w:cs="Times New Roman"/>
                <w:color w:val="auto"/>
                <w:sz w:val="24"/>
                <w:szCs w:val="24"/>
                <w:highlight w:val="none"/>
                <w:lang w:val="en-US" w:eastAsia="zh-CN"/>
              </w:rPr>
              <w:t>不一致</w:t>
            </w:r>
          </w:p>
        </w:tc>
      </w:tr>
    </w:tbl>
    <w:p>
      <w:pPr>
        <w:pStyle w:val="4"/>
        <w:numPr>
          <w:ilvl w:val="1"/>
          <w:numId w:val="0"/>
        </w:numPr>
        <w:bidi w:val="0"/>
        <w:ind w:left="575" w:leftChars="0" w:hanging="575" w:firstLineChars="0"/>
        <w:outlineLvl w:val="0"/>
        <w:rPr>
          <w:rFonts w:hint="default"/>
          <w:lang w:val="en-US" w:eastAsia="zh-CN"/>
        </w:rPr>
      </w:pPr>
      <w:r>
        <w:rPr>
          <w:rFonts w:hint="default" w:ascii="Times New Roman" w:hAnsi="Times New Roman" w:cs="Times New Roman"/>
          <w:lang w:val="en-US" w:eastAsia="zh-CN"/>
        </w:rPr>
        <w:t>3.3</w:t>
      </w:r>
      <w:r>
        <w:rPr>
          <w:rFonts w:hint="default"/>
          <w:lang w:val="en-US" w:eastAsia="zh-CN"/>
        </w:rPr>
        <w:t>主要原辅材料及能源</w:t>
      </w:r>
      <w:bookmarkEnd w:id="78"/>
      <w:bookmarkEnd w:id="79"/>
      <w:bookmarkEnd w:id="80"/>
      <w:bookmarkEnd w:id="81"/>
      <w:bookmarkEnd w:id="83"/>
    </w:p>
    <w:p>
      <w:pPr>
        <w:keepNext w:val="0"/>
        <w:keepLines w:val="0"/>
        <w:pageBreakBefore w:val="0"/>
        <w:widowControl w:val="0"/>
        <w:kinsoku/>
        <w:wordWrap/>
        <w:overflowPunct/>
        <w:topLinePunct w:val="0"/>
        <w:autoSpaceDE/>
        <w:autoSpaceDN/>
        <w:bidi w:val="0"/>
        <w:adjustRightInd w:val="0"/>
        <w:snapToGrid w:val="0"/>
        <w:spacing w:line="360" w:lineRule="auto"/>
        <w:ind w:right="0" w:rightChars="0" w:firstLine="560" w:firstLineChars="200"/>
        <w:jc w:val="both"/>
        <w:textAlignment w:val="auto"/>
        <w:rPr>
          <w:rFonts w:hint="default" w:ascii="Times New Roman" w:hAnsi="Times New Roman" w:eastAsia="宋体" w:cs="Times New Roman"/>
          <w:sz w:val="28"/>
          <w:szCs w:val="24"/>
          <w:highlight w:val="none"/>
        </w:rPr>
      </w:pPr>
      <w:r>
        <w:rPr>
          <w:rFonts w:hint="default" w:ascii="Times New Roman" w:hAnsi="Times New Roman" w:eastAsia="宋体" w:cs="Times New Roman"/>
          <w:sz w:val="28"/>
          <w:szCs w:val="24"/>
          <w:highlight w:val="none"/>
          <w:lang w:val="en-GB"/>
        </w:rPr>
        <w:t>本项目原辅材料</w:t>
      </w:r>
      <w:r>
        <w:rPr>
          <w:rFonts w:hint="default" w:ascii="Times New Roman" w:hAnsi="Times New Roman" w:eastAsia="宋体" w:cs="Times New Roman"/>
          <w:sz w:val="28"/>
          <w:szCs w:val="24"/>
          <w:highlight w:val="none"/>
          <w:lang w:val="en-GB" w:eastAsia="zh-CN"/>
        </w:rPr>
        <w:t>及能源消耗</w:t>
      </w:r>
      <w:r>
        <w:rPr>
          <w:rFonts w:hint="default" w:ascii="Times New Roman" w:hAnsi="Times New Roman" w:eastAsia="宋体" w:cs="Times New Roman"/>
          <w:sz w:val="28"/>
          <w:szCs w:val="24"/>
          <w:highlight w:val="none"/>
          <w:lang w:val="en-GB"/>
        </w:rPr>
        <w:t>见表</w:t>
      </w:r>
      <w:r>
        <w:rPr>
          <w:rFonts w:hint="default" w:ascii="Times New Roman" w:hAnsi="Times New Roman" w:eastAsia="宋体" w:cs="Times New Roman"/>
          <w:color w:val="auto"/>
          <w:sz w:val="28"/>
          <w:szCs w:val="28"/>
          <w:highlight w:val="none"/>
          <w:lang w:val="en-US" w:eastAsia="zh-CN"/>
        </w:rPr>
        <w:t>3</w:t>
      </w:r>
      <w:r>
        <w:rPr>
          <w:rFonts w:hint="default" w:ascii="Times New Roman" w:hAnsi="Times New Roman" w:eastAsia="宋体" w:cs="Times New Roman"/>
          <w:color w:val="auto"/>
          <w:sz w:val="28"/>
          <w:szCs w:val="28"/>
          <w:highlight w:val="none"/>
        </w:rPr>
        <w:t>-</w:t>
      </w:r>
      <w:r>
        <w:rPr>
          <w:rFonts w:hint="default" w:ascii="Times New Roman" w:hAnsi="Times New Roman" w:eastAsia="宋体" w:cs="Times New Roman"/>
          <w:color w:val="auto"/>
          <w:sz w:val="28"/>
          <w:szCs w:val="28"/>
          <w:highlight w:val="none"/>
          <w:lang w:val="en-US" w:eastAsia="zh-CN"/>
        </w:rPr>
        <w:t>3-1</w:t>
      </w:r>
      <w:r>
        <w:rPr>
          <w:rFonts w:hint="default" w:ascii="Times New Roman" w:hAnsi="Times New Roman" w:eastAsia="宋体" w:cs="Times New Roman"/>
          <w:sz w:val="28"/>
          <w:szCs w:val="24"/>
          <w:highlight w:val="none"/>
          <w:lang w:val="en-GB"/>
        </w:rPr>
        <w:t>。</w:t>
      </w:r>
    </w:p>
    <w:p>
      <w:pPr>
        <w:keepNext w:val="0"/>
        <w:keepLines w:val="0"/>
        <w:pageBreakBefore w:val="0"/>
        <w:widowControl w:val="0"/>
        <w:kinsoku/>
        <w:wordWrap/>
        <w:overflowPunct/>
        <w:topLinePunct w:val="0"/>
        <w:autoSpaceDE/>
        <w:autoSpaceDN/>
        <w:bidi w:val="0"/>
        <w:adjustRightInd w:val="0"/>
        <w:snapToGrid w:val="0"/>
        <w:spacing w:line="360" w:lineRule="auto"/>
        <w:ind w:right="0" w:rightChars="0"/>
        <w:jc w:val="center"/>
        <w:textAlignment w:val="auto"/>
        <w:rPr>
          <w:rFonts w:hint="default" w:ascii="Times New Roman" w:hAnsi="Times New Roman" w:eastAsia="宋体" w:cs="Times New Roman"/>
          <w:b w:val="0"/>
          <w:bCs/>
          <w:color w:val="auto"/>
          <w:sz w:val="28"/>
          <w:szCs w:val="28"/>
          <w:highlight w:val="none"/>
        </w:rPr>
      </w:pPr>
      <w:r>
        <w:rPr>
          <w:rFonts w:hint="default" w:ascii="Times New Roman" w:hAnsi="Times New Roman" w:eastAsia="宋体" w:cs="Times New Roman"/>
          <w:b w:val="0"/>
          <w:bCs/>
          <w:color w:val="auto"/>
          <w:sz w:val="28"/>
          <w:szCs w:val="28"/>
          <w:highlight w:val="none"/>
        </w:rPr>
        <w:t>表</w:t>
      </w:r>
      <w:r>
        <w:rPr>
          <w:rFonts w:hint="default" w:ascii="Times New Roman" w:hAnsi="Times New Roman" w:eastAsia="宋体" w:cs="Times New Roman"/>
          <w:b w:val="0"/>
          <w:bCs/>
          <w:color w:val="auto"/>
          <w:sz w:val="28"/>
          <w:szCs w:val="28"/>
          <w:highlight w:val="none"/>
          <w:lang w:val="en-US" w:eastAsia="zh-CN"/>
        </w:rPr>
        <w:t>3</w:t>
      </w:r>
      <w:r>
        <w:rPr>
          <w:rFonts w:hint="default" w:ascii="Times New Roman" w:hAnsi="Times New Roman" w:eastAsia="宋体" w:cs="Times New Roman"/>
          <w:b w:val="0"/>
          <w:bCs/>
          <w:color w:val="auto"/>
          <w:sz w:val="28"/>
          <w:szCs w:val="28"/>
          <w:highlight w:val="none"/>
        </w:rPr>
        <w:t>-</w:t>
      </w:r>
      <w:r>
        <w:rPr>
          <w:rFonts w:hint="default" w:ascii="Times New Roman" w:hAnsi="Times New Roman" w:eastAsia="宋体" w:cs="Times New Roman"/>
          <w:b w:val="0"/>
          <w:bCs/>
          <w:color w:val="auto"/>
          <w:sz w:val="28"/>
          <w:szCs w:val="28"/>
          <w:highlight w:val="none"/>
          <w:lang w:val="en-US" w:eastAsia="zh-CN"/>
        </w:rPr>
        <w:t>3</w:t>
      </w:r>
      <w:r>
        <w:rPr>
          <w:rFonts w:hint="default" w:ascii="Times New Roman" w:hAnsi="Times New Roman" w:eastAsia="宋体" w:cs="Times New Roman"/>
          <w:color w:val="auto"/>
          <w:sz w:val="28"/>
          <w:szCs w:val="28"/>
          <w:highlight w:val="none"/>
          <w:lang w:val="en-US" w:eastAsia="zh-CN"/>
        </w:rPr>
        <w:t>-1</w:t>
      </w:r>
      <w:r>
        <w:rPr>
          <w:rFonts w:hint="default" w:ascii="Times New Roman" w:hAnsi="Times New Roman" w:eastAsia="宋体" w:cs="Times New Roman"/>
          <w:b w:val="0"/>
          <w:bCs/>
          <w:color w:val="auto"/>
          <w:sz w:val="28"/>
          <w:szCs w:val="28"/>
          <w:highlight w:val="none"/>
        </w:rPr>
        <w:t xml:space="preserve">   </w:t>
      </w:r>
      <w:r>
        <w:rPr>
          <w:rFonts w:hint="default" w:ascii="Times New Roman" w:hAnsi="Times New Roman" w:eastAsia="宋体" w:cs="Times New Roman"/>
          <w:b w:val="0"/>
          <w:bCs/>
          <w:color w:val="auto"/>
          <w:sz w:val="28"/>
          <w:szCs w:val="28"/>
          <w:highlight w:val="none"/>
          <w:lang w:val="en-US" w:eastAsia="zh-CN"/>
        </w:rPr>
        <w:t xml:space="preserve">     </w:t>
      </w:r>
      <w:r>
        <w:rPr>
          <w:rFonts w:hint="default" w:ascii="Times New Roman" w:hAnsi="Times New Roman" w:eastAsia="宋体" w:cs="Times New Roman"/>
          <w:b w:val="0"/>
          <w:bCs/>
          <w:color w:val="auto"/>
          <w:sz w:val="28"/>
          <w:szCs w:val="28"/>
          <w:highlight w:val="none"/>
        </w:rPr>
        <w:t>原辅材料及能源消耗表</w:t>
      </w:r>
    </w:p>
    <w:bookmarkEnd w:id="82"/>
    <w:tbl>
      <w:tblPr>
        <w:tblStyle w:val="22"/>
        <w:tblW w:w="8814"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545"/>
        <w:gridCol w:w="484"/>
        <w:gridCol w:w="1290"/>
        <w:gridCol w:w="1605"/>
        <w:gridCol w:w="1440"/>
        <w:gridCol w:w="1695"/>
        <w:gridCol w:w="1755"/>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1029" w:type="dxa"/>
            <w:gridSpan w:val="2"/>
            <w:tcBorders>
              <w:bottom w:val="single" w:color="auto" w:sz="8" w:space="0"/>
              <w:right w:val="single" w:color="auto" w:sz="8"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bookmarkStart w:id="84" w:name="_Toc29897"/>
            <w:bookmarkStart w:id="85" w:name="_Toc24086"/>
            <w:bookmarkStart w:id="86" w:name="_Toc13875"/>
            <w:bookmarkStart w:id="87" w:name="_Toc3641"/>
            <w:r>
              <w:rPr>
                <w:rFonts w:hint="default" w:ascii="Times New Roman" w:hAnsi="Times New Roman" w:eastAsia="宋体" w:cs="Times New Roman"/>
                <w:sz w:val="24"/>
                <w:szCs w:val="24"/>
                <w:highlight w:val="none"/>
                <w:lang w:val="en-US" w:eastAsia="zh-CN"/>
              </w:rPr>
              <w:t>序号</w:t>
            </w:r>
          </w:p>
        </w:tc>
        <w:tc>
          <w:tcPr>
            <w:tcW w:w="1290" w:type="dxa"/>
            <w:tcBorders>
              <w:left w:val="single" w:color="auto" w:sz="8" w:space="0"/>
              <w:bottom w:val="single" w:color="auto" w:sz="8" w:space="0"/>
              <w:right w:val="single" w:color="auto" w:sz="8"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名称</w:t>
            </w:r>
          </w:p>
        </w:tc>
        <w:tc>
          <w:tcPr>
            <w:tcW w:w="1605" w:type="dxa"/>
            <w:tcBorders>
              <w:left w:val="single" w:color="auto" w:sz="8" w:space="0"/>
              <w:bottom w:val="single" w:color="auto" w:sz="8" w:space="0"/>
              <w:right w:val="single" w:color="auto" w:sz="4"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环评报告中</w:t>
            </w:r>
            <w:r>
              <w:rPr>
                <w:rFonts w:hint="eastAsia" w:cs="Times New Roman"/>
                <w:sz w:val="24"/>
                <w:szCs w:val="24"/>
                <w:highlight w:val="none"/>
                <w:lang w:val="en-US" w:eastAsia="zh-CN"/>
              </w:rPr>
              <w:t>年</w:t>
            </w:r>
            <w:r>
              <w:rPr>
                <w:rFonts w:hint="eastAsia" w:ascii="Times New Roman" w:hAnsi="Times New Roman" w:eastAsia="宋体" w:cs="Times New Roman"/>
                <w:sz w:val="24"/>
                <w:szCs w:val="24"/>
                <w:highlight w:val="none"/>
                <w:lang w:val="en-US" w:eastAsia="zh-CN"/>
              </w:rPr>
              <w:t>用</w:t>
            </w:r>
            <w:r>
              <w:rPr>
                <w:rFonts w:hint="default" w:ascii="Times New Roman" w:hAnsi="Times New Roman" w:eastAsia="宋体" w:cs="Times New Roman"/>
                <w:sz w:val="24"/>
                <w:szCs w:val="24"/>
                <w:highlight w:val="none"/>
                <w:lang w:val="en-US" w:eastAsia="zh-CN"/>
              </w:rPr>
              <w:t>量</w:t>
            </w:r>
          </w:p>
        </w:tc>
        <w:tc>
          <w:tcPr>
            <w:tcW w:w="1440" w:type="dxa"/>
            <w:tcBorders>
              <w:left w:val="single" w:color="auto" w:sz="4" w:space="0"/>
              <w:bottom w:val="single" w:color="auto" w:sz="8" w:space="0"/>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备注</w:t>
            </w:r>
          </w:p>
        </w:tc>
        <w:tc>
          <w:tcPr>
            <w:tcW w:w="1695" w:type="dxa"/>
            <w:tcBorders>
              <w:left w:val="single" w:color="auto" w:sz="4" w:space="0"/>
              <w:bottom w:val="single" w:color="auto" w:sz="8" w:space="0"/>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项目</w:t>
            </w:r>
            <w:r>
              <w:rPr>
                <w:rFonts w:hint="default" w:ascii="Times New Roman" w:hAnsi="Times New Roman" w:eastAsia="宋体" w:cs="Times New Roman"/>
                <w:sz w:val="24"/>
                <w:szCs w:val="24"/>
                <w:highlight w:val="none"/>
                <w:lang w:val="en-US" w:eastAsia="zh-CN"/>
              </w:rPr>
              <w:t>实际年用量</w:t>
            </w:r>
          </w:p>
        </w:tc>
        <w:tc>
          <w:tcPr>
            <w:tcW w:w="1755" w:type="dxa"/>
            <w:tcBorders>
              <w:left w:val="single" w:color="auto" w:sz="4" w:space="0"/>
              <w:bottom w:val="single" w:color="auto" w:sz="8"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与环评报告的一致性</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545" w:type="dxa"/>
            <w:vMerge w:val="restart"/>
            <w:tcBorders>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原辅材料</w:t>
            </w:r>
          </w:p>
        </w:tc>
        <w:tc>
          <w:tcPr>
            <w:tcW w:w="484" w:type="dxa"/>
            <w:tcBorders>
              <w:left w:val="single" w:color="auto" w:sz="4" w:space="0"/>
              <w:bottom w:val="single" w:color="auto" w:sz="4" w:space="0"/>
              <w:right w:val="single" w:color="auto" w:sz="8"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pt-BR" w:eastAsia="zh-CN"/>
              </w:rPr>
            </w:pPr>
            <w:r>
              <w:rPr>
                <w:rFonts w:hint="eastAsia" w:ascii="Times New Roman" w:hAnsi="Times New Roman" w:eastAsia="宋体" w:cs="Times New Roman"/>
                <w:sz w:val="24"/>
                <w:szCs w:val="24"/>
                <w:highlight w:val="none"/>
                <w:lang w:val="en-US" w:eastAsia="zh-CN"/>
              </w:rPr>
              <w:t>1</w:t>
            </w:r>
          </w:p>
        </w:tc>
        <w:tc>
          <w:tcPr>
            <w:tcW w:w="1290" w:type="dxa"/>
            <w:tcBorders>
              <w:left w:val="single" w:color="auto" w:sz="8" w:space="0"/>
              <w:bottom w:val="single" w:color="auto" w:sz="4" w:space="0"/>
              <w:right w:val="single" w:color="auto" w:sz="8"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钢板</w:t>
            </w:r>
          </w:p>
        </w:tc>
        <w:tc>
          <w:tcPr>
            <w:tcW w:w="1605" w:type="dxa"/>
            <w:tcBorders>
              <w:left w:val="single" w:color="auto" w:sz="8" w:space="0"/>
              <w:bottom w:val="single" w:color="auto" w:sz="8" w:space="0"/>
              <w:right w:val="single" w:color="auto" w:sz="4"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69.6</w:t>
            </w:r>
            <w:r>
              <w:rPr>
                <w:rFonts w:hint="eastAsia" w:ascii="Times New Roman" w:hAnsi="Times New Roman" w:cs="Times New Roman"/>
                <w:sz w:val="24"/>
                <w:szCs w:val="24"/>
                <w:highlight w:val="none"/>
                <w:lang w:val="en-US" w:eastAsia="zh-CN"/>
              </w:rPr>
              <w:t>吨</w:t>
            </w:r>
          </w:p>
        </w:tc>
        <w:tc>
          <w:tcPr>
            <w:tcW w:w="1440" w:type="dxa"/>
            <w:tcBorders>
              <w:left w:val="single" w:color="auto" w:sz="4" w:space="0"/>
              <w:bottom w:val="single" w:color="auto" w:sz="8" w:space="0"/>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外购</w:t>
            </w:r>
          </w:p>
        </w:tc>
        <w:tc>
          <w:tcPr>
            <w:tcW w:w="1695" w:type="dxa"/>
            <w:tcBorders>
              <w:left w:val="single" w:color="auto" w:sz="4" w:space="0"/>
              <w:bottom w:val="single" w:color="auto" w:sz="8" w:space="0"/>
              <w:right w:val="single" w:color="auto" w:sz="4" w:space="0"/>
            </w:tcBorders>
            <w:vAlign w:val="center"/>
          </w:tcPr>
          <w:p>
            <w:pPr>
              <w:spacing w:line="240" w:lineRule="auto"/>
              <w:ind w:left="0" w:leftChars="0" w:firstLine="0" w:firstLineChars="0"/>
              <w:jc w:val="center"/>
              <w:rPr>
                <w:rFonts w:hint="default" w:ascii="Times New Roman" w:hAnsi="Times New Roman" w:eastAsia="宋体" w:cs="Times New Roman"/>
                <w:kern w:val="2"/>
                <w:sz w:val="24"/>
                <w:szCs w:val="24"/>
                <w:highlight w:val="none"/>
                <w:vertAlign w:val="baseline"/>
                <w:lang w:val="en-US" w:eastAsia="zh-CN" w:bidi="ar-SA"/>
              </w:rPr>
            </w:pPr>
            <w:r>
              <w:rPr>
                <w:rFonts w:hint="eastAsia" w:cs="Times New Roman"/>
                <w:sz w:val="24"/>
                <w:szCs w:val="24"/>
                <w:highlight w:val="none"/>
                <w:lang w:val="en-US" w:eastAsia="zh-CN"/>
              </w:rPr>
              <w:t>69.6</w:t>
            </w:r>
            <w:r>
              <w:rPr>
                <w:rFonts w:hint="eastAsia" w:ascii="Times New Roman" w:hAnsi="Times New Roman" w:cs="Times New Roman"/>
                <w:sz w:val="24"/>
                <w:szCs w:val="24"/>
                <w:highlight w:val="none"/>
                <w:lang w:val="en-US" w:eastAsia="zh-CN"/>
              </w:rPr>
              <w:t>吨</w:t>
            </w:r>
          </w:p>
        </w:tc>
        <w:tc>
          <w:tcPr>
            <w:tcW w:w="1755" w:type="dxa"/>
            <w:tcBorders>
              <w:left w:val="single" w:color="auto" w:sz="4" w:space="0"/>
              <w:bottom w:val="single" w:color="auto" w:sz="8"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545" w:type="dxa"/>
            <w:vMerge w:val="continue"/>
            <w:tcBorders>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p>
        </w:tc>
        <w:tc>
          <w:tcPr>
            <w:tcW w:w="484" w:type="dxa"/>
            <w:tcBorders>
              <w:top w:val="single" w:color="auto" w:sz="4" w:space="0"/>
              <w:left w:val="single" w:color="auto" w:sz="4" w:space="0"/>
              <w:right w:val="single" w:color="auto" w:sz="8"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pt-BR" w:eastAsia="zh-CN"/>
              </w:rPr>
            </w:pPr>
            <w:r>
              <w:rPr>
                <w:rFonts w:hint="eastAsia" w:ascii="Times New Roman" w:hAnsi="Times New Roman" w:eastAsia="宋体" w:cs="Times New Roman"/>
                <w:sz w:val="24"/>
                <w:szCs w:val="24"/>
                <w:highlight w:val="none"/>
                <w:lang w:val="en-US" w:eastAsia="zh-CN"/>
              </w:rPr>
              <w:t>2</w:t>
            </w:r>
          </w:p>
        </w:tc>
        <w:tc>
          <w:tcPr>
            <w:tcW w:w="1290" w:type="dxa"/>
            <w:tcBorders>
              <w:top w:val="single" w:color="auto" w:sz="4" w:space="0"/>
              <w:left w:val="single" w:color="auto" w:sz="8" w:space="0"/>
              <w:right w:val="single" w:color="auto" w:sz="8"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角铁</w:t>
            </w:r>
          </w:p>
        </w:tc>
        <w:tc>
          <w:tcPr>
            <w:tcW w:w="1605" w:type="dxa"/>
            <w:tcBorders>
              <w:top w:val="single" w:color="auto" w:sz="8" w:space="0"/>
              <w:left w:val="single" w:color="auto" w:sz="8" w:space="0"/>
              <w:right w:val="single" w:color="auto" w:sz="4"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9.4</w:t>
            </w:r>
            <w:r>
              <w:rPr>
                <w:rFonts w:hint="eastAsia" w:ascii="Times New Roman" w:hAnsi="Times New Roman" w:cs="Times New Roman"/>
                <w:sz w:val="24"/>
                <w:szCs w:val="24"/>
                <w:highlight w:val="none"/>
                <w:lang w:val="en-US" w:eastAsia="zh-CN"/>
              </w:rPr>
              <w:t>吨</w:t>
            </w:r>
          </w:p>
        </w:tc>
        <w:tc>
          <w:tcPr>
            <w:tcW w:w="1440" w:type="dxa"/>
            <w:tcBorders>
              <w:top w:val="single" w:color="auto" w:sz="8" w:space="0"/>
              <w:left w:val="single" w:color="auto" w:sz="4" w:space="0"/>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外购</w:t>
            </w:r>
          </w:p>
        </w:tc>
        <w:tc>
          <w:tcPr>
            <w:tcW w:w="1695" w:type="dxa"/>
            <w:tcBorders>
              <w:top w:val="single" w:color="auto" w:sz="8" w:space="0"/>
              <w:left w:val="single" w:color="auto" w:sz="4" w:space="0"/>
              <w:bottom w:val="single" w:color="auto" w:sz="8" w:space="0"/>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kern w:val="2"/>
                <w:sz w:val="24"/>
                <w:szCs w:val="24"/>
                <w:highlight w:val="none"/>
                <w:vertAlign w:val="baseline"/>
                <w:lang w:val="en-US" w:eastAsia="zh-CN" w:bidi="ar-SA"/>
              </w:rPr>
            </w:pPr>
            <w:r>
              <w:rPr>
                <w:rFonts w:hint="eastAsia" w:cs="Times New Roman"/>
                <w:sz w:val="24"/>
                <w:szCs w:val="24"/>
                <w:highlight w:val="none"/>
                <w:lang w:val="en-US" w:eastAsia="zh-CN"/>
              </w:rPr>
              <w:t>9.4</w:t>
            </w:r>
            <w:r>
              <w:rPr>
                <w:rFonts w:hint="eastAsia" w:ascii="Times New Roman" w:hAnsi="Times New Roman" w:cs="Times New Roman"/>
                <w:sz w:val="24"/>
                <w:szCs w:val="24"/>
                <w:highlight w:val="none"/>
                <w:lang w:val="en-US" w:eastAsia="zh-CN"/>
              </w:rPr>
              <w:t>吨</w:t>
            </w:r>
          </w:p>
        </w:tc>
        <w:tc>
          <w:tcPr>
            <w:tcW w:w="1755" w:type="dxa"/>
            <w:tcBorders>
              <w:top w:val="single" w:color="auto" w:sz="8" w:space="0"/>
              <w:left w:val="single" w:color="auto" w:sz="4" w:space="0"/>
            </w:tcBorders>
            <w:vAlign w:val="center"/>
          </w:tcPr>
          <w:p>
            <w:pPr>
              <w:spacing w:line="240" w:lineRule="auto"/>
              <w:ind w:left="0" w:leftChars="0" w:firstLine="0" w:firstLineChars="0"/>
              <w:jc w:val="center"/>
              <w:rPr>
                <w:rFonts w:hint="eastAsia" w:ascii="Times New Roman" w:hAnsi="Times New Roman" w:cs="Times New Roman"/>
                <w:sz w:val="24"/>
                <w:szCs w:val="24"/>
                <w:highlight w:val="none"/>
                <w:lang w:val="en-US" w:eastAsia="zh-CN"/>
              </w:rPr>
            </w:pPr>
            <w:r>
              <w:rPr>
                <w:rFonts w:hint="eastAsia" w:cs="Times New Roman"/>
                <w:sz w:val="24"/>
                <w:szCs w:val="24"/>
                <w:highlight w:val="none"/>
                <w:lang w:val="en-US"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545" w:type="dxa"/>
            <w:vMerge w:val="continue"/>
            <w:tcBorders>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p>
        </w:tc>
        <w:tc>
          <w:tcPr>
            <w:tcW w:w="484" w:type="dxa"/>
            <w:tcBorders>
              <w:left w:val="single" w:color="auto" w:sz="4" w:space="0"/>
              <w:bottom w:val="single" w:color="auto" w:sz="4" w:space="0"/>
              <w:right w:val="single" w:color="auto" w:sz="8"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pt-BR" w:eastAsia="zh-CN"/>
              </w:rPr>
            </w:pPr>
            <w:r>
              <w:rPr>
                <w:rFonts w:hint="eastAsia" w:ascii="Times New Roman" w:hAnsi="Times New Roman" w:eastAsia="宋体" w:cs="Times New Roman"/>
                <w:sz w:val="24"/>
                <w:szCs w:val="24"/>
                <w:highlight w:val="none"/>
                <w:lang w:val="en-US" w:eastAsia="zh-CN"/>
              </w:rPr>
              <w:t>3</w:t>
            </w:r>
          </w:p>
        </w:tc>
        <w:tc>
          <w:tcPr>
            <w:tcW w:w="1290" w:type="dxa"/>
            <w:tcBorders>
              <w:top w:val="single" w:color="auto" w:sz="8" w:space="0"/>
              <w:left w:val="single" w:color="auto" w:sz="8" w:space="0"/>
              <w:bottom w:val="single" w:color="auto" w:sz="4" w:space="0"/>
              <w:right w:val="single" w:color="auto" w:sz="8"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槽钢</w:t>
            </w:r>
          </w:p>
        </w:tc>
        <w:tc>
          <w:tcPr>
            <w:tcW w:w="1605" w:type="dxa"/>
            <w:tcBorders>
              <w:top w:val="single" w:color="auto" w:sz="8" w:space="0"/>
              <w:left w:val="single" w:color="auto" w:sz="8" w:space="0"/>
              <w:bottom w:val="single" w:color="auto" w:sz="8" w:space="0"/>
              <w:right w:val="single" w:color="auto" w:sz="4"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3.5</w:t>
            </w:r>
            <w:r>
              <w:rPr>
                <w:rFonts w:hint="eastAsia" w:ascii="Times New Roman" w:hAnsi="Times New Roman" w:cs="Times New Roman"/>
                <w:sz w:val="24"/>
                <w:szCs w:val="24"/>
                <w:highlight w:val="none"/>
                <w:lang w:val="en-US" w:eastAsia="zh-CN"/>
              </w:rPr>
              <w:t>吨</w:t>
            </w:r>
          </w:p>
        </w:tc>
        <w:tc>
          <w:tcPr>
            <w:tcW w:w="1440" w:type="dxa"/>
            <w:tcBorders>
              <w:top w:val="single" w:color="auto" w:sz="8" w:space="0"/>
              <w:left w:val="single" w:color="auto" w:sz="4" w:space="0"/>
              <w:bottom w:val="single" w:color="auto" w:sz="8" w:space="0"/>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外购</w:t>
            </w:r>
          </w:p>
        </w:tc>
        <w:tc>
          <w:tcPr>
            <w:tcW w:w="1695" w:type="dxa"/>
            <w:tcBorders>
              <w:top w:val="single" w:color="auto" w:sz="8" w:space="0"/>
              <w:left w:val="single" w:color="auto" w:sz="4" w:space="0"/>
              <w:bottom w:val="single" w:color="auto" w:sz="8" w:space="0"/>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kern w:val="2"/>
                <w:sz w:val="24"/>
                <w:szCs w:val="24"/>
                <w:highlight w:val="none"/>
                <w:vertAlign w:val="baseline"/>
                <w:lang w:val="en-US" w:eastAsia="zh-CN" w:bidi="ar-SA"/>
              </w:rPr>
            </w:pPr>
            <w:r>
              <w:rPr>
                <w:rFonts w:hint="eastAsia" w:cs="Times New Roman"/>
                <w:sz w:val="24"/>
                <w:szCs w:val="24"/>
                <w:highlight w:val="none"/>
                <w:lang w:val="en-US" w:eastAsia="zh-CN"/>
              </w:rPr>
              <w:t>3.5</w:t>
            </w:r>
            <w:r>
              <w:rPr>
                <w:rFonts w:hint="eastAsia" w:ascii="Times New Roman" w:hAnsi="Times New Roman" w:cs="Times New Roman"/>
                <w:sz w:val="24"/>
                <w:szCs w:val="24"/>
                <w:highlight w:val="none"/>
                <w:lang w:val="en-US" w:eastAsia="zh-CN"/>
              </w:rPr>
              <w:t>吨</w:t>
            </w:r>
          </w:p>
        </w:tc>
        <w:tc>
          <w:tcPr>
            <w:tcW w:w="1755" w:type="dxa"/>
            <w:tcBorders>
              <w:top w:val="single" w:color="auto" w:sz="8" w:space="0"/>
              <w:left w:val="single" w:color="auto" w:sz="4" w:space="0"/>
              <w:bottom w:val="single" w:color="auto" w:sz="8" w:space="0"/>
            </w:tcBorders>
            <w:vAlign w:val="center"/>
          </w:tcPr>
          <w:p>
            <w:pPr>
              <w:spacing w:line="240" w:lineRule="auto"/>
              <w:ind w:left="0" w:leftChars="0" w:firstLine="0" w:firstLineChars="0"/>
              <w:jc w:val="center"/>
              <w:rPr>
                <w:rFonts w:hint="eastAsia" w:ascii="Times New Roman" w:hAnsi="Times New Roman" w:cs="Times New Roman"/>
                <w:sz w:val="24"/>
                <w:szCs w:val="24"/>
                <w:highlight w:val="none"/>
                <w:lang w:val="en-US" w:eastAsia="zh-CN"/>
              </w:rPr>
            </w:pPr>
            <w:r>
              <w:rPr>
                <w:rFonts w:hint="eastAsia" w:cs="Times New Roman"/>
                <w:sz w:val="24"/>
                <w:szCs w:val="24"/>
                <w:highlight w:val="none"/>
                <w:lang w:val="en-US"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545" w:type="dxa"/>
            <w:vMerge w:val="continue"/>
            <w:tcBorders>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p>
        </w:tc>
        <w:tc>
          <w:tcPr>
            <w:tcW w:w="484" w:type="dxa"/>
            <w:tcBorders>
              <w:top w:val="single" w:color="auto" w:sz="4" w:space="0"/>
              <w:left w:val="single" w:color="auto" w:sz="4" w:space="0"/>
              <w:bottom w:val="single" w:color="auto" w:sz="4" w:space="0"/>
              <w:right w:val="single" w:color="auto" w:sz="8"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4</w:t>
            </w:r>
          </w:p>
        </w:tc>
        <w:tc>
          <w:tcPr>
            <w:tcW w:w="1290" w:type="dxa"/>
            <w:tcBorders>
              <w:top w:val="single" w:color="auto" w:sz="4" w:space="0"/>
              <w:left w:val="single" w:color="auto" w:sz="8" w:space="0"/>
              <w:bottom w:val="single" w:color="auto" w:sz="4" w:space="0"/>
              <w:right w:val="single" w:color="auto" w:sz="8"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管材</w:t>
            </w:r>
          </w:p>
        </w:tc>
        <w:tc>
          <w:tcPr>
            <w:tcW w:w="1605" w:type="dxa"/>
            <w:tcBorders>
              <w:top w:val="single" w:color="auto" w:sz="8" w:space="0"/>
              <w:left w:val="single" w:color="auto" w:sz="8" w:space="0"/>
              <w:bottom w:val="single" w:color="auto" w:sz="8" w:space="0"/>
              <w:right w:val="single" w:color="auto" w:sz="4"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18.6</w:t>
            </w:r>
            <w:r>
              <w:rPr>
                <w:rFonts w:hint="eastAsia" w:ascii="Times New Roman" w:hAnsi="Times New Roman" w:cs="Times New Roman"/>
                <w:sz w:val="24"/>
                <w:szCs w:val="24"/>
                <w:highlight w:val="none"/>
                <w:lang w:val="en-US" w:eastAsia="zh-CN"/>
              </w:rPr>
              <w:t>吨</w:t>
            </w:r>
          </w:p>
        </w:tc>
        <w:tc>
          <w:tcPr>
            <w:tcW w:w="1440" w:type="dxa"/>
            <w:tcBorders>
              <w:top w:val="single" w:color="auto" w:sz="8" w:space="0"/>
              <w:left w:val="single" w:color="auto" w:sz="4" w:space="0"/>
              <w:bottom w:val="single" w:color="auto" w:sz="8" w:space="0"/>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外购</w:t>
            </w:r>
          </w:p>
        </w:tc>
        <w:tc>
          <w:tcPr>
            <w:tcW w:w="1695" w:type="dxa"/>
            <w:tcBorders>
              <w:top w:val="single" w:color="auto" w:sz="8" w:space="0"/>
              <w:left w:val="single" w:color="auto" w:sz="4" w:space="0"/>
              <w:bottom w:val="single" w:color="auto" w:sz="8" w:space="0"/>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kern w:val="2"/>
                <w:sz w:val="24"/>
                <w:szCs w:val="24"/>
                <w:highlight w:val="none"/>
                <w:vertAlign w:val="baseline"/>
                <w:lang w:val="en-US" w:eastAsia="zh-CN" w:bidi="ar-SA"/>
              </w:rPr>
            </w:pPr>
            <w:r>
              <w:rPr>
                <w:rFonts w:hint="eastAsia" w:cs="Times New Roman"/>
                <w:sz w:val="24"/>
                <w:szCs w:val="24"/>
                <w:highlight w:val="none"/>
                <w:lang w:val="en-US" w:eastAsia="zh-CN"/>
              </w:rPr>
              <w:t>18.6</w:t>
            </w:r>
            <w:r>
              <w:rPr>
                <w:rFonts w:hint="eastAsia" w:ascii="Times New Roman" w:hAnsi="Times New Roman" w:cs="Times New Roman"/>
                <w:sz w:val="24"/>
                <w:szCs w:val="24"/>
                <w:highlight w:val="none"/>
                <w:lang w:val="en-US" w:eastAsia="zh-CN"/>
              </w:rPr>
              <w:t>吨</w:t>
            </w:r>
          </w:p>
        </w:tc>
        <w:tc>
          <w:tcPr>
            <w:tcW w:w="1755" w:type="dxa"/>
            <w:tcBorders>
              <w:top w:val="single" w:color="auto" w:sz="8" w:space="0"/>
              <w:left w:val="single" w:color="auto" w:sz="4" w:space="0"/>
              <w:bottom w:val="single" w:color="auto" w:sz="8" w:space="0"/>
            </w:tcBorders>
            <w:vAlign w:val="center"/>
          </w:tcPr>
          <w:p>
            <w:pPr>
              <w:spacing w:line="240" w:lineRule="auto"/>
              <w:ind w:left="0" w:leftChars="0" w:firstLine="0" w:firstLineChars="0"/>
              <w:jc w:val="center"/>
              <w:rPr>
                <w:rFonts w:hint="eastAsia" w:ascii="Times New Roman" w:hAnsi="Times New Roman" w:cs="Times New Roman"/>
                <w:sz w:val="24"/>
                <w:szCs w:val="24"/>
                <w:highlight w:val="none"/>
                <w:lang w:val="en-US" w:eastAsia="zh-CN"/>
              </w:rPr>
            </w:pPr>
            <w:r>
              <w:rPr>
                <w:rFonts w:hint="eastAsia" w:cs="Times New Roman"/>
                <w:sz w:val="24"/>
                <w:szCs w:val="24"/>
                <w:highlight w:val="none"/>
                <w:lang w:val="en-US"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545" w:type="dxa"/>
            <w:vMerge w:val="continue"/>
            <w:tcBorders>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p>
        </w:tc>
        <w:tc>
          <w:tcPr>
            <w:tcW w:w="484" w:type="dxa"/>
            <w:tcBorders>
              <w:top w:val="single" w:color="auto" w:sz="4" w:space="0"/>
              <w:left w:val="single" w:color="auto" w:sz="4" w:space="0"/>
              <w:bottom w:val="single" w:color="auto" w:sz="4" w:space="0"/>
              <w:right w:val="single" w:color="auto" w:sz="8"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5</w:t>
            </w:r>
          </w:p>
        </w:tc>
        <w:tc>
          <w:tcPr>
            <w:tcW w:w="1290" w:type="dxa"/>
            <w:tcBorders>
              <w:top w:val="single" w:color="auto" w:sz="4" w:space="0"/>
              <w:left w:val="single" w:color="auto" w:sz="8" w:space="0"/>
              <w:bottom w:val="single" w:color="auto" w:sz="4" w:space="0"/>
              <w:right w:val="single" w:color="auto" w:sz="8"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除尘袋</w:t>
            </w:r>
          </w:p>
        </w:tc>
        <w:tc>
          <w:tcPr>
            <w:tcW w:w="1605" w:type="dxa"/>
            <w:tcBorders>
              <w:top w:val="single" w:color="auto" w:sz="8" w:space="0"/>
              <w:left w:val="single" w:color="auto" w:sz="8" w:space="0"/>
              <w:bottom w:val="single" w:color="auto" w:sz="8" w:space="0"/>
              <w:right w:val="single" w:color="auto" w:sz="4"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10000条</w:t>
            </w:r>
          </w:p>
        </w:tc>
        <w:tc>
          <w:tcPr>
            <w:tcW w:w="1440" w:type="dxa"/>
            <w:tcBorders>
              <w:top w:val="single" w:color="auto" w:sz="8" w:space="0"/>
              <w:left w:val="single" w:color="auto" w:sz="4" w:space="0"/>
              <w:bottom w:val="single" w:color="auto" w:sz="8" w:space="0"/>
              <w:right w:val="single" w:color="auto" w:sz="4"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外购</w:t>
            </w:r>
          </w:p>
        </w:tc>
        <w:tc>
          <w:tcPr>
            <w:tcW w:w="1695" w:type="dxa"/>
            <w:tcBorders>
              <w:top w:val="single" w:color="auto" w:sz="8" w:space="0"/>
              <w:left w:val="single" w:color="auto" w:sz="4" w:space="0"/>
              <w:bottom w:val="single" w:color="auto" w:sz="8" w:space="0"/>
              <w:right w:val="single" w:color="auto" w:sz="4" w:space="0"/>
            </w:tcBorders>
            <w:vAlign w:val="center"/>
          </w:tcPr>
          <w:p>
            <w:pPr>
              <w:spacing w:line="240" w:lineRule="auto"/>
              <w:ind w:left="0" w:leftChars="0" w:firstLine="0" w:firstLineChars="0"/>
              <w:jc w:val="center"/>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10000条</w:t>
            </w:r>
          </w:p>
        </w:tc>
        <w:tc>
          <w:tcPr>
            <w:tcW w:w="1755" w:type="dxa"/>
            <w:tcBorders>
              <w:top w:val="single" w:color="auto" w:sz="8" w:space="0"/>
              <w:left w:val="single" w:color="auto" w:sz="4" w:space="0"/>
              <w:bottom w:val="single" w:color="auto" w:sz="8" w:space="0"/>
            </w:tcBorders>
            <w:vAlign w:val="center"/>
          </w:tcPr>
          <w:p>
            <w:pPr>
              <w:spacing w:line="240" w:lineRule="auto"/>
              <w:ind w:left="0" w:leftChars="0" w:firstLine="0" w:firstLineChars="0"/>
              <w:jc w:val="center"/>
              <w:rPr>
                <w:rFonts w:hint="eastAsia" w:ascii="Times New Roman" w:hAnsi="Times New Roman" w:cs="Times New Roman"/>
                <w:sz w:val="24"/>
                <w:szCs w:val="24"/>
                <w:highlight w:val="none"/>
                <w:lang w:val="en-US" w:eastAsia="zh-CN"/>
              </w:rPr>
            </w:pPr>
            <w:r>
              <w:rPr>
                <w:rFonts w:hint="eastAsia" w:cs="Times New Roman"/>
                <w:sz w:val="24"/>
                <w:szCs w:val="24"/>
                <w:highlight w:val="none"/>
                <w:lang w:val="en-US"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545" w:type="dxa"/>
            <w:vMerge w:val="continue"/>
            <w:tcBorders>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p>
        </w:tc>
        <w:tc>
          <w:tcPr>
            <w:tcW w:w="484" w:type="dxa"/>
            <w:tcBorders>
              <w:top w:val="single" w:color="auto" w:sz="4" w:space="0"/>
              <w:left w:val="single" w:color="auto" w:sz="4" w:space="0"/>
              <w:bottom w:val="single" w:color="auto" w:sz="4" w:space="0"/>
              <w:right w:val="single" w:color="auto" w:sz="8"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6</w:t>
            </w:r>
          </w:p>
        </w:tc>
        <w:tc>
          <w:tcPr>
            <w:tcW w:w="1290" w:type="dxa"/>
            <w:tcBorders>
              <w:top w:val="single" w:color="auto" w:sz="4" w:space="0"/>
              <w:left w:val="single" w:color="auto" w:sz="8" w:space="0"/>
              <w:bottom w:val="single" w:color="auto" w:sz="4" w:space="0"/>
              <w:right w:val="single" w:color="auto" w:sz="8"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袋龙</w:t>
            </w:r>
          </w:p>
        </w:tc>
        <w:tc>
          <w:tcPr>
            <w:tcW w:w="1605" w:type="dxa"/>
            <w:tcBorders>
              <w:top w:val="single" w:color="auto" w:sz="8" w:space="0"/>
              <w:left w:val="single" w:color="auto" w:sz="8" w:space="0"/>
              <w:bottom w:val="single" w:color="auto" w:sz="8" w:space="0"/>
              <w:right w:val="single" w:color="auto" w:sz="4"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10000个</w:t>
            </w:r>
          </w:p>
        </w:tc>
        <w:tc>
          <w:tcPr>
            <w:tcW w:w="1440" w:type="dxa"/>
            <w:tcBorders>
              <w:top w:val="single" w:color="auto" w:sz="8" w:space="0"/>
              <w:left w:val="single" w:color="auto" w:sz="4" w:space="0"/>
              <w:bottom w:val="single" w:color="auto" w:sz="8" w:space="0"/>
              <w:right w:val="single" w:color="auto" w:sz="4"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外购</w:t>
            </w:r>
          </w:p>
        </w:tc>
        <w:tc>
          <w:tcPr>
            <w:tcW w:w="1695" w:type="dxa"/>
            <w:tcBorders>
              <w:top w:val="single" w:color="auto" w:sz="8" w:space="0"/>
              <w:left w:val="single" w:color="auto" w:sz="4" w:space="0"/>
              <w:bottom w:val="single" w:color="auto" w:sz="8" w:space="0"/>
              <w:right w:val="single" w:color="auto" w:sz="4" w:space="0"/>
            </w:tcBorders>
            <w:vAlign w:val="center"/>
          </w:tcPr>
          <w:p>
            <w:pPr>
              <w:spacing w:line="240" w:lineRule="auto"/>
              <w:ind w:left="0" w:leftChars="0" w:firstLine="0" w:firstLineChars="0"/>
              <w:jc w:val="center"/>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10000个</w:t>
            </w:r>
          </w:p>
        </w:tc>
        <w:tc>
          <w:tcPr>
            <w:tcW w:w="1755" w:type="dxa"/>
            <w:tcBorders>
              <w:top w:val="single" w:color="auto" w:sz="8" w:space="0"/>
              <w:left w:val="single" w:color="auto" w:sz="4" w:space="0"/>
              <w:bottom w:val="single" w:color="auto" w:sz="8" w:space="0"/>
            </w:tcBorders>
            <w:vAlign w:val="center"/>
          </w:tcPr>
          <w:p>
            <w:pPr>
              <w:spacing w:line="240" w:lineRule="auto"/>
              <w:ind w:left="0" w:leftChars="0" w:firstLine="0" w:firstLineChars="0"/>
              <w:jc w:val="center"/>
              <w:rPr>
                <w:rFonts w:hint="eastAsia" w:ascii="Times New Roman" w:hAnsi="Times New Roman" w:cs="Times New Roman"/>
                <w:sz w:val="24"/>
                <w:szCs w:val="24"/>
                <w:highlight w:val="none"/>
                <w:lang w:val="en-US" w:eastAsia="zh-CN"/>
              </w:rPr>
            </w:pPr>
            <w:r>
              <w:rPr>
                <w:rFonts w:hint="eastAsia" w:cs="Times New Roman"/>
                <w:sz w:val="24"/>
                <w:szCs w:val="24"/>
                <w:highlight w:val="none"/>
                <w:lang w:val="en-US"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545" w:type="dxa"/>
            <w:vMerge w:val="continue"/>
            <w:tcBorders>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p>
        </w:tc>
        <w:tc>
          <w:tcPr>
            <w:tcW w:w="484" w:type="dxa"/>
            <w:tcBorders>
              <w:top w:val="single" w:color="auto" w:sz="4" w:space="0"/>
              <w:left w:val="single" w:color="auto" w:sz="4" w:space="0"/>
              <w:bottom w:val="single" w:color="auto" w:sz="4" w:space="0"/>
              <w:right w:val="single" w:color="auto" w:sz="8"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7</w:t>
            </w:r>
          </w:p>
        </w:tc>
        <w:tc>
          <w:tcPr>
            <w:tcW w:w="1290" w:type="dxa"/>
            <w:tcBorders>
              <w:top w:val="single" w:color="auto" w:sz="4" w:space="0"/>
              <w:left w:val="single" w:color="auto" w:sz="8" w:space="0"/>
              <w:bottom w:val="single" w:color="auto" w:sz="4" w:space="0"/>
              <w:right w:val="single" w:color="auto" w:sz="8"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脉冲阀</w:t>
            </w:r>
          </w:p>
        </w:tc>
        <w:tc>
          <w:tcPr>
            <w:tcW w:w="1605" w:type="dxa"/>
            <w:tcBorders>
              <w:top w:val="single" w:color="auto" w:sz="8" w:space="0"/>
              <w:left w:val="single" w:color="auto" w:sz="8" w:space="0"/>
              <w:bottom w:val="single" w:color="auto" w:sz="8" w:space="0"/>
              <w:right w:val="single" w:color="auto" w:sz="4"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1000个</w:t>
            </w:r>
          </w:p>
        </w:tc>
        <w:tc>
          <w:tcPr>
            <w:tcW w:w="1440" w:type="dxa"/>
            <w:tcBorders>
              <w:top w:val="single" w:color="auto" w:sz="8" w:space="0"/>
              <w:left w:val="single" w:color="auto" w:sz="4" w:space="0"/>
              <w:bottom w:val="single" w:color="auto" w:sz="8" w:space="0"/>
              <w:right w:val="single" w:color="auto" w:sz="4"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外购</w:t>
            </w:r>
          </w:p>
        </w:tc>
        <w:tc>
          <w:tcPr>
            <w:tcW w:w="1695" w:type="dxa"/>
            <w:tcBorders>
              <w:top w:val="single" w:color="auto" w:sz="8" w:space="0"/>
              <w:left w:val="single" w:color="auto" w:sz="4" w:space="0"/>
              <w:bottom w:val="single" w:color="auto" w:sz="8" w:space="0"/>
              <w:right w:val="single" w:color="auto" w:sz="4" w:space="0"/>
            </w:tcBorders>
            <w:vAlign w:val="center"/>
          </w:tcPr>
          <w:p>
            <w:pPr>
              <w:spacing w:line="240" w:lineRule="auto"/>
              <w:ind w:left="0" w:leftChars="0" w:firstLine="0" w:firstLineChars="0"/>
              <w:jc w:val="center"/>
              <w:rPr>
                <w:rFonts w:hint="eastAsia" w:ascii="Times New Roman" w:hAnsi="Times New Roman"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1000个</w:t>
            </w:r>
          </w:p>
        </w:tc>
        <w:tc>
          <w:tcPr>
            <w:tcW w:w="1755" w:type="dxa"/>
            <w:tcBorders>
              <w:top w:val="single" w:color="auto" w:sz="8" w:space="0"/>
              <w:left w:val="single" w:color="auto" w:sz="4" w:space="0"/>
              <w:bottom w:val="single" w:color="auto" w:sz="8" w:space="0"/>
            </w:tcBorders>
            <w:vAlign w:val="center"/>
          </w:tcPr>
          <w:p>
            <w:pPr>
              <w:spacing w:line="240" w:lineRule="auto"/>
              <w:ind w:left="0" w:leftChars="0" w:firstLine="0" w:firstLineChars="0"/>
              <w:jc w:val="center"/>
              <w:rPr>
                <w:rFonts w:hint="eastAsia" w:ascii="Times New Roman" w:hAnsi="Times New Roman" w:cs="Times New Roman"/>
                <w:sz w:val="24"/>
                <w:szCs w:val="24"/>
                <w:highlight w:val="none"/>
                <w:lang w:val="en-US" w:eastAsia="zh-CN"/>
              </w:rPr>
            </w:pPr>
            <w:r>
              <w:rPr>
                <w:rFonts w:hint="eastAsia" w:cs="Times New Roman"/>
                <w:sz w:val="24"/>
                <w:szCs w:val="24"/>
                <w:highlight w:val="none"/>
                <w:lang w:val="en-US"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545" w:type="dxa"/>
            <w:vMerge w:val="continue"/>
            <w:tcBorders>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p>
        </w:tc>
        <w:tc>
          <w:tcPr>
            <w:tcW w:w="484" w:type="dxa"/>
            <w:tcBorders>
              <w:top w:val="single" w:color="auto" w:sz="4" w:space="0"/>
              <w:left w:val="single" w:color="auto" w:sz="4" w:space="0"/>
              <w:bottom w:val="single" w:color="auto" w:sz="4" w:space="0"/>
              <w:right w:val="single" w:color="auto" w:sz="8"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8</w:t>
            </w:r>
          </w:p>
        </w:tc>
        <w:tc>
          <w:tcPr>
            <w:tcW w:w="1290" w:type="dxa"/>
            <w:tcBorders>
              <w:top w:val="single" w:color="auto" w:sz="4" w:space="0"/>
              <w:left w:val="single" w:color="auto" w:sz="8" w:space="0"/>
              <w:bottom w:val="single" w:color="auto" w:sz="4" w:space="0"/>
              <w:right w:val="single" w:color="auto" w:sz="8"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电机</w:t>
            </w:r>
          </w:p>
        </w:tc>
        <w:tc>
          <w:tcPr>
            <w:tcW w:w="1605" w:type="dxa"/>
            <w:tcBorders>
              <w:top w:val="single" w:color="auto" w:sz="8" w:space="0"/>
              <w:left w:val="single" w:color="auto" w:sz="8" w:space="0"/>
              <w:bottom w:val="single" w:color="auto" w:sz="8" w:space="0"/>
              <w:right w:val="single" w:color="auto" w:sz="4"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200台</w:t>
            </w:r>
          </w:p>
        </w:tc>
        <w:tc>
          <w:tcPr>
            <w:tcW w:w="1440" w:type="dxa"/>
            <w:tcBorders>
              <w:top w:val="single" w:color="auto" w:sz="8" w:space="0"/>
              <w:left w:val="single" w:color="auto" w:sz="4" w:space="0"/>
              <w:bottom w:val="single" w:color="auto" w:sz="8" w:space="0"/>
              <w:right w:val="single" w:color="auto" w:sz="4"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外购</w:t>
            </w:r>
          </w:p>
        </w:tc>
        <w:tc>
          <w:tcPr>
            <w:tcW w:w="1695" w:type="dxa"/>
            <w:tcBorders>
              <w:top w:val="single" w:color="auto" w:sz="8" w:space="0"/>
              <w:left w:val="single" w:color="auto" w:sz="4" w:space="0"/>
              <w:bottom w:val="single" w:color="auto" w:sz="8" w:space="0"/>
              <w:right w:val="single" w:color="auto" w:sz="4" w:space="0"/>
            </w:tcBorders>
            <w:vAlign w:val="center"/>
          </w:tcPr>
          <w:p>
            <w:pPr>
              <w:spacing w:line="240" w:lineRule="auto"/>
              <w:ind w:left="0" w:leftChars="0" w:firstLine="0" w:firstLineChars="0"/>
              <w:jc w:val="center"/>
              <w:rPr>
                <w:rFonts w:hint="eastAsia" w:ascii="Times New Roman" w:hAnsi="Times New Roman"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200台</w:t>
            </w:r>
          </w:p>
        </w:tc>
        <w:tc>
          <w:tcPr>
            <w:tcW w:w="1755" w:type="dxa"/>
            <w:tcBorders>
              <w:top w:val="single" w:color="auto" w:sz="8" w:space="0"/>
              <w:left w:val="single" w:color="auto" w:sz="4" w:space="0"/>
              <w:bottom w:val="single" w:color="auto" w:sz="8" w:space="0"/>
            </w:tcBorders>
            <w:vAlign w:val="center"/>
          </w:tcPr>
          <w:p>
            <w:pPr>
              <w:spacing w:line="240" w:lineRule="auto"/>
              <w:ind w:left="0" w:leftChars="0" w:firstLine="0" w:firstLineChars="0"/>
              <w:jc w:val="center"/>
              <w:rPr>
                <w:rFonts w:hint="eastAsia" w:ascii="Times New Roman" w:hAnsi="Times New Roman" w:cs="Times New Roman"/>
                <w:sz w:val="24"/>
                <w:szCs w:val="24"/>
                <w:highlight w:val="none"/>
                <w:lang w:val="en-US" w:eastAsia="zh-CN"/>
              </w:rPr>
            </w:pPr>
            <w:r>
              <w:rPr>
                <w:rFonts w:hint="eastAsia" w:cs="Times New Roman"/>
                <w:sz w:val="24"/>
                <w:szCs w:val="24"/>
                <w:highlight w:val="none"/>
                <w:lang w:val="en-US"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545" w:type="dxa"/>
            <w:vMerge w:val="continue"/>
            <w:tcBorders>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p>
        </w:tc>
        <w:tc>
          <w:tcPr>
            <w:tcW w:w="484" w:type="dxa"/>
            <w:tcBorders>
              <w:top w:val="single" w:color="auto" w:sz="4" w:space="0"/>
              <w:left w:val="single" w:color="auto" w:sz="4" w:space="0"/>
              <w:bottom w:val="single" w:color="auto" w:sz="4" w:space="0"/>
              <w:right w:val="single" w:color="auto" w:sz="8"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9</w:t>
            </w:r>
          </w:p>
        </w:tc>
        <w:tc>
          <w:tcPr>
            <w:tcW w:w="1290" w:type="dxa"/>
            <w:tcBorders>
              <w:top w:val="single" w:color="auto" w:sz="4" w:space="0"/>
              <w:left w:val="single" w:color="auto" w:sz="8" w:space="0"/>
              <w:bottom w:val="single" w:color="auto" w:sz="4" w:space="0"/>
              <w:right w:val="single" w:color="auto" w:sz="8"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风机</w:t>
            </w:r>
          </w:p>
        </w:tc>
        <w:tc>
          <w:tcPr>
            <w:tcW w:w="1605" w:type="dxa"/>
            <w:tcBorders>
              <w:top w:val="single" w:color="auto" w:sz="8" w:space="0"/>
              <w:left w:val="single" w:color="auto" w:sz="8" w:space="0"/>
              <w:bottom w:val="single" w:color="auto" w:sz="8" w:space="0"/>
              <w:right w:val="single" w:color="auto" w:sz="4"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50台</w:t>
            </w:r>
          </w:p>
        </w:tc>
        <w:tc>
          <w:tcPr>
            <w:tcW w:w="1440" w:type="dxa"/>
            <w:tcBorders>
              <w:top w:val="single" w:color="auto" w:sz="8" w:space="0"/>
              <w:left w:val="single" w:color="auto" w:sz="4" w:space="0"/>
              <w:bottom w:val="single" w:color="auto" w:sz="8" w:space="0"/>
              <w:right w:val="single" w:color="auto" w:sz="4"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外购</w:t>
            </w:r>
          </w:p>
        </w:tc>
        <w:tc>
          <w:tcPr>
            <w:tcW w:w="1695" w:type="dxa"/>
            <w:tcBorders>
              <w:top w:val="single" w:color="auto" w:sz="8" w:space="0"/>
              <w:left w:val="single" w:color="auto" w:sz="4" w:space="0"/>
              <w:bottom w:val="single" w:color="auto" w:sz="8" w:space="0"/>
              <w:right w:val="single" w:color="auto" w:sz="4" w:space="0"/>
            </w:tcBorders>
            <w:vAlign w:val="center"/>
          </w:tcPr>
          <w:p>
            <w:pPr>
              <w:spacing w:line="240" w:lineRule="auto"/>
              <w:ind w:left="0" w:leftChars="0" w:firstLine="0" w:firstLineChars="0"/>
              <w:jc w:val="center"/>
              <w:rPr>
                <w:rFonts w:hint="eastAsia" w:ascii="Times New Roman" w:hAnsi="Times New Roman"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50台</w:t>
            </w:r>
          </w:p>
        </w:tc>
        <w:tc>
          <w:tcPr>
            <w:tcW w:w="1755" w:type="dxa"/>
            <w:tcBorders>
              <w:top w:val="single" w:color="auto" w:sz="8" w:space="0"/>
              <w:left w:val="single" w:color="auto" w:sz="4" w:space="0"/>
              <w:bottom w:val="single" w:color="auto" w:sz="8" w:space="0"/>
            </w:tcBorders>
            <w:vAlign w:val="center"/>
          </w:tcPr>
          <w:p>
            <w:pPr>
              <w:spacing w:line="240" w:lineRule="auto"/>
              <w:ind w:left="0" w:leftChars="0" w:firstLine="0" w:firstLineChars="0"/>
              <w:jc w:val="center"/>
              <w:rPr>
                <w:rFonts w:hint="eastAsia" w:ascii="Times New Roman" w:hAnsi="Times New Roman" w:cs="Times New Roman"/>
                <w:sz w:val="24"/>
                <w:szCs w:val="24"/>
                <w:highlight w:val="none"/>
                <w:lang w:val="en-US" w:eastAsia="zh-CN"/>
              </w:rPr>
            </w:pPr>
            <w:r>
              <w:rPr>
                <w:rFonts w:hint="eastAsia" w:cs="Times New Roman"/>
                <w:sz w:val="24"/>
                <w:szCs w:val="24"/>
                <w:highlight w:val="none"/>
                <w:lang w:val="en-US"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545" w:type="dxa"/>
            <w:vMerge w:val="continue"/>
            <w:tcBorders>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p>
        </w:tc>
        <w:tc>
          <w:tcPr>
            <w:tcW w:w="484" w:type="dxa"/>
            <w:tcBorders>
              <w:top w:val="single" w:color="auto" w:sz="4" w:space="0"/>
              <w:left w:val="single" w:color="auto" w:sz="4" w:space="0"/>
              <w:bottom w:val="single" w:color="auto" w:sz="4" w:space="0"/>
              <w:right w:val="single" w:color="auto" w:sz="8"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10</w:t>
            </w:r>
          </w:p>
        </w:tc>
        <w:tc>
          <w:tcPr>
            <w:tcW w:w="1290" w:type="dxa"/>
            <w:tcBorders>
              <w:top w:val="single" w:color="auto" w:sz="4" w:space="0"/>
              <w:left w:val="single" w:color="auto" w:sz="8" w:space="0"/>
              <w:bottom w:val="single" w:color="auto" w:sz="4" w:space="0"/>
              <w:right w:val="single" w:color="auto" w:sz="8"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焊丝</w:t>
            </w:r>
          </w:p>
        </w:tc>
        <w:tc>
          <w:tcPr>
            <w:tcW w:w="1605" w:type="dxa"/>
            <w:tcBorders>
              <w:top w:val="single" w:color="auto" w:sz="8" w:space="0"/>
              <w:left w:val="single" w:color="auto" w:sz="8" w:space="0"/>
              <w:bottom w:val="single" w:color="auto" w:sz="8" w:space="0"/>
              <w:right w:val="single" w:color="auto" w:sz="4"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0.2</w:t>
            </w:r>
          </w:p>
        </w:tc>
        <w:tc>
          <w:tcPr>
            <w:tcW w:w="1440" w:type="dxa"/>
            <w:tcBorders>
              <w:top w:val="single" w:color="auto" w:sz="8" w:space="0"/>
              <w:left w:val="single" w:color="auto" w:sz="4" w:space="0"/>
              <w:bottom w:val="single" w:color="auto" w:sz="8" w:space="0"/>
              <w:right w:val="single" w:color="auto" w:sz="4"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外购</w:t>
            </w:r>
          </w:p>
        </w:tc>
        <w:tc>
          <w:tcPr>
            <w:tcW w:w="1695" w:type="dxa"/>
            <w:tcBorders>
              <w:top w:val="single" w:color="auto" w:sz="8" w:space="0"/>
              <w:left w:val="single" w:color="auto" w:sz="4" w:space="0"/>
              <w:bottom w:val="single" w:color="auto" w:sz="8" w:space="0"/>
              <w:right w:val="single" w:color="auto" w:sz="4" w:space="0"/>
            </w:tcBorders>
            <w:vAlign w:val="center"/>
          </w:tcPr>
          <w:p>
            <w:pPr>
              <w:spacing w:line="240" w:lineRule="auto"/>
              <w:ind w:left="0" w:leftChars="0" w:firstLine="0" w:firstLineChars="0"/>
              <w:jc w:val="center"/>
              <w:rPr>
                <w:rFonts w:hint="eastAsia" w:ascii="Times New Roman" w:hAnsi="Times New Roman"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0.2</w:t>
            </w:r>
          </w:p>
        </w:tc>
        <w:tc>
          <w:tcPr>
            <w:tcW w:w="1755" w:type="dxa"/>
            <w:tcBorders>
              <w:top w:val="single" w:color="auto" w:sz="8" w:space="0"/>
              <w:left w:val="single" w:color="auto" w:sz="4" w:space="0"/>
              <w:bottom w:val="single" w:color="auto" w:sz="8" w:space="0"/>
            </w:tcBorders>
            <w:vAlign w:val="center"/>
          </w:tcPr>
          <w:p>
            <w:pPr>
              <w:spacing w:line="240" w:lineRule="auto"/>
              <w:ind w:left="0" w:leftChars="0" w:firstLine="0" w:firstLineChars="0"/>
              <w:jc w:val="center"/>
              <w:rPr>
                <w:rFonts w:hint="eastAsia" w:ascii="Times New Roman" w:hAnsi="Times New Roman" w:cs="Times New Roman"/>
                <w:sz w:val="24"/>
                <w:szCs w:val="24"/>
                <w:highlight w:val="none"/>
                <w:lang w:val="en-US" w:eastAsia="zh-CN"/>
              </w:rPr>
            </w:pPr>
            <w:r>
              <w:rPr>
                <w:rFonts w:hint="eastAsia" w:cs="Times New Roman"/>
                <w:sz w:val="24"/>
                <w:szCs w:val="24"/>
                <w:highlight w:val="none"/>
                <w:lang w:val="en-US"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545" w:type="dxa"/>
            <w:vMerge w:val="continue"/>
            <w:tcBorders>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p>
        </w:tc>
        <w:tc>
          <w:tcPr>
            <w:tcW w:w="484" w:type="dxa"/>
            <w:tcBorders>
              <w:top w:val="single" w:color="auto" w:sz="4" w:space="0"/>
              <w:left w:val="single" w:color="auto" w:sz="4" w:space="0"/>
              <w:bottom w:val="single" w:color="auto" w:sz="4" w:space="0"/>
              <w:right w:val="single" w:color="auto" w:sz="8" w:space="0"/>
            </w:tcBorders>
            <w:vAlign w:val="center"/>
          </w:tcPr>
          <w:p>
            <w:pPr>
              <w:spacing w:line="240" w:lineRule="auto"/>
              <w:ind w:left="0" w:leftChars="0" w:firstLine="0" w:firstLineChars="0"/>
              <w:jc w:val="center"/>
              <w:rPr>
                <w:rFonts w:hint="default" w:cs="Times New Roman"/>
                <w:sz w:val="24"/>
                <w:szCs w:val="24"/>
                <w:highlight w:val="none"/>
                <w:lang w:val="en-US" w:eastAsia="zh-CN"/>
              </w:rPr>
            </w:pPr>
            <w:r>
              <w:rPr>
                <w:rFonts w:hint="eastAsia" w:cs="Times New Roman"/>
                <w:sz w:val="24"/>
                <w:szCs w:val="24"/>
                <w:highlight w:val="none"/>
                <w:lang w:val="en-US" w:eastAsia="zh-CN"/>
              </w:rPr>
              <w:t>11</w:t>
            </w:r>
          </w:p>
        </w:tc>
        <w:tc>
          <w:tcPr>
            <w:tcW w:w="1290" w:type="dxa"/>
            <w:tcBorders>
              <w:top w:val="single" w:color="auto" w:sz="4" w:space="0"/>
              <w:left w:val="single" w:color="auto" w:sz="8" w:space="0"/>
              <w:bottom w:val="single" w:color="auto" w:sz="4" w:space="0"/>
              <w:right w:val="single" w:color="auto" w:sz="8"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焊条</w:t>
            </w:r>
          </w:p>
        </w:tc>
        <w:tc>
          <w:tcPr>
            <w:tcW w:w="1605" w:type="dxa"/>
            <w:tcBorders>
              <w:top w:val="single" w:color="auto" w:sz="8" w:space="0"/>
              <w:left w:val="single" w:color="auto" w:sz="8" w:space="0"/>
              <w:bottom w:val="single" w:color="auto" w:sz="8" w:space="0"/>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1</w:t>
            </w:r>
          </w:p>
        </w:tc>
        <w:tc>
          <w:tcPr>
            <w:tcW w:w="1440" w:type="dxa"/>
            <w:tcBorders>
              <w:top w:val="single" w:color="auto" w:sz="8" w:space="0"/>
              <w:left w:val="single" w:color="auto" w:sz="4" w:space="0"/>
              <w:bottom w:val="single" w:color="auto" w:sz="8" w:space="0"/>
              <w:right w:val="single" w:color="auto" w:sz="4"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外购</w:t>
            </w:r>
          </w:p>
        </w:tc>
        <w:tc>
          <w:tcPr>
            <w:tcW w:w="1695" w:type="dxa"/>
            <w:tcBorders>
              <w:top w:val="single" w:color="auto" w:sz="8" w:space="0"/>
              <w:left w:val="single" w:color="auto" w:sz="4" w:space="0"/>
              <w:bottom w:val="single" w:color="auto" w:sz="8" w:space="0"/>
              <w:right w:val="single" w:color="auto" w:sz="4" w:space="0"/>
            </w:tcBorders>
            <w:vAlign w:val="center"/>
          </w:tcPr>
          <w:p>
            <w:pPr>
              <w:spacing w:line="240" w:lineRule="auto"/>
              <w:ind w:left="0" w:leftChars="0" w:firstLine="0" w:firstLineChars="0"/>
              <w:jc w:val="center"/>
              <w:rPr>
                <w:rFonts w:hint="eastAsia"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1</w:t>
            </w:r>
          </w:p>
        </w:tc>
        <w:tc>
          <w:tcPr>
            <w:tcW w:w="1755" w:type="dxa"/>
            <w:tcBorders>
              <w:top w:val="single" w:color="auto" w:sz="8" w:space="0"/>
              <w:left w:val="single" w:color="auto" w:sz="4" w:space="0"/>
              <w:bottom w:val="single" w:color="auto" w:sz="8" w:space="0"/>
            </w:tcBorders>
            <w:vAlign w:val="center"/>
          </w:tcPr>
          <w:p>
            <w:pPr>
              <w:spacing w:line="240" w:lineRule="auto"/>
              <w:ind w:left="0" w:leftChars="0" w:firstLine="0" w:firstLineChars="0"/>
              <w:jc w:val="center"/>
              <w:rPr>
                <w:rFonts w:hint="eastAsia" w:cs="Times New Roman"/>
                <w:sz w:val="24"/>
                <w:szCs w:val="24"/>
                <w:highlight w:val="none"/>
                <w:lang w:val="en-US" w:eastAsia="zh-CN"/>
              </w:rPr>
            </w:pPr>
            <w:r>
              <w:rPr>
                <w:rFonts w:hint="eastAsia" w:cs="Times New Roman"/>
                <w:sz w:val="24"/>
                <w:szCs w:val="24"/>
                <w:highlight w:val="none"/>
                <w:lang w:val="en-US"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545" w:type="dxa"/>
            <w:vMerge w:val="continue"/>
            <w:tcBorders>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p>
        </w:tc>
        <w:tc>
          <w:tcPr>
            <w:tcW w:w="484" w:type="dxa"/>
            <w:tcBorders>
              <w:top w:val="single" w:color="auto" w:sz="4" w:space="0"/>
              <w:left w:val="single" w:color="auto" w:sz="4" w:space="0"/>
              <w:bottom w:val="single" w:color="auto" w:sz="4" w:space="0"/>
              <w:right w:val="single" w:color="auto" w:sz="8" w:space="0"/>
            </w:tcBorders>
            <w:vAlign w:val="center"/>
          </w:tcPr>
          <w:p>
            <w:pPr>
              <w:spacing w:line="240" w:lineRule="auto"/>
              <w:ind w:left="0" w:leftChars="0" w:firstLine="0" w:firstLineChars="0"/>
              <w:jc w:val="center"/>
              <w:rPr>
                <w:rFonts w:hint="default" w:cs="Times New Roman"/>
                <w:sz w:val="24"/>
                <w:szCs w:val="24"/>
                <w:highlight w:val="none"/>
                <w:lang w:val="en-US" w:eastAsia="zh-CN"/>
              </w:rPr>
            </w:pPr>
            <w:r>
              <w:rPr>
                <w:rFonts w:hint="eastAsia" w:cs="Times New Roman"/>
                <w:sz w:val="24"/>
                <w:szCs w:val="24"/>
                <w:highlight w:val="none"/>
                <w:lang w:val="en-US" w:eastAsia="zh-CN"/>
              </w:rPr>
              <w:t>12</w:t>
            </w:r>
          </w:p>
        </w:tc>
        <w:tc>
          <w:tcPr>
            <w:tcW w:w="1290" w:type="dxa"/>
            <w:tcBorders>
              <w:top w:val="single" w:color="auto" w:sz="4" w:space="0"/>
              <w:left w:val="single" w:color="auto" w:sz="8" w:space="0"/>
              <w:bottom w:val="single" w:color="auto" w:sz="4" w:space="0"/>
              <w:right w:val="single" w:color="auto" w:sz="8"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机油</w:t>
            </w:r>
          </w:p>
        </w:tc>
        <w:tc>
          <w:tcPr>
            <w:tcW w:w="1605" w:type="dxa"/>
            <w:tcBorders>
              <w:top w:val="single" w:color="auto" w:sz="8" w:space="0"/>
              <w:left w:val="single" w:color="auto" w:sz="8" w:space="0"/>
              <w:bottom w:val="single" w:color="auto" w:sz="8" w:space="0"/>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25</w:t>
            </w:r>
            <w:r>
              <w:rPr>
                <w:rFonts w:hint="default" w:ascii="Times New Roman" w:hAnsi="Times New Roman" w:eastAsia="宋体" w:cs="Times New Roman"/>
                <w:sz w:val="24"/>
                <w:szCs w:val="24"/>
                <w:highlight w:val="none"/>
                <w:lang w:val="en-US" w:eastAsia="zh-CN"/>
              </w:rPr>
              <w:t>kg</w:t>
            </w:r>
          </w:p>
        </w:tc>
        <w:tc>
          <w:tcPr>
            <w:tcW w:w="1440" w:type="dxa"/>
            <w:tcBorders>
              <w:top w:val="single" w:color="auto" w:sz="8" w:space="0"/>
              <w:left w:val="single" w:color="auto" w:sz="4" w:space="0"/>
              <w:bottom w:val="single" w:color="auto" w:sz="8" w:space="0"/>
              <w:right w:val="single" w:color="auto" w:sz="4"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外购</w:t>
            </w:r>
          </w:p>
        </w:tc>
        <w:tc>
          <w:tcPr>
            <w:tcW w:w="1695" w:type="dxa"/>
            <w:tcBorders>
              <w:top w:val="single" w:color="auto" w:sz="8" w:space="0"/>
              <w:left w:val="single" w:color="auto" w:sz="4" w:space="0"/>
              <w:bottom w:val="single" w:color="auto" w:sz="8" w:space="0"/>
              <w:right w:val="single" w:color="auto" w:sz="4" w:space="0"/>
            </w:tcBorders>
            <w:vAlign w:val="center"/>
          </w:tcPr>
          <w:p>
            <w:pPr>
              <w:spacing w:line="240" w:lineRule="auto"/>
              <w:ind w:left="0" w:leftChars="0" w:firstLine="0" w:firstLineChars="0"/>
              <w:jc w:val="center"/>
              <w:rPr>
                <w:rFonts w:hint="eastAsia"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25</w:t>
            </w:r>
            <w:r>
              <w:rPr>
                <w:rFonts w:hint="default" w:ascii="Times New Roman" w:hAnsi="Times New Roman" w:eastAsia="宋体" w:cs="Times New Roman"/>
                <w:sz w:val="24"/>
                <w:szCs w:val="24"/>
                <w:highlight w:val="none"/>
                <w:lang w:val="en-US" w:eastAsia="zh-CN"/>
              </w:rPr>
              <w:t>kg</w:t>
            </w:r>
          </w:p>
        </w:tc>
        <w:tc>
          <w:tcPr>
            <w:tcW w:w="1755" w:type="dxa"/>
            <w:tcBorders>
              <w:top w:val="single" w:color="auto" w:sz="8" w:space="0"/>
              <w:left w:val="single" w:color="auto" w:sz="4" w:space="0"/>
              <w:bottom w:val="single" w:color="auto" w:sz="8" w:space="0"/>
            </w:tcBorders>
            <w:vAlign w:val="center"/>
          </w:tcPr>
          <w:p>
            <w:pPr>
              <w:spacing w:line="240" w:lineRule="auto"/>
              <w:ind w:left="0" w:leftChars="0" w:firstLine="0" w:firstLineChars="0"/>
              <w:jc w:val="center"/>
              <w:rPr>
                <w:rFonts w:hint="eastAsia" w:cs="Times New Roman"/>
                <w:sz w:val="24"/>
                <w:szCs w:val="24"/>
                <w:highlight w:val="none"/>
                <w:lang w:val="en-US" w:eastAsia="zh-CN"/>
              </w:rPr>
            </w:pPr>
            <w:r>
              <w:rPr>
                <w:rFonts w:hint="eastAsia" w:cs="Times New Roman"/>
                <w:sz w:val="24"/>
                <w:szCs w:val="24"/>
                <w:highlight w:val="none"/>
                <w:lang w:val="en-US"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545" w:type="dxa"/>
            <w:vMerge w:val="restart"/>
            <w:tcBorders>
              <w:top w:val="single" w:color="auto" w:sz="4" w:space="0"/>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能耗</w:t>
            </w:r>
          </w:p>
        </w:tc>
        <w:tc>
          <w:tcPr>
            <w:tcW w:w="484" w:type="dxa"/>
            <w:tcBorders>
              <w:top w:val="single" w:color="auto" w:sz="4" w:space="0"/>
              <w:left w:val="single" w:color="auto" w:sz="4" w:space="0"/>
              <w:bottom w:val="single" w:color="auto" w:sz="4" w:space="0"/>
              <w:right w:val="single" w:color="auto" w:sz="8"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1</w:t>
            </w:r>
          </w:p>
        </w:tc>
        <w:tc>
          <w:tcPr>
            <w:tcW w:w="1290" w:type="dxa"/>
            <w:tcBorders>
              <w:top w:val="single" w:color="auto" w:sz="4" w:space="0"/>
              <w:left w:val="single" w:color="auto" w:sz="8" w:space="0"/>
              <w:bottom w:val="single" w:color="auto" w:sz="4" w:space="0"/>
              <w:right w:val="single" w:color="auto" w:sz="8"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default" w:ascii="Times New Roman" w:hAnsi="Times New Roman" w:eastAsia="宋体" w:cs="Times New Roman"/>
                <w:bCs/>
                <w:color w:val="auto"/>
                <w:szCs w:val="21"/>
                <w:highlight w:val="none"/>
              </w:rPr>
              <w:t>水</w:t>
            </w:r>
          </w:p>
        </w:tc>
        <w:tc>
          <w:tcPr>
            <w:tcW w:w="1605" w:type="dxa"/>
            <w:tcBorders>
              <w:top w:val="single" w:color="auto" w:sz="8" w:space="0"/>
              <w:left w:val="single" w:color="auto" w:sz="8" w:space="0"/>
              <w:bottom w:val="single" w:color="auto" w:sz="8" w:space="0"/>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90</w:t>
            </w:r>
            <w:r>
              <w:rPr>
                <w:rFonts w:hint="default" w:ascii="Times New Roman" w:hAnsi="Times New Roman" w:eastAsia="宋体" w:cs="Times New Roman"/>
                <w:sz w:val="24"/>
                <w:szCs w:val="24"/>
                <w:highlight w:val="none"/>
                <w:lang w:val="en-US" w:eastAsia="zh-CN"/>
              </w:rPr>
              <w:t>m</w:t>
            </w:r>
            <w:r>
              <w:rPr>
                <w:rFonts w:hint="default" w:ascii="Times New Roman" w:hAnsi="Times New Roman" w:eastAsia="宋体" w:cs="Times New Roman"/>
                <w:sz w:val="24"/>
                <w:szCs w:val="24"/>
                <w:highlight w:val="none"/>
                <w:vertAlign w:val="superscript"/>
                <w:lang w:val="en-US" w:eastAsia="zh-CN"/>
              </w:rPr>
              <w:t>3</w:t>
            </w:r>
            <w:r>
              <w:rPr>
                <w:rFonts w:hint="default" w:ascii="Times New Roman" w:hAnsi="Times New Roman" w:eastAsia="宋体" w:cs="Times New Roman"/>
                <w:sz w:val="24"/>
                <w:szCs w:val="24"/>
                <w:highlight w:val="none"/>
                <w:lang w:val="en-US" w:eastAsia="zh-CN"/>
              </w:rPr>
              <w:t>/a</w:t>
            </w:r>
          </w:p>
        </w:tc>
        <w:tc>
          <w:tcPr>
            <w:tcW w:w="1440" w:type="dxa"/>
            <w:tcBorders>
              <w:top w:val="single" w:color="auto" w:sz="8" w:space="0"/>
              <w:left w:val="single" w:color="auto" w:sz="4" w:space="0"/>
              <w:bottom w:val="single" w:color="auto" w:sz="8" w:space="0"/>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天然气管网</w:t>
            </w:r>
          </w:p>
        </w:tc>
        <w:tc>
          <w:tcPr>
            <w:tcW w:w="1695" w:type="dxa"/>
            <w:tcBorders>
              <w:top w:val="single" w:color="auto" w:sz="8" w:space="0"/>
              <w:left w:val="single" w:color="auto" w:sz="4" w:space="0"/>
              <w:bottom w:val="single" w:color="auto" w:sz="8" w:space="0"/>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kern w:val="2"/>
                <w:sz w:val="24"/>
                <w:szCs w:val="24"/>
                <w:highlight w:val="none"/>
                <w:vertAlign w:val="baseline"/>
                <w:lang w:val="en-US" w:eastAsia="zh-CN" w:bidi="ar-SA"/>
              </w:rPr>
            </w:pPr>
            <w:r>
              <w:rPr>
                <w:rFonts w:hint="eastAsia" w:cs="Times New Roman"/>
                <w:sz w:val="24"/>
                <w:szCs w:val="24"/>
                <w:highlight w:val="none"/>
                <w:lang w:val="en-US" w:eastAsia="zh-CN"/>
              </w:rPr>
              <w:t>90</w:t>
            </w:r>
            <w:r>
              <w:rPr>
                <w:rFonts w:hint="default" w:ascii="Times New Roman" w:hAnsi="Times New Roman" w:eastAsia="宋体" w:cs="Times New Roman"/>
                <w:sz w:val="24"/>
                <w:szCs w:val="24"/>
                <w:highlight w:val="none"/>
                <w:lang w:val="en-US" w:eastAsia="zh-CN"/>
              </w:rPr>
              <w:t>m</w:t>
            </w:r>
            <w:r>
              <w:rPr>
                <w:rFonts w:hint="default" w:ascii="Times New Roman" w:hAnsi="Times New Roman" w:eastAsia="宋体" w:cs="Times New Roman"/>
                <w:sz w:val="24"/>
                <w:szCs w:val="24"/>
                <w:highlight w:val="none"/>
                <w:vertAlign w:val="superscript"/>
                <w:lang w:val="en-US" w:eastAsia="zh-CN"/>
              </w:rPr>
              <w:t>3</w:t>
            </w:r>
            <w:r>
              <w:rPr>
                <w:rFonts w:hint="default" w:ascii="Times New Roman" w:hAnsi="Times New Roman" w:eastAsia="宋体" w:cs="Times New Roman"/>
                <w:sz w:val="24"/>
                <w:szCs w:val="24"/>
                <w:highlight w:val="none"/>
                <w:lang w:val="en-US" w:eastAsia="zh-CN"/>
              </w:rPr>
              <w:t>/a</w:t>
            </w:r>
          </w:p>
        </w:tc>
        <w:tc>
          <w:tcPr>
            <w:tcW w:w="1755" w:type="dxa"/>
            <w:tcBorders>
              <w:top w:val="single" w:color="auto" w:sz="8" w:space="0"/>
              <w:left w:val="single" w:color="auto" w:sz="4" w:space="0"/>
              <w:bottom w:val="single" w:color="auto" w:sz="8"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545" w:type="dxa"/>
            <w:vMerge w:val="continue"/>
            <w:tcBorders>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p>
        </w:tc>
        <w:tc>
          <w:tcPr>
            <w:tcW w:w="484" w:type="dxa"/>
            <w:tcBorders>
              <w:top w:val="single" w:color="auto" w:sz="4" w:space="0"/>
              <w:left w:val="single" w:color="auto" w:sz="4" w:space="0"/>
              <w:right w:val="single" w:color="auto" w:sz="8"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2</w:t>
            </w:r>
          </w:p>
        </w:tc>
        <w:tc>
          <w:tcPr>
            <w:tcW w:w="1290" w:type="dxa"/>
            <w:tcBorders>
              <w:top w:val="single" w:color="auto" w:sz="4" w:space="0"/>
              <w:left w:val="single" w:color="auto" w:sz="8" w:space="0"/>
              <w:bottom w:val="single" w:color="auto" w:sz="8" w:space="0"/>
              <w:right w:val="single" w:color="auto" w:sz="8"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电</w:t>
            </w:r>
          </w:p>
        </w:tc>
        <w:tc>
          <w:tcPr>
            <w:tcW w:w="1605" w:type="dxa"/>
            <w:tcBorders>
              <w:top w:val="single" w:color="auto" w:sz="8" w:space="0"/>
              <w:left w:val="single" w:color="auto" w:sz="8" w:space="0"/>
              <w:bottom w:val="single" w:color="auto" w:sz="8" w:space="0"/>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1.8</w:t>
            </w:r>
            <w:r>
              <w:rPr>
                <w:rFonts w:hint="default" w:ascii="Times New Roman" w:hAnsi="Times New Roman" w:eastAsia="宋体" w:cs="Times New Roman"/>
                <w:sz w:val="24"/>
                <w:szCs w:val="24"/>
                <w:highlight w:val="none"/>
                <w:lang w:val="en-US" w:eastAsia="zh-CN"/>
              </w:rPr>
              <w:t>万kW.h</w:t>
            </w:r>
          </w:p>
        </w:tc>
        <w:tc>
          <w:tcPr>
            <w:tcW w:w="1440" w:type="dxa"/>
            <w:tcBorders>
              <w:top w:val="single" w:color="auto" w:sz="8" w:space="0"/>
              <w:left w:val="single" w:color="auto" w:sz="4" w:space="0"/>
              <w:bottom w:val="single" w:color="auto" w:sz="8" w:space="0"/>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安都乡供电所供电</w:t>
            </w:r>
          </w:p>
        </w:tc>
        <w:tc>
          <w:tcPr>
            <w:tcW w:w="1695" w:type="dxa"/>
            <w:tcBorders>
              <w:top w:val="single" w:color="auto" w:sz="8" w:space="0"/>
              <w:left w:val="single" w:color="auto" w:sz="4" w:space="0"/>
              <w:bottom w:val="single" w:color="auto" w:sz="8" w:space="0"/>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kern w:val="2"/>
                <w:sz w:val="24"/>
                <w:szCs w:val="24"/>
                <w:highlight w:val="none"/>
                <w:vertAlign w:val="baseline"/>
                <w:lang w:val="en-US" w:eastAsia="zh-CN" w:bidi="ar-SA"/>
              </w:rPr>
            </w:pPr>
            <w:r>
              <w:rPr>
                <w:rFonts w:hint="eastAsia" w:cs="Times New Roman"/>
                <w:sz w:val="24"/>
                <w:szCs w:val="24"/>
                <w:highlight w:val="none"/>
                <w:lang w:val="en-US" w:eastAsia="zh-CN"/>
              </w:rPr>
              <w:t>1.8</w:t>
            </w:r>
            <w:r>
              <w:rPr>
                <w:rFonts w:hint="default" w:ascii="Times New Roman" w:hAnsi="Times New Roman" w:eastAsia="宋体" w:cs="Times New Roman"/>
                <w:sz w:val="24"/>
                <w:szCs w:val="24"/>
                <w:highlight w:val="none"/>
                <w:lang w:val="en-US" w:eastAsia="zh-CN"/>
              </w:rPr>
              <w:t>万kW.h</w:t>
            </w:r>
          </w:p>
        </w:tc>
        <w:tc>
          <w:tcPr>
            <w:tcW w:w="1755" w:type="dxa"/>
            <w:tcBorders>
              <w:top w:val="single" w:color="auto" w:sz="8" w:space="0"/>
              <w:left w:val="single" w:color="auto" w:sz="4" w:space="0"/>
              <w:bottom w:val="single" w:color="auto" w:sz="8" w:space="0"/>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一致</w:t>
            </w:r>
          </w:p>
        </w:tc>
      </w:tr>
    </w:tbl>
    <w:p>
      <w:pPr>
        <w:pStyle w:val="4"/>
        <w:numPr>
          <w:ilvl w:val="1"/>
          <w:numId w:val="0"/>
        </w:numPr>
        <w:bidi w:val="0"/>
        <w:ind w:left="575" w:leftChars="0" w:hanging="575" w:firstLineChars="0"/>
        <w:outlineLvl w:val="0"/>
        <w:rPr>
          <w:rFonts w:hint="default"/>
          <w:lang w:val="en-US" w:eastAsia="zh-CN"/>
        </w:rPr>
      </w:pPr>
      <w:bookmarkStart w:id="88" w:name="_Toc29408"/>
      <w:r>
        <w:rPr>
          <w:rFonts w:hint="default" w:ascii="Times New Roman" w:hAnsi="Times New Roman" w:cs="Times New Roman"/>
          <w:lang w:val="en-US" w:eastAsia="zh-CN"/>
        </w:rPr>
        <w:t>3.4</w:t>
      </w:r>
      <w:r>
        <w:rPr>
          <w:rFonts w:hint="default"/>
          <w:lang w:val="en-US" w:eastAsia="zh-CN"/>
        </w:rPr>
        <w:t>水源及水平衡</w:t>
      </w:r>
      <w:bookmarkEnd w:id="84"/>
      <w:bookmarkEnd w:id="85"/>
      <w:bookmarkEnd w:id="86"/>
      <w:bookmarkEnd w:id="87"/>
      <w:bookmarkEnd w:id="88"/>
      <w:bookmarkStart w:id="89" w:name="_Toc497001446"/>
    </w:p>
    <w:p>
      <w:pPr>
        <w:pStyle w:val="5"/>
        <w:numPr>
          <w:ilvl w:val="2"/>
          <w:numId w:val="0"/>
        </w:numPr>
        <w:bidi w:val="0"/>
        <w:ind w:left="720" w:leftChars="0" w:hanging="720" w:firstLineChars="0"/>
        <w:outlineLvl w:val="1"/>
        <w:rPr>
          <w:rFonts w:hint="default"/>
          <w:lang w:eastAsia="zh-CN"/>
        </w:rPr>
      </w:pPr>
      <w:bookmarkStart w:id="90" w:name="_Toc29496"/>
      <w:bookmarkStart w:id="91" w:name="_Toc12309"/>
      <w:bookmarkStart w:id="92" w:name="_Toc13113"/>
      <w:bookmarkStart w:id="93" w:name="_Toc23876"/>
      <w:bookmarkStart w:id="94" w:name="_Toc12759"/>
      <w:r>
        <w:rPr>
          <w:rFonts w:hint="default" w:ascii="Times New Roman" w:hAnsi="Times New Roman" w:cs="Times New Roman"/>
          <w:lang w:val="en-US" w:eastAsia="zh-CN"/>
        </w:rPr>
        <w:t>3.4.1</w:t>
      </w:r>
      <w:r>
        <w:rPr>
          <w:rFonts w:hint="default"/>
          <w:lang w:eastAsia="zh-CN"/>
        </w:rPr>
        <w:t>供水</w:t>
      </w:r>
      <w:bookmarkEnd w:id="90"/>
      <w:bookmarkEnd w:id="91"/>
      <w:bookmarkEnd w:id="92"/>
      <w:bookmarkEnd w:id="93"/>
      <w:bookmarkEnd w:id="94"/>
    </w:p>
    <w:p>
      <w:pPr>
        <w:ind w:firstLine="480"/>
        <w:rPr>
          <w:rFonts w:hint="eastAsia" w:ascii="Times New Roman" w:hAnsi="Times New Roman"/>
          <w:color w:val="auto"/>
        </w:rPr>
      </w:pPr>
      <w:bookmarkStart w:id="95" w:name="_Toc21635"/>
      <w:bookmarkStart w:id="96" w:name="_Toc21611"/>
      <w:bookmarkStart w:id="97" w:name="_Toc8714"/>
      <w:bookmarkStart w:id="98" w:name="_Toc31114"/>
      <w:r>
        <w:rPr>
          <w:rFonts w:hint="eastAsia" w:ascii="Times New Roman" w:hAnsi="Times New Roman"/>
          <w:color w:val="auto"/>
        </w:rPr>
        <w:t>本项目用水主要是职工生活用水，由厂区自备井提供，能够满足本项目用水需要。本项目营运期职工</w:t>
      </w:r>
      <w:r>
        <w:rPr>
          <w:rFonts w:hint="eastAsia" w:ascii="Times New Roman" w:hAnsi="Times New Roman"/>
          <w:color w:val="auto"/>
          <w:lang w:val="en-US" w:eastAsia="zh-CN"/>
        </w:rPr>
        <w:t>10</w:t>
      </w:r>
      <w:r>
        <w:rPr>
          <w:rFonts w:hint="eastAsia" w:ascii="Times New Roman" w:hAnsi="Times New Roman"/>
          <w:color w:val="auto"/>
        </w:rPr>
        <w:t>人，均不在厂区内食宿，职工生活用水</w:t>
      </w:r>
      <w:r>
        <w:rPr>
          <w:rFonts w:hint="eastAsia" w:ascii="Times New Roman" w:hAnsi="Times New Roman"/>
          <w:color w:val="auto"/>
          <w:lang w:val="en-US" w:eastAsia="zh-CN"/>
        </w:rPr>
        <w:t>90</w:t>
      </w:r>
      <w:r>
        <w:rPr>
          <w:rFonts w:hint="eastAsia" w:ascii="Times New Roman" w:hAnsi="Times New Roman"/>
          <w:color w:val="auto"/>
        </w:rPr>
        <w:t>m</w:t>
      </w:r>
      <w:r>
        <w:rPr>
          <w:rFonts w:hint="eastAsia" w:ascii="Times New Roman" w:hAnsi="Times New Roman"/>
          <w:color w:val="auto"/>
          <w:vertAlign w:val="superscript"/>
        </w:rPr>
        <w:t>3</w:t>
      </w:r>
      <w:r>
        <w:rPr>
          <w:rFonts w:hint="eastAsia" w:ascii="Times New Roman" w:hAnsi="Times New Roman"/>
          <w:color w:val="auto"/>
        </w:rPr>
        <w:t>/a。</w:t>
      </w:r>
    </w:p>
    <w:p>
      <w:pPr>
        <w:pStyle w:val="5"/>
        <w:numPr>
          <w:ilvl w:val="2"/>
          <w:numId w:val="0"/>
        </w:numPr>
        <w:bidi w:val="0"/>
        <w:outlineLvl w:val="1"/>
        <w:rPr>
          <w:rFonts w:hint="default"/>
          <w:lang w:eastAsia="zh-CN"/>
        </w:rPr>
      </w:pPr>
      <w:bookmarkStart w:id="99" w:name="_Toc9437"/>
      <w:r>
        <w:rPr>
          <w:rFonts w:hint="default" w:ascii="Times New Roman" w:hAnsi="Times New Roman" w:cs="Times New Roman"/>
          <w:lang w:val="en-US" w:eastAsia="zh-CN"/>
        </w:rPr>
        <w:t>3.4.2</w:t>
      </w:r>
      <w:r>
        <w:rPr>
          <w:rFonts w:hint="eastAsia"/>
          <w:lang w:eastAsia="zh-CN"/>
        </w:rPr>
        <w:t>排水</w:t>
      </w:r>
      <w:bookmarkEnd w:id="95"/>
      <w:bookmarkEnd w:id="96"/>
      <w:bookmarkEnd w:id="97"/>
      <w:bookmarkEnd w:id="98"/>
      <w:bookmarkEnd w:id="99"/>
    </w:p>
    <w:bookmarkEnd w:id="89"/>
    <w:p>
      <w:pPr>
        <w:pStyle w:val="4"/>
        <w:numPr>
          <w:ilvl w:val="1"/>
          <w:numId w:val="0"/>
        </w:numPr>
        <w:bidi w:val="0"/>
        <w:ind w:firstLine="560" w:firstLineChars="200"/>
        <w:outlineLvl w:val="0"/>
        <w:rPr>
          <w:rFonts w:hint="default" w:ascii="Times New Roman" w:hAnsi="Times New Roman" w:cs="Times New Roman"/>
          <w:lang w:val="en-US" w:eastAsia="zh-CN"/>
        </w:rPr>
      </w:pPr>
      <w:bookmarkStart w:id="100" w:name="_Toc30092"/>
      <w:bookmarkStart w:id="101" w:name="_Toc24050"/>
      <w:bookmarkStart w:id="102" w:name="_Toc10828"/>
      <w:bookmarkStart w:id="103" w:name="_Toc21974"/>
      <w:bookmarkStart w:id="104" w:name="_Toc27857"/>
      <w:r>
        <w:rPr>
          <w:rFonts w:hint="default" w:ascii="Times New Roman" w:hAnsi="Times New Roman" w:eastAsia="宋体" w:cstheme="minorBidi"/>
          <w:b w:val="0"/>
          <w:color w:val="auto"/>
          <w:kern w:val="2"/>
          <w:sz w:val="28"/>
          <w:szCs w:val="22"/>
          <w:vertAlign w:val="baseline"/>
          <w:lang w:val="en-US" w:eastAsia="zh-CN" w:bidi="ar-SA"/>
        </w:rPr>
        <w:t>本项目废水主要为职工生活污水</w:t>
      </w:r>
      <w:r>
        <w:rPr>
          <w:rFonts w:hint="eastAsia" w:cstheme="minorBidi"/>
          <w:b w:val="0"/>
          <w:color w:val="auto"/>
          <w:kern w:val="2"/>
          <w:sz w:val="28"/>
          <w:szCs w:val="22"/>
          <w:vertAlign w:val="baseline"/>
          <w:lang w:val="en-US" w:eastAsia="zh-CN" w:bidi="ar-SA"/>
        </w:rPr>
        <w:t>，</w:t>
      </w:r>
      <w:r>
        <w:rPr>
          <w:rFonts w:hint="default" w:ascii="Times New Roman" w:hAnsi="Times New Roman" w:eastAsia="宋体" w:cstheme="minorBidi"/>
          <w:b w:val="0"/>
          <w:color w:val="auto"/>
          <w:kern w:val="2"/>
          <w:sz w:val="28"/>
          <w:szCs w:val="22"/>
          <w:vertAlign w:val="baseline"/>
          <w:lang w:val="en-US" w:eastAsia="zh-CN" w:bidi="ar-SA"/>
        </w:rPr>
        <w:t>废水产生量为72m</w:t>
      </w:r>
      <w:r>
        <w:rPr>
          <w:rFonts w:hint="default" w:ascii="Times New Roman" w:hAnsi="Times New Roman" w:eastAsia="宋体" w:cstheme="minorBidi"/>
          <w:b w:val="0"/>
          <w:color w:val="auto"/>
          <w:kern w:val="2"/>
          <w:sz w:val="28"/>
          <w:szCs w:val="22"/>
          <w:vertAlign w:val="superscript"/>
          <w:lang w:val="en-US" w:eastAsia="zh-CN" w:bidi="ar-SA"/>
        </w:rPr>
        <w:t>3</w:t>
      </w:r>
      <w:r>
        <w:rPr>
          <w:rFonts w:hint="default" w:ascii="Times New Roman" w:hAnsi="Times New Roman" w:eastAsia="宋体" w:cstheme="minorBidi"/>
          <w:b w:val="0"/>
          <w:color w:val="auto"/>
          <w:kern w:val="2"/>
          <w:sz w:val="28"/>
          <w:szCs w:val="22"/>
          <w:vertAlign w:val="baseline"/>
          <w:lang w:val="en-US" w:eastAsia="zh-CN" w:bidi="ar-SA"/>
        </w:rPr>
        <w:t>/a，全部排入厂内化粪池处理。生活污水经化粪池处理后，定期清理用于肥田。</w:t>
      </w:r>
    </w:p>
    <w:p>
      <w:pPr>
        <w:pStyle w:val="4"/>
        <w:numPr>
          <w:ilvl w:val="1"/>
          <w:numId w:val="0"/>
        </w:numPr>
        <w:bidi w:val="0"/>
        <w:outlineLvl w:val="0"/>
        <w:rPr>
          <w:rFonts w:hint="default"/>
        </w:rPr>
      </w:pPr>
      <w:r>
        <w:rPr>
          <w:rFonts w:hint="default" w:ascii="Times New Roman" w:hAnsi="Times New Roman" w:cs="Times New Roman"/>
          <w:lang w:val="en-US" w:eastAsia="zh-CN"/>
        </w:rPr>
        <w:t>3.5</w:t>
      </w:r>
      <w:r>
        <w:rPr>
          <w:rFonts w:hint="default"/>
        </w:rPr>
        <w:t>生产工艺</w:t>
      </w:r>
      <w:bookmarkEnd w:id="100"/>
      <w:bookmarkEnd w:id="101"/>
      <w:bookmarkEnd w:id="102"/>
      <w:bookmarkEnd w:id="103"/>
      <w:bookmarkEnd w:id="104"/>
    </w:p>
    <w:p>
      <w:pPr>
        <w:keepNext w:val="0"/>
        <w:keepLines w:val="0"/>
        <w:pageBreakBefore w:val="0"/>
        <w:widowControl w:val="0"/>
        <w:kinsoku/>
        <w:wordWrap/>
        <w:overflowPunct/>
        <w:topLinePunct w:val="0"/>
        <w:autoSpaceDE/>
        <w:autoSpaceDN/>
        <w:bidi w:val="0"/>
        <w:adjustRightInd w:val="0"/>
        <w:snapToGrid w:val="0"/>
        <w:spacing w:line="360" w:lineRule="auto"/>
        <w:ind w:right="0" w:rightChars="0" w:firstLine="560" w:firstLineChars="200"/>
        <w:jc w:val="both"/>
        <w:textAlignment w:val="auto"/>
        <w:rPr>
          <w:rFonts w:hint="eastAsia" w:eastAsia="宋体"/>
          <w:lang w:eastAsia="zh-CN"/>
        </w:rPr>
      </w:pPr>
      <w:r>
        <w:rPr>
          <w:rFonts w:hint="default" w:ascii="Times New Roman" w:hAnsi="Times New Roman" w:eastAsia="宋体" w:cs="Times New Roman"/>
          <w:sz w:val="28"/>
          <w:szCs w:val="24"/>
          <w:highlight w:val="none"/>
          <w:lang w:val="en-US" w:eastAsia="zh-CN"/>
        </w:rPr>
        <w:t>本项目工程主要生产工艺流程及产污环节见图</w:t>
      </w:r>
      <w:r>
        <w:rPr>
          <w:rFonts w:hint="eastAsia" w:ascii="Times New Roman" w:hAnsi="Times New Roman" w:eastAsia="宋体" w:cs="Times New Roman"/>
          <w:sz w:val="28"/>
          <w:szCs w:val="24"/>
          <w:highlight w:val="none"/>
          <w:lang w:val="en-US" w:eastAsia="zh-CN"/>
        </w:rPr>
        <w:t>3-5-1</w:t>
      </w:r>
      <w:r>
        <w:rPr>
          <w:rFonts w:hint="eastAsia" w:cs="Times New Roman"/>
          <w:sz w:val="28"/>
          <w:szCs w:val="24"/>
          <w:highlight w:val="none"/>
          <w:lang w:val="en-US" w:eastAsia="zh-CN"/>
        </w:rPr>
        <w:t>。</w:t>
      </w:r>
      <w:bookmarkStart w:id="105" w:name="_Toc497001462"/>
      <w:bookmarkStart w:id="106" w:name="_Toc496979025"/>
    </w:p>
    <w:p>
      <w:pPr>
        <w:spacing w:line="360" w:lineRule="auto"/>
        <w:ind w:left="0" w:leftChars="0" w:firstLine="0" w:firstLineChars="0"/>
        <w:jc w:val="center"/>
        <w:textAlignment w:val="baseline"/>
        <w:rPr>
          <w:rFonts w:hint="eastAsia" w:ascii="宋体" w:hAnsi="宋体" w:eastAsia="宋体" w:cs="宋体"/>
          <w:sz w:val="28"/>
          <w:szCs w:val="24"/>
        </w:rPr>
      </w:pPr>
      <w:r>
        <w:drawing>
          <wp:inline distT="0" distB="0" distL="114300" distR="114300">
            <wp:extent cx="5273040" cy="1914525"/>
            <wp:effectExtent l="0" t="0" r="3810" b="9525"/>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11"/>
                    <a:stretch>
                      <a:fillRect/>
                    </a:stretch>
                  </pic:blipFill>
                  <pic:spPr>
                    <a:xfrm>
                      <a:off x="0" y="0"/>
                      <a:ext cx="5273040" cy="1914525"/>
                    </a:xfrm>
                    <a:prstGeom prst="rect">
                      <a:avLst/>
                    </a:prstGeom>
                    <a:noFill/>
                    <a:ln>
                      <a:noFill/>
                    </a:ln>
                  </pic:spPr>
                </pic:pic>
              </a:graphicData>
            </a:graphic>
          </wp:inline>
        </w:drawing>
      </w:r>
    </w:p>
    <w:p>
      <w:pPr>
        <w:spacing w:line="360" w:lineRule="auto"/>
        <w:ind w:left="0" w:leftChars="0" w:firstLine="0" w:firstLineChars="0"/>
        <w:jc w:val="center"/>
        <w:textAlignment w:val="baseline"/>
        <w:rPr>
          <w:rFonts w:hint="eastAsia" w:ascii="宋体" w:hAnsi="宋体" w:eastAsia="宋体" w:cs="宋体"/>
          <w:sz w:val="28"/>
          <w:szCs w:val="24"/>
        </w:rPr>
      </w:pPr>
      <w:r>
        <w:rPr>
          <w:rFonts w:hint="eastAsia" w:ascii="宋体" w:hAnsi="宋体" w:eastAsia="宋体" w:cs="宋体"/>
          <w:sz w:val="28"/>
          <w:szCs w:val="24"/>
        </w:rPr>
        <w:t>图</w:t>
      </w:r>
      <w:r>
        <w:rPr>
          <w:rFonts w:hint="default" w:ascii="Times New Roman" w:hAnsi="Times New Roman" w:eastAsia="宋体" w:cs="Times New Roman"/>
          <w:sz w:val="28"/>
          <w:szCs w:val="24"/>
          <w:lang w:val="en-US" w:eastAsia="zh-CN"/>
        </w:rPr>
        <w:t>3-5-1</w:t>
      </w:r>
      <w:r>
        <w:rPr>
          <w:rFonts w:hint="default" w:ascii="Times New Roman" w:hAnsi="Times New Roman" w:eastAsia="宋体" w:cs="Times New Roman"/>
          <w:sz w:val="28"/>
          <w:szCs w:val="24"/>
        </w:rPr>
        <w:t xml:space="preserve"> </w:t>
      </w:r>
      <w:r>
        <w:rPr>
          <w:rFonts w:hint="eastAsia" w:ascii="宋体" w:hAnsi="宋体" w:eastAsia="宋体" w:cs="宋体"/>
          <w:sz w:val="28"/>
          <w:szCs w:val="24"/>
        </w:rPr>
        <w:t xml:space="preserve">    生产工艺流程及产污环节示意图</w:t>
      </w:r>
    </w:p>
    <w:p>
      <w:pPr>
        <w:spacing w:line="360" w:lineRule="auto"/>
        <w:ind w:left="0" w:leftChars="0" w:firstLine="0" w:firstLineChars="0"/>
        <w:jc w:val="both"/>
        <w:textAlignment w:val="baseline"/>
        <w:outlineLvl w:val="0"/>
        <w:rPr>
          <w:rFonts w:hint="default" w:ascii="Times New Roman" w:hAnsi="Times New Roman" w:eastAsia="宋体" w:cs="Times New Roman"/>
          <w:b/>
          <w:sz w:val="28"/>
          <w:szCs w:val="24"/>
          <w:highlight w:val="yellow"/>
        </w:rPr>
      </w:pPr>
      <w:bookmarkStart w:id="107" w:name="_Toc6000"/>
      <w:bookmarkStart w:id="108" w:name="_Toc16474"/>
      <w:r>
        <w:rPr>
          <w:rFonts w:hint="default" w:ascii="Times New Roman" w:hAnsi="Times New Roman" w:eastAsia="宋体" w:cs="Times New Roman"/>
          <w:b/>
          <w:sz w:val="28"/>
          <w:szCs w:val="24"/>
          <w:highlight w:val="none"/>
        </w:rPr>
        <w:t>工艺流程简述：</w:t>
      </w:r>
      <w:bookmarkEnd w:id="107"/>
      <w:bookmarkEnd w:id="108"/>
    </w:p>
    <w:p>
      <w:pPr>
        <w:keepNext w:val="0"/>
        <w:keepLines w:val="0"/>
        <w:pageBreakBefore w:val="0"/>
        <w:widowControl w:val="0"/>
        <w:kinsoku/>
        <w:wordWrap/>
        <w:overflowPunct/>
        <w:topLinePunct w:val="0"/>
        <w:autoSpaceDE/>
        <w:autoSpaceDN/>
        <w:bidi w:val="0"/>
        <w:adjustRightInd w:val="0"/>
        <w:snapToGrid w:val="0"/>
        <w:spacing w:line="360" w:lineRule="auto"/>
        <w:ind w:right="0" w:rightChars="0" w:firstLine="560" w:firstLineChars="200"/>
        <w:jc w:val="both"/>
        <w:textAlignment w:val="auto"/>
        <w:rPr>
          <w:rFonts w:hint="default" w:ascii="Times New Roman" w:hAnsi="Times New Roman" w:eastAsia="宋体" w:cs="Times New Roman"/>
          <w:sz w:val="28"/>
          <w:szCs w:val="24"/>
          <w:highlight w:val="none"/>
          <w:lang w:val="en-US" w:eastAsia="zh-CN"/>
        </w:rPr>
      </w:pPr>
      <w:bookmarkStart w:id="109" w:name="_Toc12540"/>
      <w:bookmarkStart w:id="110" w:name="_Toc27113"/>
      <w:bookmarkStart w:id="111" w:name="_Toc29600"/>
      <w:bookmarkStart w:id="112" w:name="_Toc16470"/>
      <w:r>
        <w:rPr>
          <w:rFonts w:hint="default" w:ascii="Times New Roman" w:hAnsi="Times New Roman" w:eastAsia="宋体" w:cs="Times New Roman"/>
          <w:sz w:val="28"/>
          <w:szCs w:val="24"/>
          <w:highlight w:val="none"/>
          <w:lang w:val="en-US" w:eastAsia="zh-CN"/>
        </w:rPr>
        <w:t>（1）入厂检验：对外购的原材料经过数量、名称、包装等入厂检验后进行下料。</w:t>
      </w:r>
    </w:p>
    <w:p>
      <w:pPr>
        <w:keepNext w:val="0"/>
        <w:keepLines w:val="0"/>
        <w:pageBreakBefore w:val="0"/>
        <w:widowControl w:val="0"/>
        <w:kinsoku/>
        <w:wordWrap/>
        <w:overflowPunct/>
        <w:topLinePunct w:val="0"/>
        <w:autoSpaceDE/>
        <w:autoSpaceDN/>
        <w:bidi w:val="0"/>
        <w:adjustRightInd w:val="0"/>
        <w:snapToGrid w:val="0"/>
        <w:spacing w:line="360" w:lineRule="auto"/>
        <w:ind w:right="0" w:rightChars="0" w:firstLine="560" w:firstLineChars="200"/>
        <w:jc w:val="both"/>
        <w:textAlignment w:val="auto"/>
        <w:rPr>
          <w:rFonts w:hint="default" w:ascii="Times New Roman" w:hAnsi="Times New Roman" w:eastAsia="宋体" w:cs="Times New Roman"/>
          <w:sz w:val="28"/>
          <w:szCs w:val="24"/>
          <w:highlight w:val="none"/>
          <w:lang w:val="en-US" w:eastAsia="zh-CN"/>
        </w:rPr>
      </w:pPr>
      <w:r>
        <w:rPr>
          <w:rFonts w:hint="default" w:ascii="Times New Roman" w:hAnsi="Times New Roman" w:eastAsia="宋体" w:cs="Times New Roman"/>
          <w:sz w:val="28"/>
          <w:szCs w:val="24"/>
          <w:highlight w:val="none"/>
          <w:lang w:val="en-US" w:eastAsia="zh-CN"/>
        </w:rPr>
        <w:t>（2）原材料下料：下料过程中先用空压机给等离子切割机供气然后通电进行切割、在数控车床和铣床上利用铣刀旋转和工件旋转的合成运动来实现对工件切削加工，变成特定形状的胚件。该工序会产生切割烟尘和废金属料。</w:t>
      </w:r>
    </w:p>
    <w:p>
      <w:pPr>
        <w:keepNext w:val="0"/>
        <w:keepLines w:val="0"/>
        <w:pageBreakBefore w:val="0"/>
        <w:widowControl w:val="0"/>
        <w:kinsoku/>
        <w:wordWrap/>
        <w:overflowPunct/>
        <w:topLinePunct w:val="0"/>
        <w:autoSpaceDE/>
        <w:autoSpaceDN/>
        <w:bidi w:val="0"/>
        <w:adjustRightInd w:val="0"/>
        <w:snapToGrid w:val="0"/>
        <w:spacing w:line="360" w:lineRule="auto"/>
        <w:ind w:right="0" w:rightChars="0" w:firstLine="560" w:firstLineChars="200"/>
        <w:jc w:val="both"/>
        <w:textAlignment w:val="auto"/>
        <w:rPr>
          <w:rFonts w:hint="default" w:ascii="Times New Roman" w:hAnsi="Times New Roman" w:eastAsia="宋体" w:cs="Times New Roman"/>
          <w:sz w:val="28"/>
          <w:szCs w:val="24"/>
          <w:highlight w:val="none"/>
          <w:lang w:val="en-US" w:eastAsia="zh-CN"/>
        </w:rPr>
      </w:pPr>
      <w:r>
        <w:rPr>
          <w:rFonts w:hint="default" w:ascii="Times New Roman" w:hAnsi="Times New Roman" w:eastAsia="宋体" w:cs="Times New Roman"/>
          <w:sz w:val="28"/>
          <w:szCs w:val="24"/>
          <w:highlight w:val="none"/>
          <w:lang w:val="en-US" w:eastAsia="zh-CN"/>
        </w:rPr>
        <w:t>（3）卷圆、折弯：用卷圆机将钢板卷圆成圆筒待用，对下料后的小零件在折弯机上模或下模的压力下，经过弹性变形，进行折弯加工。</w:t>
      </w:r>
    </w:p>
    <w:p>
      <w:pPr>
        <w:keepNext w:val="0"/>
        <w:keepLines w:val="0"/>
        <w:pageBreakBefore w:val="0"/>
        <w:widowControl w:val="0"/>
        <w:kinsoku/>
        <w:wordWrap/>
        <w:overflowPunct/>
        <w:topLinePunct w:val="0"/>
        <w:autoSpaceDE/>
        <w:autoSpaceDN/>
        <w:bidi w:val="0"/>
        <w:adjustRightInd w:val="0"/>
        <w:snapToGrid w:val="0"/>
        <w:spacing w:line="360" w:lineRule="auto"/>
        <w:ind w:right="0" w:rightChars="0" w:firstLine="560" w:firstLineChars="200"/>
        <w:jc w:val="both"/>
        <w:textAlignment w:val="auto"/>
        <w:rPr>
          <w:rFonts w:hint="default" w:ascii="Times New Roman" w:hAnsi="Times New Roman" w:eastAsia="宋体" w:cs="Times New Roman"/>
          <w:sz w:val="28"/>
          <w:szCs w:val="24"/>
          <w:highlight w:val="none"/>
          <w:lang w:val="en-US" w:eastAsia="zh-CN"/>
        </w:rPr>
      </w:pPr>
      <w:r>
        <w:rPr>
          <w:rFonts w:hint="default" w:ascii="Times New Roman" w:hAnsi="Times New Roman" w:eastAsia="宋体" w:cs="Times New Roman"/>
          <w:sz w:val="28"/>
          <w:szCs w:val="24"/>
          <w:highlight w:val="none"/>
          <w:lang w:val="en-US" w:eastAsia="zh-CN"/>
        </w:rPr>
        <w:t>（4）焊接：折弯加工成一定形状的小零件和卷圆后的圆筒由焊机焊接成可供组装成型的零部件，该工序会产生金属废渣、焊接烟尘和噪声。</w:t>
      </w:r>
    </w:p>
    <w:p>
      <w:pPr>
        <w:keepNext w:val="0"/>
        <w:keepLines w:val="0"/>
        <w:pageBreakBefore w:val="0"/>
        <w:widowControl w:val="0"/>
        <w:kinsoku/>
        <w:wordWrap/>
        <w:overflowPunct/>
        <w:topLinePunct w:val="0"/>
        <w:autoSpaceDE/>
        <w:autoSpaceDN/>
        <w:bidi w:val="0"/>
        <w:adjustRightInd w:val="0"/>
        <w:snapToGrid w:val="0"/>
        <w:spacing w:line="360" w:lineRule="auto"/>
        <w:ind w:right="0" w:rightChars="0" w:firstLine="560" w:firstLineChars="200"/>
        <w:jc w:val="both"/>
        <w:textAlignment w:val="auto"/>
        <w:rPr>
          <w:rFonts w:hint="default" w:ascii="Times New Roman" w:hAnsi="Times New Roman" w:eastAsia="宋体" w:cs="Times New Roman"/>
          <w:sz w:val="28"/>
          <w:szCs w:val="24"/>
          <w:highlight w:val="none"/>
          <w:lang w:val="en-US" w:eastAsia="zh-CN"/>
        </w:rPr>
      </w:pPr>
      <w:r>
        <w:rPr>
          <w:rFonts w:hint="default" w:ascii="Times New Roman" w:hAnsi="Times New Roman" w:eastAsia="宋体" w:cs="Times New Roman"/>
          <w:sz w:val="28"/>
          <w:szCs w:val="24"/>
          <w:highlight w:val="none"/>
          <w:lang w:val="en-US" w:eastAsia="zh-CN"/>
        </w:rPr>
        <w:t>（5）校正、产品检验：对焊接加工好的零部件和圆筒用磨光机对焊接口进行打磨磨光校正后组装成成品，然后进行产品检验，检验合格的产品进行入库保存，最后产品出厂外售，检验不合格的产品收集后统一外售处理。此工序会产生金属废渣和不合格产品。</w:t>
      </w:r>
    </w:p>
    <w:p>
      <w:pPr>
        <w:pStyle w:val="4"/>
        <w:numPr>
          <w:ilvl w:val="1"/>
          <w:numId w:val="0"/>
        </w:numPr>
        <w:bidi w:val="0"/>
        <w:ind w:left="575" w:leftChars="0" w:hanging="575" w:firstLineChars="0"/>
        <w:outlineLvl w:val="0"/>
        <w:rPr>
          <w:rFonts w:hint="default"/>
          <w:color w:val="auto"/>
        </w:rPr>
      </w:pPr>
      <w:bookmarkStart w:id="113" w:name="_Toc25219"/>
      <w:r>
        <w:rPr>
          <w:rFonts w:hint="default" w:ascii="Times New Roman" w:hAnsi="Times New Roman" w:eastAsia="宋体" w:cs="Times New Roman"/>
          <w:color w:val="auto"/>
          <w:lang w:val="en-US" w:eastAsia="zh-CN"/>
        </w:rPr>
        <w:t>3.6</w:t>
      </w:r>
      <w:r>
        <w:rPr>
          <w:rFonts w:hint="default"/>
          <w:color w:val="auto"/>
        </w:rPr>
        <w:t>项目变动情况</w:t>
      </w:r>
      <w:bookmarkEnd w:id="109"/>
      <w:bookmarkEnd w:id="110"/>
      <w:bookmarkEnd w:id="111"/>
      <w:bookmarkEnd w:id="112"/>
      <w:bookmarkEnd w:id="113"/>
    </w:p>
    <w:p>
      <w:pPr>
        <w:keepNext w:val="0"/>
        <w:keepLines w:val="0"/>
        <w:pageBreakBefore w:val="0"/>
        <w:widowControl w:val="0"/>
        <w:kinsoku/>
        <w:wordWrap/>
        <w:overflowPunct/>
        <w:topLinePunct w:val="0"/>
        <w:autoSpaceDE/>
        <w:autoSpaceDN/>
        <w:bidi w:val="0"/>
        <w:adjustRightInd w:val="0"/>
        <w:snapToGrid w:val="0"/>
        <w:spacing w:line="360" w:lineRule="auto"/>
        <w:ind w:right="0" w:rightChars="0" w:firstLine="560" w:firstLineChars="200"/>
        <w:jc w:val="both"/>
        <w:textAlignment w:val="auto"/>
        <w:outlineLvl w:val="9"/>
        <w:rPr>
          <w:rFonts w:hint="eastAsia" w:ascii="Times New Roman" w:hAnsi="Times New Roman" w:eastAsia="宋体" w:cs="Times New Roman"/>
          <w:color w:val="auto"/>
          <w:sz w:val="28"/>
          <w:szCs w:val="28"/>
          <w:highlight w:val="none"/>
          <w:lang w:val="en-US" w:eastAsia="zh-CN"/>
        </w:rPr>
      </w:pPr>
      <w:bookmarkStart w:id="114" w:name="_Toc22075"/>
      <w:bookmarkStart w:id="115" w:name="_Toc29514"/>
      <w:bookmarkStart w:id="116" w:name="_Toc1547"/>
      <w:bookmarkStart w:id="117" w:name="_Toc2996"/>
      <w:bookmarkStart w:id="118" w:name="_Toc26963"/>
      <w:r>
        <w:rPr>
          <w:rFonts w:hint="eastAsia" w:ascii="Times New Roman" w:hAnsi="Times New Roman" w:eastAsia="宋体" w:cs="Times New Roman"/>
          <w:color w:val="auto"/>
          <w:sz w:val="28"/>
          <w:szCs w:val="28"/>
          <w:highlight w:val="none"/>
          <w:lang w:val="en-US" w:eastAsia="zh-CN"/>
        </w:rPr>
        <w:t>经现场实地勘察，项目实际建设与原环评报告及环评批复存在设备变动：</w:t>
      </w:r>
    </w:p>
    <w:p>
      <w:pPr>
        <w:keepNext w:val="0"/>
        <w:keepLines w:val="0"/>
        <w:pageBreakBefore w:val="0"/>
        <w:widowControl w:val="0"/>
        <w:kinsoku/>
        <w:wordWrap/>
        <w:overflowPunct/>
        <w:topLinePunct w:val="0"/>
        <w:autoSpaceDE/>
        <w:autoSpaceDN/>
        <w:bidi w:val="0"/>
        <w:adjustRightInd w:val="0"/>
        <w:snapToGrid w:val="0"/>
        <w:spacing w:line="360" w:lineRule="auto"/>
        <w:ind w:right="0" w:rightChars="0" w:firstLine="560" w:firstLineChars="200"/>
        <w:jc w:val="both"/>
        <w:textAlignment w:val="auto"/>
        <w:outlineLvl w:val="9"/>
        <w:rPr>
          <w:rFonts w:hint="eastAsia" w:ascii="Times New Roman" w:hAnsi="Times New Roman" w:eastAsia="宋体" w:cs="Times New Roman"/>
          <w:color w:val="auto"/>
          <w:sz w:val="28"/>
          <w:szCs w:val="28"/>
          <w:highlight w:val="none"/>
          <w:lang w:val="zh-CN" w:eastAsia="zh-CN"/>
        </w:rPr>
      </w:pPr>
      <w:r>
        <w:rPr>
          <w:rFonts w:hint="eastAsia" w:ascii="Times New Roman" w:hAnsi="Times New Roman" w:eastAsia="宋体" w:cs="Times New Roman"/>
          <w:color w:val="auto"/>
          <w:sz w:val="28"/>
          <w:szCs w:val="28"/>
          <w:highlight w:val="none"/>
          <w:lang w:val="en-US" w:eastAsia="zh-CN"/>
        </w:rPr>
        <w:t>设备变动：本项目实际建设中设备数量有所增减，具体情况为：</w:t>
      </w:r>
      <w:bookmarkStart w:id="335" w:name="_GoBack"/>
      <w:r>
        <w:rPr>
          <w:rFonts w:hint="eastAsia" w:ascii="Times New Roman" w:hAnsi="Times New Roman" w:eastAsia="宋体" w:cs="Times New Roman"/>
          <w:color w:val="auto"/>
          <w:sz w:val="28"/>
          <w:szCs w:val="28"/>
          <w:highlight w:val="none"/>
          <w:lang w:val="en-US" w:eastAsia="zh-CN"/>
        </w:rPr>
        <w:t>磨光机5台</w:t>
      </w:r>
      <w:r>
        <w:rPr>
          <w:rFonts w:hint="eastAsia" w:cs="Times New Roman"/>
          <w:color w:val="auto"/>
          <w:sz w:val="28"/>
          <w:szCs w:val="28"/>
          <w:highlight w:val="none"/>
          <w:lang w:val="en-US" w:eastAsia="zh-CN"/>
        </w:rPr>
        <w:t>新增3台</w:t>
      </w:r>
      <w:r>
        <w:rPr>
          <w:rFonts w:hint="eastAsia" w:ascii="Times New Roman" w:hAnsi="Times New Roman" w:eastAsia="宋体" w:cs="Times New Roman"/>
          <w:color w:val="auto"/>
          <w:sz w:val="28"/>
          <w:szCs w:val="28"/>
          <w:highlight w:val="none"/>
          <w:lang w:val="en-US" w:eastAsia="zh-CN"/>
        </w:rPr>
        <w:t>、焊机7台</w:t>
      </w:r>
      <w:r>
        <w:rPr>
          <w:rFonts w:hint="eastAsia" w:cs="Times New Roman"/>
          <w:color w:val="auto"/>
          <w:sz w:val="28"/>
          <w:szCs w:val="28"/>
          <w:highlight w:val="none"/>
          <w:lang w:val="en-US" w:eastAsia="zh-CN"/>
        </w:rPr>
        <w:t>新增2台</w:t>
      </w:r>
      <w:r>
        <w:rPr>
          <w:rFonts w:hint="eastAsia" w:ascii="Times New Roman" w:hAnsi="Times New Roman" w:eastAsia="宋体" w:cs="Times New Roman"/>
          <w:color w:val="auto"/>
          <w:sz w:val="28"/>
          <w:szCs w:val="28"/>
          <w:highlight w:val="none"/>
          <w:lang w:val="en-US" w:eastAsia="zh-CN"/>
        </w:rPr>
        <w:t>、车床2台</w:t>
      </w:r>
      <w:r>
        <w:rPr>
          <w:rFonts w:hint="eastAsia" w:cs="Times New Roman"/>
          <w:color w:val="auto"/>
          <w:sz w:val="28"/>
          <w:szCs w:val="28"/>
          <w:highlight w:val="none"/>
          <w:lang w:val="en-US" w:eastAsia="zh-CN"/>
        </w:rPr>
        <w:t>新增1台</w:t>
      </w:r>
      <w:r>
        <w:rPr>
          <w:rFonts w:hint="eastAsia" w:ascii="Times New Roman" w:hAnsi="Times New Roman" w:eastAsia="宋体" w:cs="Times New Roman"/>
          <w:color w:val="auto"/>
          <w:sz w:val="28"/>
          <w:szCs w:val="28"/>
          <w:highlight w:val="none"/>
          <w:lang w:val="en-US" w:eastAsia="zh-CN"/>
        </w:rPr>
        <w:t>、行吊2台</w:t>
      </w:r>
      <w:r>
        <w:rPr>
          <w:rFonts w:hint="eastAsia" w:cs="Times New Roman"/>
          <w:color w:val="auto"/>
          <w:sz w:val="28"/>
          <w:szCs w:val="28"/>
          <w:highlight w:val="none"/>
          <w:lang w:val="en-US" w:eastAsia="zh-CN"/>
        </w:rPr>
        <w:t>新增1台</w:t>
      </w:r>
      <w:r>
        <w:rPr>
          <w:rFonts w:hint="eastAsia" w:ascii="Times New Roman" w:hAnsi="Times New Roman" w:eastAsia="宋体" w:cs="Times New Roman"/>
          <w:color w:val="auto"/>
          <w:sz w:val="28"/>
          <w:szCs w:val="28"/>
          <w:highlight w:val="none"/>
          <w:lang w:val="en-US" w:eastAsia="zh-CN"/>
        </w:rPr>
        <w:t>，污染物因子及排放量均不新增，产能不变，满足验收要求。</w:t>
      </w:r>
      <w:bookmarkEnd w:id="335"/>
    </w:p>
    <w:p>
      <w:pPr>
        <w:keepNext w:val="0"/>
        <w:keepLines w:val="0"/>
        <w:pageBreakBefore w:val="0"/>
        <w:widowControl w:val="0"/>
        <w:kinsoku/>
        <w:wordWrap/>
        <w:overflowPunct/>
        <w:topLinePunct w:val="0"/>
        <w:autoSpaceDE/>
        <w:autoSpaceDN/>
        <w:bidi w:val="0"/>
        <w:adjustRightInd w:val="0"/>
        <w:snapToGrid w:val="0"/>
        <w:spacing w:line="360" w:lineRule="auto"/>
        <w:ind w:right="0" w:rightChars="0" w:firstLine="560" w:firstLineChars="200"/>
        <w:jc w:val="both"/>
        <w:textAlignment w:val="auto"/>
        <w:outlineLvl w:val="9"/>
        <w:rPr>
          <w:rFonts w:hint="eastAsia" w:ascii="Times New Roman" w:hAnsi="Times New Roman" w:cs="Times New Roman"/>
          <w:color w:val="000000" w:themeColor="text1"/>
          <w:sz w:val="28"/>
          <w:szCs w:val="28"/>
          <w:lang w:val="en-US" w:eastAsia="zh-CN"/>
          <w14:textFill>
            <w14:solidFill>
              <w14:schemeClr w14:val="tx1"/>
            </w14:solidFill>
          </w14:textFill>
        </w:rPr>
      </w:pPr>
      <w:r>
        <w:rPr>
          <w:rFonts w:hint="eastAsia" w:ascii="Times New Roman" w:hAnsi="Times New Roman" w:eastAsia="宋体" w:cs="Times New Roman"/>
          <w:color w:val="auto"/>
          <w:sz w:val="28"/>
          <w:szCs w:val="28"/>
          <w:highlight w:val="none"/>
          <w:lang w:val="zh-CN" w:eastAsia="zh-CN"/>
        </w:rPr>
        <w:t>根据项目实际建设与《关于印发污染影响类建设项目重大变动项目（试行）的通知》（环办环评函〔2020〕688 号）的对比情况，本项目的建设性质、规模、地点、生产工艺、环境保护措施无重大变动情况，本项目纳入竣工环境保护验收管理。</w:t>
      </w:r>
    </w:p>
    <w:p>
      <w:pPr>
        <w:pStyle w:val="3"/>
        <w:numPr>
          <w:ilvl w:val="0"/>
          <w:numId w:val="0"/>
        </w:numPr>
        <w:bidi w:val="0"/>
        <w:ind w:left="432" w:leftChars="0" w:hanging="432" w:firstLineChars="0"/>
        <w:rPr>
          <w:rFonts w:hint="default"/>
        </w:rPr>
      </w:pPr>
      <w:r>
        <w:rPr>
          <w:rFonts w:hint="default" w:ascii="Times New Roman" w:hAnsi="Times New Roman" w:cs="Times New Roman"/>
          <w:lang w:val="en-US" w:eastAsia="zh-CN"/>
        </w:rPr>
        <w:t>4</w:t>
      </w:r>
      <w:r>
        <w:rPr>
          <w:rFonts w:hint="default"/>
        </w:rPr>
        <w:t>环境保护设施</w:t>
      </w:r>
      <w:bookmarkEnd w:id="114"/>
      <w:bookmarkEnd w:id="115"/>
      <w:bookmarkEnd w:id="116"/>
      <w:bookmarkEnd w:id="117"/>
      <w:bookmarkEnd w:id="118"/>
    </w:p>
    <w:p>
      <w:pPr>
        <w:pStyle w:val="4"/>
        <w:numPr>
          <w:ilvl w:val="1"/>
          <w:numId w:val="0"/>
        </w:numPr>
        <w:bidi w:val="0"/>
        <w:ind w:left="575" w:leftChars="0" w:hanging="575" w:firstLineChars="0"/>
        <w:outlineLvl w:val="0"/>
        <w:rPr>
          <w:rFonts w:hint="default"/>
        </w:rPr>
      </w:pPr>
      <w:bookmarkStart w:id="119" w:name="_Toc7981"/>
      <w:bookmarkStart w:id="120" w:name="_Toc1422"/>
      <w:bookmarkStart w:id="121" w:name="_Toc5558"/>
      <w:bookmarkStart w:id="122" w:name="_Toc22352"/>
      <w:bookmarkStart w:id="123" w:name="_Toc22602"/>
      <w:r>
        <w:rPr>
          <w:rFonts w:hint="default" w:ascii="Times New Roman" w:hAnsi="Times New Roman" w:cs="Times New Roman"/>
          <w:lang w:val="en-US" w:eastAsia="zh-CN"/>
        </w:rPr>
        <w:t>4.1</w:t>
      </w:r>
      <w:r>
        <w:rPr>
          <w:rFonts w:hint="default"/>
        </w:rPr>
        <w:t>污染物治理/处置设施</w:t>
      </w:r>
      <w:bookmarkEnd w:id="119"/>
      <w:bookmarkEnd w:id="120"/>
      <w:bookmarkEnd w:id="121"/>
      <w:bookmarkEnd w:id="122"/>
      <w:bookmarkEnd w:id="123"/>
    </w:p>
    <w:p>
      <w:pPr>
        <w:pStyle w:val="5"/>
        <w:numPr>
          <w:ilvl w:val="2"/>
          <w:numId w:val="0"/>
        </w:numPr>
        <w:bidi w:val="0"/>
        <w:ind w:left="720" w:leftChars="0" w:hanging="720" w:firstLineChars="0"/>
        <w:rPr>
          <w:rFonts w:hint="default"/>
          <w:lang w:val="en-US" w:eastAsia="zh-CN"/>
        </w:rPr>
      </w:pPr>
      <w:bookmarkStart w:id="124" w:name="_Toc11365"/>
      <w:bookmarkStart w:id="125" w:name="_Toc11510"/>
      <w:bookmarkStart w:id="126" w:name="_Toc9027"/>
      <w:bookmarkStart w:id="127" w:name="_Toc30395"/>
      <w:bookmarkStart w:id="128" w:name="_Toc24814"/>
      <w:r>
        <w:rPr>
          <w:rFonts w:hint="default" w:ascii="Times New Roman" w:hAnsi="Times New Roman" w:cs="Times New Roman"/>
          <w:lang w:val="en-US" w:eastAsia="zh-CN"/>
        </w:rPr>
        <w:t>4.1.1</w:t>
      </w:r>
      <w:r>
        <w:rPr>
          <w:rFonts w:hint="default"/>
        </w:rPr>
        <w:t>废水</w:t>
      </w:r>
      <w:bookmarkEnd w:id="124"/>
      <w:bookmarkEnd w:id="125"/>
      <w:bookmarkEnd w:id="126"/>
      <w:bookmarkEnd w:id="127"/>
      <w:bookmarkEnd w:id="128"/>
    </w:p>
    <w:p>
      <w:pPr>
        <w:pStyle w:val="7"/>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outlineLvl w:val="9"/>
        <w:rPr>
          <w:rFonts w:hint="eastAsia" w:ascii="Times New Roman" w:hAnsi="Times New Roman" w:eastAsia="宋体" w:cstheme="minorBidi"/>
          <w:color w:val="auto"/>
          <w:kern w:val="2"/>
          <w:sz w:val="28"/>
          <w:szCs w:val="22"/>
          <w:vertAlign w:val="baseline"/>
          <w:lang w:val="en-US" w:eastAsia="zh-CN" w:bidi="ar-SA"/>
        </w:rPr>
      </w:pPr>
      <w:bookmarkStart w:id="129" w:name="_Toc1743"/>
      <w:bookmarkStart w:id="130" w:name="_Toc32567"/>
      <w:bookmarkStart w:id="131" w:name="_Toc750"/>
      <w:bookmarkStart w:id="132" w:name="_Toc29894"/>
      <w:bookmarkStart w:id="133" w:name="_Toc24642"/>
      <w:r>
        <w:rPr>
          <w:rFonts w:hint="eastAsia" w:ascii="Times New Roman" w:hAnsi="Times New Roman" w:eastAsia="宋体" w:cstheme="minorBidi"/>
          <w:color w:val="auto"/>
          <w:kern w:val="2"/>
          <w:sz w:val="28"/>
          <w:szCs w:val="22"/>
          <w:vertAlign w:val="baseline"/>
          <w:lang w:val="en-US" w:eastAsia="zh-CN" w:bidi="ar-SA"/>
        </w:rPr>
        <w:t>本项目废水主要为职工生活污水。生活污水经厂内化粪池处理后，定期清运用于肥田不外排，对周围水环境影响较小。</w:t>
      </w:r>
    </w:p>
    <w:p>
      <w:pPr>
        <w:pStyle w:val="7"/>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outlineLvl w:val="9"/>
        <w:rPr>
          <w:rFonts w:hint="default"/>
          <w:lang w:val="en-US" w:eastAsia="zh-CN"/>
        </w:rPr>
      </w:pPr>
      <w:r>
        <w:rPr>
          <w:rFonts w:hint="eastAsia" w:ascii="Times New Roman" w:hAnsi="Times New Roman" w:eastAsia="宋体" w:cs="Times New Roman"/>
          <w:lang w:val="en-US" w:eastAsia="zh-CN"/>
        </w:rPr>
        <w:t>4.1.2</w:t>
      </w:r>
      <w:r>
        <w:rPr>
          <w:rFonts w:hint="default" w:ascii="Times New Roman" w:hAnsi="Times New Roman" w:eastAsia="宋体" w:cs="Times New Roman"/>
          <w:lang w:val="en-US" w:eastAsia="zh-CN"/>
        </w:rPr>
        <w:t>废</w:t>
      </w:r>
      <w:r>
        <w:rPr>
          <w:rFonts w:hint="default"/>
          <w:lang w:val="en-US" w:eastAsia="zh-CN"/>
        </w:rPr>
        <w:t>气</w:t>
      </w:r>
      <w:bookmarkEnd w:id="105"/>
      <w:bookmarkEnd w:id="106"/>
      <w:bookmarkEnd w:id="129"/>
      <w:bookmarkEnd w:id="130"/>
      <w:bookmarkEnd w:id="131"/>
      <w:bookmarkEnd w:id="132"/>
      <w:bookmarkEnd w:id="133"/>
    </w:p>
    <w:p>
      <w:pPr>
        <w:bidi w:val="0"/>
        <w:rPr>
          <w:rFonts w:hint="default"/>
        </w:rPr>
      </w:pPr>
      <w:r>
        <w:rPr>
          <w:rFonts w:hint="default"/>
          <w:lang w:eastAsia="zh-CN"/>
        </w:rPr>
        <w:t>本项目废气主要为</w:t>
      </w:r>
      <w:r>
        <w:rPr>
          <w:rFonts w:hint="default"/>
          <w:lang w:val="en-US" w:eastAsia="zh-CN"/>
        </w:rPr>
        <w:t>配料、上料和出炉过程产生的粉尘、焊接过程产生的焊接烟本项目废气主要为切割工序中产生的切割烟尘和焊接工序中产生的焊接烟尘，焊接工序和切割工序中产生的烟尘共安装4台移动式焊接烟尘净化器收集处理，处理后以无组织形式排放。</w:t>
      </w:r>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both"/>
        <w:textAlignment w:val="auto"/>
        <w:rPr>
          <w:rFonts w:hint="eastAsia" w:ascii="Times New Roman" w:hAnsi="Times New Roman" w:eastAsia="宋体" w:cs="Times New Roman"/>
          <w:color w:val="auto"/>
          <w:sz w:val="28"/>
          <w:szCs w:val="28"/>
          <w:highlight w:val="none"/>
          <w:lang w:eastAsia="zh-CN"/>
        </w:rPr>
      </w:pPr>
      <w:r>
        <w:rPr>
          <w:rFonts w:hint="eastAsia" w:ascii="Times New Roman" w:hAnsi="Times New Roman" w:eastAsia="宋体" w:cs="Times New Roman"/>
          <w:color w:val="auto"/>
          <w:kern w:val="2"/>
          <w:sz w:val="28"/>
          <w:szCs w:val="28"/>
          <w:lang w:val="en-US" w:eastAsia="zh-CN" w:bidi="ar-SA"/>
        </w:rPr>
        <w:t>本工程</w:t>
      </w:r>
      <w:r>
        <w:rPr>
          <w:rFonts w:hint="default"/>
          <w:lang w:val="en-US" w:eastAsia="zh-CN"/>
        </w:rPr>
        <w:t>移动式焊接烟尘净化器</w:t>
      </w:r>
      <w:r>
        <w:rPr>
          <w:rFonts w:hint="eastAsia" w:ascii="Times New Roman" w:hAnsi="Times New Roman" w:eastAsia="宋体" w:cs="Times New Roman"/>
          <w:color w:val="auto"/>
          <w:kern w:val="2"/>
          <w:sz w:val="28"/>
          <w:szCs w:val="28"/>
          <w:lang w:val="en-US" w:eastAsia="zh-CN" w:bidi="ar-SA"/>
        </w:rPr>
        <w:t xml:space="preserve">现场照片如下图 </w:t>
      </w:r>
      <w:r>
        <w:rPr>
          <w:rFonts w:hint="default" w:ascii="Times New Roman" w:hAnsi="Times New Roman" w:eastAsia="宋体" w:cs="Times New Roman"/>
          <w:color w:val="auto"/>
          <w:kern w:val="2"/>
          <w:sz w:val="28"/>
          <w:szCs w:val="28"/>
          <w:lang w:val="en-US" w:eastAsia="zh-CN" w:bidi="ar-SA"/>
        </w:rPr>
        <w:t>4-1-</w:t>
      </w:r>
      <w:r>
        <w:rPr>
          <w:rFonts w:hint="eastAsia" w:ascii="Times New Roman" w:hAnsi="Times New Roman" w:eastAsia="宋体" w:cs="Times New Roman"/>
          <w:color w:val="auto"/>
          <w:kern w:val="2"/>
          <w:sz w:val="28"/>
          <w:szCs w:val="28"/>
          <w:lang w:val="en-US" w:eastAsia="zh-CN" w:bidi="ar-SA"/>
        </w:rPr>
        <w:t>2</w:t>
      </w:r>
      <w:r>
        <w:rPr>
          <w:rFonts w:hint="default" w:ascii="Times New Roman" w:hAnsi="Times New Roman" w:eastAsia="宋体" w:cs="Times New Roman"/>
          <w:color w:val="auto"/>
          <w:kern w:val="2"/>
          <w:sz w:val="28"/>
          <w:szCs w:val="28"/>
          <w:lang w:val="en-US" w:eastAsia="zh-CN" w:bidi="ar-SA"/>
        </w:rPr>
        <w:t xml:space="preserve"> </w:t>
      </w:r>
      <w:r>
        <w:rPr>
          <w:rFonts w:hint="eastAsia" w:ascii="Times New Roman" w:hAnsi="Times New Roman" w:eastAsia="宋体" w:cs="Times New Roman"/>
          <w:color w:val="auto"/>
          <w:kern w:val="2"/>
          <w:sz w:val="28"/>
          <w:szCs w:val="28"/>
          <w:lang w:val="en-US" w:eastAsia="zh-CN" w:bidi="ar-SA"/>
        </w:rPr>
        <w:t>所示。</w:t>
      </w:r>
      <w:r>
        <w:rPr>
          <w:rFonts w:hint="eastAsia" w:cs="Times New Roman"/>
          <w:color w:val="auto"/>
          <w:sz w:val="28"/>
          <w:szCs w:val="28"/>
          <w:highlight w:val="none"/>
          <w:lang w:val="en-US" w:eastAsia="zh-CN"/>
        </w:rPr>
        <w:t xml:space="preserve">      </w:t>
      </w:r>
      <w:r>
        <w:rPr>
          <w:rFonts w:hint="eastAsia" w:ascii="Times New Roman" w:hAnsi="Times New Roman" w:eastAsia="宋体" w:cs="Times New Roman"/>
          <w:color w:val="auto"/>
          <w:sz w:val="28"/>
          <w:szCs w:val="28"/>
          <w:highlight w:val="none"/>
          <w:lang w:eastAsia="zh-CN"/>
        </w:rPr>
        <w:drawing>
          <wp:inline distT="0" distB="0" distL="114300" distR="114300">
            <wp:extent cx="5273040" cy="5273040"/>
            <wp:effectExtent l="0" t="0" r="3810" b="3810"/>
            <wp:docPr id="19" name="图片 19" descr="ee8b04e4e8a5485655b2b0586423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ee8b04e4e8a5485655b2b0586423661"/>
                    <pic:cNvPicPr>
                      <a:picLocks noChangeAspect="1"/>
                    </pic:cNvPicPr>
                  </pic:nvPicPr>
                  <pic:blipFill>
                    <a:blip r:embed="rId12"/>
                    <a:stretch>
                      <a:fillRect/>
                    </a:stretch>
                  </pic:blipFill>
                  <pic:spPr>
                    <a:xfrm>
                      <a:off x="0" y="0"/>
                      <a:ext cx="5273040" cy="527304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360" w:lineRule="auto"/>
        <w:ind w:right="0" w:rightChars="0"/>
        <w:jc w:val="center"/>
        <w:textAlignment w:val="auto"/>
        <w:outlineLvl w:val="9"/>
        <w:rPr>
          <w:rFonts w:hint="default"/>
          <w:color w:val="auto"/>
          <w:lang w:val="en-US" w:eastAsia="zh-CN"/>
        </w:rPr>
      </w:pPr>
      <w:r>
        <w:rPr>
          <w:rFonts w:hint="eastAsia" w:ascii="Times New Roman" w:hAnsi="Times New Roman" w:eastAsia="宋体" w:cs="Times New Roman"/>
          <w:color w:val="auto"/>
          <w:sz w:val="28"/>
          <w:szCs w:val="28"/>
          <w:highlight w:val="none"/>
          <w:lang w:eastAsia="zh-CN"/>
        </w:rPr>
        <w:t>图</w:t>
      </w:r>
      <w:r>
        <w:rPr>
          <w:rFonts w:hint="eastAsia" w:ascii="Times New Roman" w:hAnsi="Times New Roman" w:eastAsia="宋体" w:cs="Times New Roman"/>
          <w:color w:val="auto"/>
          <w:sz w:val="28"/>
          <w:szCs w:val="28"/>
          <w:highlight w:val="none"/>
          <w:lang w:val="en-US" w:eastAsia="zh-CN"/>
        </w:rPr>
        <w:t>4-1-2  本</w:t>
      </w:r>
      <w:r>
        <w:rPr>
          <w:rFonts w:hint="default" w:ascii="Times New Roman" w:hAnsi="Times New Roman" w:eastAsia="宋体" w:cs="Times New Roman"/>
          <w:color w:val="auto"/>
          <w:sz w:val="28"/>
          <w:szCs w:val="28"/>
          <w:highlight w:val="none"/>
        </w:rPr>
        <w:t>工程安装的</w:t>
      </w:r>
      <w:r>
        <w:rPr>
          <w:rFonts w:hint="default" w:ascii="Times New Roman" w:hAnsi="Times New Roman" w:eastAsia="宋体" w:cs="Times New Roman"/>
          <w:color w:val="auto"/>
          <w:sz w:val="28"/>
          <w:szCs w:val="28"/>
          <w:highlight w:val="none"/>
          <w:lang w:eastAsia="zh-CN"/>
        </w:rPr>
        <w:t>环保设施</w:t>
      </w:r>
    </w:p>
    <w:p>
      <w:pPr>
        <w:pStyle w:val="5"/>
        <w:numPr>
          <w:ilvl w:val="2"/>
          <w:numId w:val="0"/>
        </w:numPr>
        <w:bidi w:val="0"/>
        <w:ind w:left="720" w:leftChars="0" w:hanging="720" w:firstLineChars="0"/>
        <w:rPr>
          <w:rFonts w:hint="default"/>
        </w:rPr>
      </w:pPr>
      <w:bookmarkStart w:id="134" w:name="_Toc21392"/>
      <w:bookmarkStart w:id="135" w:name="_Toc20630"/>
      <w:bookmarkStart w:id="136" w:name="_Toc7761"/>
      <w:bookmarkStart w:id="137" w:name="_Toc4852"/>
      <w:bookmarkStart w:id="138" w:name="_Toc2083"/>
      <w:r>
        <w:rPr>
          <w:rFonts w:hint="default" w:ascii="Times New Roman" w:hAnsi="Times New Roman" w:cs="Times New Roman"/>
        </w:rPr>
        <mc:AlternateContent>
          <mc:Choice Requires="wps">
            <w:drawing>
              <wp:anchor distT="0" distB="0" distL="114300" distR="114300" simplePos="0" relativeHeight="251661312" behindDoc="0" locked="0" layoutInCell="1" allowOverlap="1">
                <wp:simplePos x="0" y="0"/>
                <wp:positionH relativeFrom="column">
                  <wp:posOffset>-1808480</wp:posOffset>
                </wp:positionH>
                <wp:positionV relativeFrom="paragraph">
                  <wp:posOffset>3148965</wp:posOffset>
                </wp:positionV>
                <wp:extent cx="633095" cy="283845"/>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633095" cy="28384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集气罩</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2.4pt;margin-top:247.95pt;height:22.35pt;width:49.85pt;z-index:251661312;mso-width-relative:page;mso-height-relative:page;" filled="f" stroked="f" coordsize="21600,21600" o:gfxdata="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Tcyef3gAAAA0BAAAPAAAAAAAAAAEAIAAAACIA&#10;AABkcnMvZG93bnJldi54bWxQSwECFAAUAAAACACHTuJAuQkepzwCAABnBAAADgAAAAAAAAABACAA&#10;AAAtAQAAZHJzL2Uyb0RvYy54bWxQSwUGAAAAAAYABgBZAQAA2wUAAAAA&#10;">
                <v:fill on="f" focussize="0,0"/>
                <v:stroke on="f" weight="0.5pt"/>
                <v:imagedata o:title=""/>
                <o:lock v:ext="edit" aspectratio="f"/>
                <v:textbox>
                  <w:txbxContent>
                    <w:p>
                      <w:pP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集气罩</w:t>
                      </w:r>
                    </w:p>
                  </w:txbxContent>
                </v:textbox>
              </v:shape>
            </w:pict>
          </mc:Fallback>
        </mc:AlternateContent>
      </w:r>
      <w:bookmarkStart w:id="139" w:name="_Toc496979026"/>
      <w:bookmarkStart w:id="140" w:name="_Toc497001463"/>
      <w:r>
        <w:rPr>
          <w:rFonts w:hint="default" w:ascii="Times New Roman" w:hAnsi="Times New Roman" w:cs="Times New Roman"/>
        </w:rPr>
        <mc:AlternateContent>
          <mc:Choice Requires="wps">
            <w:drawing>
              <wp:anchor distT="0" distB="0" distL="114300" distR="114300" simplePos="0" relativeHeight="251660288" behindDoc="0" locked="0" layoutInCell="1" allowOverlap="1">
                <wp:simplePos x="0" y="0"/>
                <wp:positionH relativeFrom="column">
                  <wp:posOffset>-2027555</wp:posOffset>
                </wp:positionH>
                <wp:positionV relativeFrom="paragraph">
                  <wp:posOffset>245110</wp:posOffset>
                </wp:positionV>
                <wp:extent cx="917575" cy="368935"/>
                <wp:effectExtent l="0" t="0" r="0" b="0"/>
                <wp:wrapNone/>
                <wp:docPr id="7" name="文本框 7"/>
                <wp:cNvGraphicFramePr/>
                <a:graphic xmlns:a="http://schemas.openxmlformats.org/drawingml/2006/main">
                  <a:graphicData uri="http://schemas.microsoft.com/office/word/2010/wordprocessingShape">
                    <wps:wsp>
                      <wps:cNvSpPr txBox="1"/>
                      <wps:spPr>
                        <a:xfrm>
                          <a:off x="0" y="0"/>
                          <a:ext cx="917575" cy="36893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宋体" w:hAnsi="宋体" w:eastAsia="宋体" w:cs="宋体"/>
                                <w:sz w:val="21"/>
                                <w:szCs w:val="21"/>
                                <w:lang w:val="en-US" w:eastAsia="zh-CN"/>
                              </w:rPr>
                            </w:pPr>
                            <w:r>
                              <w:rPr>
                                <w:rFonts w:hint="eastAsia" w:ascii="Times New Roman" w:hAnsi="Times New Roman" w:eastAsia="宋体" w:cs="Times New Roman"/>
                                <w:sz w:val="21"/>
                                <w:szCs w:val="21"/>
                                <w:lang w:val="en-US" w:eastAsia="zh-CN"/>
                              </w:rPr>
                              <w:t>车间封闭</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59.65pt;margin-top:19.3pt;height:29.05pt;width:72.25pt;z-index:251660288;mso-width-relative:page;mso-height-relative:page;" filled="f" stroked="f" coordsize="21600,21600" o:gfxdata="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AInH090AAAALAQAADwAAAAAAAAABACAAAAAiAAAA&#10;ZHJzL2Rvd25yZXYueG1sUEsBAhQAFAAAAAgAh07iQClHXDA7AgAAZQQAAA4AAAAAAAAAAQAgAAAA&#10;LAEAAGRycy9lMm9Eb2MueG1sUEsFBgAAAAAGAAYAWQEAANkFAAAAAA==&#10;">
                <v:fill on="f" focussize="0,0"/>
                <v:stroke on="f" weight="0.5pt"/>
                <v:imagedata o:title=""/>
                <o:lock v:ext="edit" aspectratio="f"/>
                <v:textbox>
                  <w:txbxContent>
                    <w:p>
                      <w:pPr>
                        <w:rPr>
                          <w:rFonts w:hint="eastAsia" w:ascii="宋体" w:hAnsi="宋体" w:eastAsia="宋体" w:cs="宋体"/>
                          <w:sz w:val="21"/>
                          <w:szCs w:val="21"/>
                          <w:lang w:val="en-US" w:eastAsia="zh-CN"/>
                        </w:rPr>
                      </w:pPr>
                      <w:r>
                        <w:rPr>
                          <w:rFonts w:hint="eastAsia" w:ascii="Times New Roman" w:hAnsi="Times New Roman" w:eastAsia="宋体" w:cs="Times New Roman"/>
                          <w:sz w:val="21"/>
                          <w:szCs w:val="21"/>
                          <w:lang w:val="en-US" w:eastAsia="zh-CN"/>
                        </w:rPr>
                        <w:t>车间封闭</w:t>
                      </w:r>
                    </w:p>
                  </w:txbxContent>
                </v:textbox>
              </v:shape>
            </w:pict>
          </mc:Fallback>
        </mc:AlternateContent>
      </w:r>
      <w:r>
        <w:rPr>
          <w:rFonts w:hint="default" w:ascii="Times New Roman" w:hAnsi="Times New Roman" w:cs="Times New Roman"/>
          <w:lang w:val="en-US" w:eastAsia="zh-CN"/>
        </w:rPr>
        <w:t>4.1.3</w:t>
      </w:r>
      <w:r>
        <w:rPr>
          <w:rFonts w:hint="default"/>
        </w:rPr>
        <w:t>噪声</w:t>
      </w:r>
      <w:bookmarkEnd w:id="134"/>
      <w:bookmarkEnd w:id="135"/>
      <w:bookmarkEnd w:id="136"/>
      <w:bookmarkEnd w:id="137"/>
      <w:bookmarkEnd w:id="138"/>
      <w:bookmarkEnd w:id="139"/>
      <w:bookmarkEnd w:id="140"/>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560" w:firstLineChars="200"/>
        <w:jc w:val="both"/>
        <w:textAlignment w:val="auto"/>
        <w:rPr>
          <w:rFonts w:hint="default" w:ascii="Times New Roman" w:hAnsi="Times New Roman" w:eastAsia="宋体" w:cs="Times New Roman"/>
          <w:color w:val="auto"/>
          <w:sz w:val="28"/>
          <w:szCs w:val="28"/>
          <w:highlight w:val="none"/>
        </w:rPr>
      </w:pPr>
      <w:bookmarkStart w:id="141" w:name="_Toc496979027"/>
      <w:bookmarkStart w:id="142" w:name="_Toc497001464"/>
      <w:r>
        <w:rPr>
          <w:rFonts w:hint="default" w:ascii="Times New Roman" w:hAnsi="Times New Roman" w:eastAsia="宋体" w:cs="Times New Roman"/>
          <w:color w:val="auto"/>
          <w:sz w:val="28"/>
          <w:szCs w:val="28"/>
          <w:highlight w:val="none"/>
        </w:rPr>
        <w:t>该项目生产过程中产生的噪声主要</w:t>
      </w:r>
      <w:r>
        <w:rPr>
          <w:rFonts w:hint="eastAsia" w:ascii="Times New Roman" w:hAnsi="Times New Roman" w:eastAsia="宋体" w:cs="Times New Roman"/>
          <w:color w:val="auto"/>
          <w:sz w:val="28"/>
          <w:szCs w:val="28"/>
          <w:highlight w:val="none"/>
          <w:lang w:eastAsia="zh-CN"/>
        </w:rPr>
        <w:t>机械设备运行噪声</w:t>
      </w:r>
      <w:r>
        <w:rPr>
          <w:rFonts w:hint="default" w:ascii="Times New Roman" w:hAnsi="Times New Roman" w:eastAsia="宋体" w:cs="Times New Roman"/>
          <w:color w:val="auto"/>
          <w:sz w:val="28"/>
          <w:szCs w:val="28"/>
          <w:highlight w:val="none"/>
          <w:lang w:eastAsia="zh-CN"/>
        </w:rPr>
        <w:t>，工程噪声源强在</w:t>
      </w:r>
      <w:r>
        <w:rPr>
          <w:rFonts w:hint="default" w:ascii="Times New Roman" w:hAnsi="Times New Roman" w:eastAsia="宋体" w:cs="Times New Roman"/>
          <w:color w:val="auto"/>
          <w:sz w:val="28"/>
          <w:szCs w:val="28"/>
          <w:highlight w:val="none"/>
          <w:lang w:val="en-US" w:eastAsia="zh-CN"/>
        </w:rPr>
        <w:t>70~85dB（A）</w:t>
      </w:r>
      <w:r>
        <w:rPr>
          <w:rFonts w:hint="default" w:ascii="Times New Roman" w:hAnsi="Times New Roman" w:eastAsia="宋体" w:cs="Times New Roman"/>
          <w:color w:val="auto"/>
          <w:sz w:val="28"/>
          <w:szCs w:val="28"/>
          <w:highlight w:val="none"/>
        </w:rPr>
        <w:t>。</w:t>
      </w:r>
      <w:r>
        <w:rPr>
          <w:rFonts w:hint="default" w:ascii="Times New Roman" w:hAnsi="Times New Roman" w:eastAsia="宋体" w:cs="Times New Roman"/>
          <w:color w:val="auto"/>
          <w:sz w:val="28"/>
          <w:szCs w:val="28"/>
          <w:highlight w:val="none"/>
          <w:lang w:eastAsia="zh-CN"/>
        </w:rPr>
        <w:t>项目选用低噪声设备，采用加大减震基础，安装减震装置。合理安排作业时间，合理布局，采用封闭式生产车间，使用隔声墙体，厂内设置绿化带隔声。</w:t>
      </w:r>
    </w:p>
    <w:p>
      <w:pPr>
        <w:pStyle w:val="5"/>
        <w:numPr>
          <w:ilvl w:val="2"/>
          <w:numId w:val="0"/>
        </w:numPr>
        <w:bidi w:val="0"/>
        <w:ind w:left="720" w:leftChars="0" w:hanging="720" w:firstLineChars="0"/>
        <w:rPr>
          <w:rFonts w:hint="default"/>
        </w:rPr>
      </w:pPr>
      <w:bookmarkStart w:id="143" w:name="_Toc30914"/>
      <w:bookmarkStart w:id="144" w:name="_Toc15406"/>
      <w:bookmarkStart w:id="145" w:name="_Toc29076"/>
      <w:bookmarkStart w:id="146" w:name="_Toc11294"/>
      <w:bookmarkStart w:id="147" w:name="_Toc2272"/>
      <w:r>
        <w:rPr>
          <w:rFonts w:hint="default" w:ascii="Times New Roman" w:hAnsi="Times New Roman" w:cs="Times New Roman"/>
          <w:lang w:val="en-US" w:eastAsia="zh-CN"/>
        </w:rPr>
        <w:t>4.1.4</w:t>
      </w:r>
      <w:r>
        <w:rPr>
          <w:rFonts w:hint="default"/>
        </w:rPr>
        <w:t>固体废物</w:t>
      </w:r>
      <w:bookmarkEnd w:id="141"/>
      <w:bookmarkEnd w:id="142"/>
      <w:bookmarkEnd w:id="143"/>
      <w:bookmarkEnd w:id="144"/>
      <w:bookmarkEnd w:id="145"/>
      <w:bookmarkEnd w:id="146"/>
      <w:bookmarkEnd w:id="147"/>
    </w:p>
    <w:p>
      <w:pPr>
        <w:bidi w:val="0"/>
        <w:rPr>
          <w:rFonts w:hint="default"/>
          <w:lang w:val="en-US" w:eastAsia="zh-CN"/>
        </w:rPr>
      </w:pPr>
      <w:bookmarkStart w:id="148" w:name="_Hlk496988018"/>
      <w:r>
        <w:rPr>
          <w:rFonts w:hint="default"/>
          <w:lang w:val="en-US" w:eastAsia="zh-CN"/>
        </w:rPr>
        <w:t>（</w:t>
      </w:r>
      <w:r>
        <w:rPr>
          <w:rFonts w:hint="eastAsia"/>
          <w:lang w:val="en-US" w:eastAsia="zh-CN"/>
        </w:rPr>
        <w:t>1</w:t>
      </w:r>
      <w:r>
        <w:rPr>
          <w:rFonts w:hint="default"/>
          <w:lang w:val="en-US" w:eastAsia="zh-CN"/>
        </w:rPr>
        <w:t>）工业固废</w:t>
      </w:r>
    </w:p>
    <w:p>
      <w:pPr>
        <w:bidi w:val="0"/>
        <w:rPr>
          <w:rFonts w:hint="default"/>
          <w:lang w:val="en-US" w:eastAsia="zh-CN"/>
        </w:rPr>
      </w:pPr>
      <w:r>
        <w:rPr>
          <w:rFonts w:hint="default"/>
          <w:lang w:val="en-US" w:eastAsia="zh-CN"/>
        </w:rPr>
        <w:t>本项目工业固废主要为生产过程产生废金属余料、金属废渣和不合格产品，占原材料使用量的3.0%左右，总产生量约为3.033t/a；焊烟净化器收集的焊烟烟尘和切割烟尘为130.9992kg/a。建设单位将工业固废废金属料、金属废渣和不合格产品以及焊接烟尘净化器收集的粉尘经厂内收集后暂存于固废暂存间（不小于5m</w:t>
      </w:r>
      <w:r>
        <w:rPr>
          <w:rFonts w:hint="default"/>
          <w:vertAlign w:val="superscript"/>
          <w:lang w:val="en-US" w:eastAsia="zh-CN"/>
        </w:rPr>
        <w:t>2</w:t>
      </w:r>
      <w:r>
        <w:rPr>
          <w:rFonts w:hint="default"/>
          <w:lang w:val="en-US" w:eastAsia="zh-CN"/>
        </w:rPr>
        <w:t>）外售综合利用。</w:t>
      </w:r>
    </w:p>
    <w:p>
      <w:pPr>
        <w:bidi w:val="0"/>
        <w:rPr>
          <w:rFonts w:hint="default"/>
          <w:lang w:val="en-US" w:eastAsia="zh-CN"/>
        </w:rPr>
      </w:pPr>
      <w:r>
        <w:rPr>
          <w:rFonts w:hint="default"/>
          <w:lang w:val="en-US" w:eastAsia="zh-CN"/>
        </w:rPr>
        <w:t>（</w:t>
      </w:r>
      <w:r>
        <w:rPr>
          <w:rFonts w:hint="eastAsia"/>
          <w:lang w:val="en-US" w:eastAsia="zh-CN"/>
        </w:rPr>
        <w:t>2</w:t>
      </w:r>
      <w:r>
        <w:rPr>
          <w:rFonts w:hint="default"/>
          <w:lang w:val="en-US" w:eastAsia="zh-CN"/>
        </w:rPr>
        <w:t>）危险废物</w:t>
      </w:r>
    </w:p>
    <w:p>
      <w:pPr>
        <w:bidi w:val="0"/>
        <w:rPr>
          <w:rFonts w:hint="default"/>
          <w:lang w:val="en-US" w:eastAsia="zh-CN"/>
        </w:rPr>
      </w:pPr>
      <w:r>
        <w:rPr>
          <w:rFonts w:hint="default"/>
          <w:lang w:val="en-US" w:eastAsia="zh-CN"/>
        </w:rPr>
        <w:t>本项目所产生的危险废物主要为</w:t>
      </w:r>
      <w:r>
        <w:rPr>
          <w:rFonts w:hint="eastAsia"/>
          <w:lang w:val="en-US" w:eastAsia="zh-CN"/>
        </w:rPr>
        <w:t>废机油</w:t>
      </w:r>
      <w:r>
        <w:rPr>
          <w:rFonts w:hint="default"/>
          <w:lang w:val="en-US" w:eastAsia="zh-CN"/>
        </w:rPr>
        <w:t>。</w:t>
      </w:r>
    </w:p>
    <w:p>
      <w:pPr>
        <w:bidi w:val="0"/>
        <w:rPr>
          <w:rFonts w:hint="default"/>
          <w:lang w:val="en-US" w:eastAsia="zh-CN"/>
        </w:rPr>
      </w:pPr>
      <w:r>
        <w:rPr>
          <w:rFonts w:hint="default"/>
          <w:lang w:val="en-US" w:eastAsia="zh-CN"/>
        </w:rPr>
        <w:t>本项目在生产过程中会产生</w:t>
      </w:r>
      <w:r>
        <w:rPr>
          <w:rFonts w:hint="eastAsia"/>
          <w:lang w:val="en-US" w:eastAsia="zh-CN"/>
        </w:rPr>
        <w:t>废机油</w:t>
      </w:r>
      <w:r>
        <w:rPr>
          <w:rFonts w:hint="default"/>
          <w:lang w:val="en-US" w:eastAsia="zh-CN"/>
        </w:rPr>
        <w:t>，属于《国家危险废物名录》（2016版）中HW08废矿物油与含矿物油废物，</w:t>
      </w:r>
      <w:r>
        <w:rPr>
          <w:rFonts w:hint="eastAsia"/>
          <w:lang w:val="en-US" w:eastAsia="zh-CN"/>
        </w:rPr>
        <w:t>废机油</w:t>
      </w:r>
      <w:r>
        <w:rPr>
          <w:rFonts w:hint="default"/>
          <w:lang w:val="en-US" w:eastAsia="zh-CN"/>
        </w:rPr>
        <w:t>编号：900-217-08，使用工业齿轮油进行机械设备润滑过程中产生的</w:t>
      </w:r>
      <w:r>
        <w:rPr>
          <w:rFonts w:hint="eastAsia"/>
          <w:lang w:val="en-US" w:eastAsia="zh-CN"/>
        </w:rPr>
        <w:t>废机油</w:t>
      </w:r>
      <w:r>
        <w:rPr>
          <w:rFonts w:hint="default"/>
          <w:lang w:val="en-US" w:eastAsia="zh-CN"/>
        </w:rPr>
        <w:t>。根据企业提供，</w:t>
      </w:r>
      <w:r>
        <w:rPr>
          <w:rFonts w:hint="eastAsia"/>
          <w:lang w:val="en-US" w:eastAsia="zh-CN"/>
        </w:rPr>
        <w:t>废机油</w:t>
      </w:r>
      <w:r>
        <w:rPr>
          <w:rFonts w:hint="default"/>
          <w:lang w:val="en-US" w:eastAsia="zh-CN"/>
        </w:rPr>
        <w:t>年产生量按照10%的使用量计算为2.5kg/a。项目产生的危险固体废物应放置在厂区危废暂存间内，交具有危废处理资质的单位回收进行集中处理。</w:t>
      </w:r>
    </w:p>
    <w:p>
      <w:pPr>
        <w:keepNext w:val="0"/>
        <w:keepLines w:val="0"/>
        <w:pageBreakBefore w:val="0"/>
        <w:widowControl w:val="0"/>
        <w:kinsoku/>
        <w:wordWrap/>
        <w:overflowPunct/>
        <w:topLinePunct w:val="0"/>
        <w:autoSpaceDE/>
        <w:autoSpaceDN/>
        <w:bidi w:val="0"/>
        <w:adjustRightInd w:val="0"/>
        <w:snapToGrid w:val="0"/>
        <w:spacing w:line="360" w:lineRule="auto"/>
        <w:ind w:right="0" w:rightChars="0" w:firstLine="560" w:firstLineChars="200"/>
        <w:jc w:val="both"/>
        <w:textAlignment w:val="auto"/>
        <w:outlineLvl w:val="9"/>
        <w:rPr>
          <w:rFonts w:hint="eastAsia" w:cs="Times New Roman"/>
          <w:color w:val="auto"/>
          <w:sz w:val="24"/>
          <w:szCs w:val="24"/>
          <w:highlight w:val="none"/>
          <w:lang w:val="en-US" w:eastAsia="zh-CN"/>
        </w:rPr>
      </w:pPr>
      <w:r>
        <w:rPr>
          <w:rFonts w:hint="eastAsia"/>
          <w:lang w:eastAsia="zh-CN"/>
        </w:rPr>
        <w:drawing>
          <wp:anchor distT="0" distB="0" distL="114300" distR="114300" simplePos="0" relativeHeight="251666432" behindDoc="0" locked="0" layoutInCell="1" allowOverlap="1">
            <wp:simplePos x="0" y="0"/>
            <wp:positionH relativeFrom="column">
              <wp:posOffset>1398905</wp:posOffset>
            </wp:positionH>
            <wp:positionV relativeFrom="paragraph">
              <wp:posOffset>345440</wp:posOffset>
            </wp:positionV>
            <wp:extent cx="2770505" cy="3696970"/>
            <wp:effectExtent l="0" t="0" r="10795" b="17780"/>
            <wp:wrapNone/>
            <wp:docPr id="20" name="图片 20" descr="2f3d2c8ebe8647add2737a63704d4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2f3d2c8ebe8647add2737a63704d43b"/>
                    <pic:cNvPicPr>
                      <a:picLocks noChangeAspect="1"/>
                    </pic:cNvPicPr>
                  </pic:nvPicPr>
                  <pic:blipFill>
                    <a:blip r:embed="rId13"/>
                    <a:stretch>
                      <a:fillRect/>
                    </a:stretch>
                  </pic:blipFill>
                  <pic:spPr>
                    <a:xfrm>
                      <a:off x="0" y="0"/>
                      <a:ext cx="2770505" cy="3696970"/>
                    </a:xfrm>
                    <a:prstGeom prst="rect">
                      <a:avLst/>
                    </a:prstGeom>
                  </pic:spPr>
                </pic:pic>
              </a:graphicData>
            </a:graphic>
          </wp:anchor>
        </w:drawing>
      </w:r>
      <w:r>
        <w:rPr>
          <w:rFonts w:hint="default" w:ascii="Times New Roman" w:hAnsi="Times New Roman" w:eastAsia="宋体" w:cs="Times New Roman"/>
          <w:color w:val="auto"/>
          <w:sz w:val="28"/>
          <w:szCs w:val="28"/>
          <w:highlight w:val="none"/>
        </w:rPr>
        <w:t>本工程</w:t>
      </w:r>
      <w:r>
        <w:rPr>
          <w:rFonts w:hint="eastAsia" w:cs="Times New Roman"/>
          <w:color w:val="auto"/>
          <w:sz w:val="28"/>
          <w:szCs w:val="28"/>
          <w:highlight w:val="none"/>
          <w:lang w:val="en-US" w:eastAsia="zh-CN"/>
        </w:rPr>
        <w:t>建设</w:t>
      </w:r>
      <w:r>
        <w:rPr>
          <w:rFonts w:hint="default" w:ascii="Times New Roman" w:hAnsi="Times New Roman" w:eastAsia="宋体" w:cs="Times New Roman"/>
          <w:color w:val="auto"/>
          <w:sz w:val="28"/>
          <w:szCs w:val="28"/>
          <w:highlight w:val="none"/>
        </w:rPr>
        <w:t>的</w:t>
      </w:r>
      <w:r>
        <w:rPr>
          <w:rFonts w:hint="eastAsia" w:cs="Times New Roman"/>
          <w:color w:val="auto"/>
          <w:sz w:val="28"/>
          <w:szCs w:val="28"/>
          <w:highlight w:val="none"/>
          <w:lang w:val="en-US" w:eastAsia="zh-CN"/>
        </w:rPr>
        <w:t>危废暂存间</w:t>
      </w:r>
      <w:r>
        <w:rPr>
          <w:rFonts w:hint="default" w:ascii="Times New Roman" w:hAnsi="Times New Roman" w:eastAsia="宋体" w:cs="Times New Roman"/>
          <w:color w:val="auto"/>
          <w:sz w:val="28"/>
          <w:szCs w:val="28"/>
          <w:highlight w:val="none"/>
        </w:rPr>
        <w:t>现场照片如图</w:t>
      </w:r>
      <w:bookmarkEnd w:id="148"/>
      <w:r>
        <w:rPr>
          <w:rFonts w:hint="eastAsia" w:ascii="Times New Roman" w:hAnsi="Times New Roman" w:eastAsia="宋体" w:cs="Times New Roman"/>
          <w:color w:val="auto"/>
          <w:sz w:val="28"/>
          <w:szCs w:val="28"/>
          <w:highlight w:val="none"/>
          <w:lang w:val="en-US" w:eastAsia="zh-CN"/>
        </w:rPr>
        <w:t>所示：</w:t>
      </w:r>
      <w:r>
        <w:rPr>
          <w:rFonts w:hint="eastAsia" w:cs="Times New Roman"/>
          <w:color w:val="auto"/>
          <w:sz w:val="24"/>
          <w:szCs w:val="24"/>
          <w:highlight w:val="none"/>
          <w:lang w:val="en-US" w:eastAsia="zh-CN"/>
        </w:rPr>
        <w:t xml:space="preserve"> </w:t>
      </w:r>
    </w:p>
    <w:p>
      <w:pPr>
        <w:pStyle w:val="2"/>
        <w:ind w:left="0" w:leftChars="0" w:firstLine="0" w:firstLineChars="0"/>
        <w:jc w:val="center"/>
        <w:rPr>
          <w:rFonts w:hint="eastAsia"/>
          <w:lang w:eastAsia="zh-CN"/>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0" w:firstLineChars="0"/>
        <w:jc w:val="center"/>
        <w:textAlignment w:val="auto"/>
        <w:outlineLvl w:val="9"/>
        <w:rPr>
          <w:rFonts w:hint="default" w:ascii="Times New Roman" w:hAnsi="Times New Roman" w:eastAsia="宋体" w:cs="Times New Roman"/>
          <w:color w:val="auto"/>
          <w:sz w:val="28"/>
          <w:szCs w:val="28"/>
          <w:highlight w:val="none"/>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0" w:firstLineChars="0"/>
        <w:jc w:val="center"/>
        <w:textAlignment w:val="auto"/>
        <w:outlineLvl w:val="9"/>
        <w:rPr>
          <w:rFonts w:hint="default" w:ascii="Times New Roman" w:hAnsi="Times New Roman" w:eastAsia="宋体" w:cs="Times New Roman"/>
          <w:color w:val="auto"/>
          <w:sz w:val="28"/>
          <w:szCs w:val="28"/>
          <w:highlight w:val="none"/>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0" w:firstLineChars="0"/>
        <w:jc w:val="center"/>
        <w:textAlignment w:val="auto"/>
        <w:outlineLvl w:val="9"/>
        <w:rPr>
          <w:rFonts w:hint="default" w:ascii="Times New Roman" w:hAnsi="Times New Roman" w:eastAsia="宋体" w:cs="Times New Roman"/>
          <w:color w:val="auto"/>
          <w:sz w:val="28"/>
          <w:szCs w:val="28"/>
          <w:highlight w:val="none"/>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0" w:firstLineChars="0"/>
        <w:jc w:val="center"/>
        <w:textAlignment w:val="auto"/>
        <w:outlineLvl w:val="9"/>
        <w:rPr>
          <w:rFonts w:hint="default" w:ascii="Times New Roman" w:hAnsi="Times New Roman" w:eastAsia="宋体" w:cs="Times New Roman"/>
          <w:color w:val="auto"/>
          <w:sz w:val="28"/>
          <w:szCs w:val="28"/>
          <w:highlight w:val="none"/>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0" w:firstLineChars="0"/>
        <w:jc w:val="center"/>
        <w:textAlignment w:val="auto"/>
        <w:outlineLvl w:val="9"/>
        <w:rPr>
          <w:rFonts w:hint="default" w:ascii="Times New Roman" w:hAnsi="Times New Roman" w:eastAsia="宋体" w:cs="Times New Roman"/>
          <w:color w:val="auto"/>
          <w:sz w:val="28"/>
          <w:szCs w:val="28"/>
          <w:highlight w:val="none"/>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0" w:firstLineChars="0"/>
        <w:jc w:val="center"/>
        <w:textAlignment w:val="auto"/>
        <w:outlineLvl w:val="9"/>
        <w:rPr>
          <w:rFonts w:hint="default" w:ascii="Times New Roman" w:hAnsi="Times New Roman" w:eastAsia="宋体" w:cs="Times New Roman"/>
          <w:color w:val="auto"/>
          <w:sz w:val="28"/>
          <w:szCs w:val="28"/>
          <w:highlight w:val="none"/>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0" w:firstLineChars="0"/>
        <w:jc w:val="center"/>
        <w:textAlignment w:val="auto"/>
        <w:outlineLvl w:val="9"/>
        <w:rPr>
          <w:rFonts w:hint="default" w:ascii="Times New Roman" w:hAnsi="Times New Roman" w:eastAsia="宋体" w:cs="Times New Roman"/>
          <w:color w:val="auto"/>
          <w:sz w:val="28"/>
          <w:szCs w:val="28"/>
          <w:highlight w:val="none"/>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0" w:firstLineChars="0"/>
        <w:jc w:val="center"/>
        <w:textAlignment w:val="auto"/>
        <w:outlineLvl w:val="9"/>
        <w:rPr>
          <w:rFonts w:hint="default" w:ascii="Times New Roman" w:hAnsi="Times New Roman" w:eastAsia="宋体" w:cs="Times New Roman"/>
          <w:color w:val="auto"/>
          <w:sz w:val="28"/>
          <w:szCs w:val="28"/>
          <w:highlight w:val="none"/>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0" w:firstLineChars="0"/>
        <w:jc w:val="center"/>
        <w:textAlignment w:val="auto"/>
        <w:outlineLvl w:val="9"/>
        <w:rPr>
          <w:rFonts w:hint="default" w:ascii="Times New Roman" w:hAnsi="Times New Roman" w:eastAsia="宋体" w:cs="Times New Roman"/>
          <w:color w:val="auto"/>
          <w:sz w:val="28"/>
          <w:szCs w:val="28"/>
          <w:highlight w:val="none"/>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0" w:firstLineChars="0"/>
        <w:jc w:val="center"/>
        <w:textAlignment w:val="auto"/>
        <w:outlineLvl w:val="9"/>
        <w:rPr>
          <w:rFonts w:hint="default" w:ascii="Times New Roman" w:hAnsi="Times New Roman" w:eastAsia="宋体" w:cs="Times New Roman"/>
          <w:color w:val="auto"/>
          <w:sz w:val="28"/>
          <w:szCs w:val="28"/>
          <w:highlight w:val="none"/>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0" w:firstLineChars="0"/>
        <w:jc w:val="both"/>
        <w:textAlignment w:val="auto"/>
        <w:outlineLvl w:val="9"/>
        <w:rPr>
          <w:rFonts w:hint="default" w:ascii="Times New Roman" w:hAnsi="Times New Roman" w:eastAsia="宋体" w:cs="Times New Roman"/>
          <w:color w:val="auto"/>
          <w:sz w:val="28"/>
          <w:szCs w:val="28"/>
          <w:highlight w:val="none"/>
        </w:rPr>
      </w:pP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0" w:firstLineChars="0"/>
        <w:jc w:val="center"/>
        <w:textAlignment w:val="auto"/>
        <w:outlineLvl w:val="9"/>
        <w:rPr>
          <w:rFonts w:hint="default" w:ascii="Times New Roman" w:hAnsi="Times New Roman" w:eastAsia="宋体" w:cs="Times New Roman"/>
          <w:b/>
          <w:bCs/>
          <w:spacing w:val="0"/>
          <w:sz w:val="32"/>
          <w:szCs w:val="32"/>
          <w:highlight w:val="none"/>
        </w:rPr>
      </w:pPr>
      <w:r>
        <w:rPr>
          <w:rFonts w:hint="default" w:ascii="Times New Roman" w:hAnsi="Times New Roman" w:eastAsia="宋体" w:cs="Times New Roman"/>
          <w:color w:val="auto"/>
          <w:sz w:val="28"/>
          <w:szCs w:val="28"/>
          <w:highlight w:val="none"/>
        </w:rPr>
        <w:t>图</w:t>
      </w:r>
      <w:r>
        <w:rPr>
          <w:rFonts w:hint="default" w:ascii="Times New Roman" w:hAnsi="Times New Roman" w:eastAsia="宋体" w:cs="Times New Roman"/>
          <w:color w:val="auto"/>
          <w:sz w:val="28"/>
          <w:szCs w:val="28"/>
          <w:highlight w:val="none"/>
          <w:lang w:val="en-US" w:eastAsia="zh-CN"/>
        </w:rPr>
        <w:t>4-1-</w:t>
      </w:r>
      <w:r>
        <w:rPr>
          <w:rFonts w:hint="eastAsia" w:ascii="Times New Roman" w:hAnsi="Times New Roman" w:eastAsia="宋体" w:cs="Times New Roman"/>
          <w:color w:val="auto"/>
          <w:sz w:val="28"/>
          <w:szCs w:val="28"/>
          <w:highlight w:val="none"/>
          <w:lang w:val="en-US" w:eastAsia="zh-CN"/>
        </w:rPr>
        <w:t>4</w:t>
      </w:r>
      <w:r>
        <w:rPr>
          <w:rFonts w:hint="default" w:ascii="Times New Roman" w:hAnsi="Times New Roman" w:eastAsia="宋体" w:cs="Times New Roman"/>
          <w:color w:val="auto"/>
          <w:sz w:val="28"/>
          <w:szCs w:val="28"/>
          <w:highlight w:val="none"/>
          <w:lang w:val="en-US" w:eastAsia="zh-CN"/>
        </w:rPr>
        <w:t xml:space="preserve">  </w:t>
      </w:r>
      <w:r>
        <w:rPr>
          <w:rFonts w:hint="eastAsia" w:cs="Times New Roman"/>
          <w:color w:val="auto"/>
          <w:sz w:val="28"/>
          <w:szCs w:val="28"/>
          <w:highlight w:val="none"/>
          <w:lang w:val="en-US" w:eastAsia="zh-CN"/>
        </w:rPr>
        <w:t>危废暂存间</w:t>
      </w:r>
    </w:p>
    <w:p>
      <w:pPr>
        <w:pStyle w:val="4"/>
        <w:numPr>
          <w:ilvl w:val="1"/>
          <w:numId w:val="0"/>
        </w:numPr>
        <w:bidi w:val="0"/>
        <w:ind w:left="575" w:leftChars="0" w:hanging="575" w:firstLineChars="0"/>
        <w:outlineLvl w:val="0"/>
        <w:rPr>
          <w:rFonts w:hint="default"/>
          <w:lang w:eastAsia="zh-CN"/>
        </w:rPr>
      </w:pPr>
      <w:bookmarkStart w:id="149" w:name="_Toc13746"/>
      <w:bookmarkStart w:id="150" w:name="_Toc19143"/>
      <w:bookmarkStart w:id="151" w:name="_Toc14370"/>
      <w:bookmarkStart w:id="152" w:name="_Toc8058"/>
      <w:bookmarkStart w:id="153" w:name="_Toc29288"/>
      <w:r>
        <w:rPr>
          <w:rFonts w:hint="default" w:ascii="Times New Roman" w:hAnsi="Times New Roman" w:cs="Times New Roman"/>
          <w:lang w:val="en-US" w:eastAsia="zh-CN"/>
        </w:rPr>
        <w:t>4.2</w:t>
      </w:r>
      <w:r>
        <w:rPr>
          <w:rFonts w:hint="eastAsia"/>
        </w:rPr>
        <w:t>其他环境保护设施</w:t>
      </w:r>
      <w:bookmarkEnd w:id="149"/>
    </w:p>
    <w:p>
      <w:pPr>
        <w:pStyle w:val="5"/>
        <w:numPr>
          <w:ilvl w:val="2"/>
          <w:numId w:val="0"/>
        </w:numPr>
        <w:bidi w:val="0"/>
        <w:ind w:left="720" w:hanging="720"/>
        <w:rPr>
          <w:rFonts w:hint="default"/>
        </w:rPr>
      </w:pPr>
      <w:bookmarkStart w:id="154" w:name="_Toc14285"/>
      <w:r>
        <w:rPr>
          <w:rFonts w:hint="default" w:ascii="Times New Roman" w:hAnsi="Times New Roman" w:cs="Times New Roman"/>
          <w:lang w:val="en-US" w:eastAsia="zh-CN"/>
        </w:rPr>
        <w:t>4.2.1</w:t>
      </w:r>
      <w:r>
        <w:rPr>
          <w:rFonts w:hint="default"/>
        </w:rPr>
        <w:t>环境风险防范设施</w:t>
      </w:r>
      <w:bookmarkEnd w:id="154"/>
    </w:p>
    <w:p>
      <w:pPr>
        <w:pStyle w:val="6"/>
        <w:numPr>
          <w:ilvl w:val="3"/>
          <w:numId w:val="0"/>
        </w:numPr>
        <w:bidi w:val="0"/>
        <w:ind w:leftChars="0"/>
        <w:rPr>
          <w:rFonts w:hint="eastAsia"/>
        </w:rPr>
      </w:pPr>
      <w:bookmarkStart w:id="155" w:name="_Toc6829"/>
      <w:bookmarkStart w:id="156" w:name="_Toc20771"/>
      <w:r>
        <w:rPr>
          <w:rFonts w:hint="default"/>
          <w:lang w:eastAsia="zh-CN"/>
        </w:rPr>
        <w:t>（</w:t>
      </w:r>
      <w:r>
        <w:rPr>
          <w:rFonts w:hint="default"/>
          <w:lang w:val="en-US" w:eastAsia="zh-CN"/>
        </w:rPr>
        <w:t>1</w:t>
      </w:r>
      <w:r>
        <w:rPr>
          <w:rFonts w:hint="default"/>
          <w:lang w:eastAsia="zh-CN"/>
        </w:rPr>
        <w:t>）</w:t>
      </w:r>
      <w:r>
        <w:rPr>
          <w:rFonts w:hint="eastAsia"/>
        </w:rPr>
        <w:t>防渗措施</w:t>
      </w:r>
      <w:bookmarkEnd w:id="155"/>
      <w:bookmarkEnd w:id="156"/>
    </w:p>
    <w:p>
      <w:pPr>
        <w:bidi w:val="0"/>
        <w:ind w:firstLine="420"/>
        <w:rPr>
          <w:rFonts w:hint="eastAsia" w:ascii="Times New Roman" w:hAnsi="Times New Roman" w:eastAsia="宋体" w:cs="Times New Roman"/>
        </w:rPr>
      </w:pPr>
      <w:r>
        <w:rPr>
          <w:rFonts w:hint="eastAsia" w:ascii="Times New Roman" w:hAnsi="Times New Roman" w:eastAsia="宋体" w:cs="Times New Roman"/>
        </w:rPr>
        <w:t>①危废间处地面做防腐防渗处理。</w:t>
      </w:r>
    </w:p>
    <w:p>
      <w:pPr>
        <w:bidi w:val="0"/>
        <w:ind w:firstLine="420"/>
        <w:rPr>
          <w:rFonts w:hint="eastAsia" w:ascii="Times New Roman" w:hAnsi="Times New Roman" w:eastAsia="宋体" w:cs="Times New Roman"/>
        </w:rPr>
      </w:pPr>
      <w:r>
        <w:rPr>
          <w:rFonts w:hint="eastAsia" w:ascii="Times New Roman" w:hAnsi="Times New Roman" w:eastAsia="宋体" w:cs="Times New Roman"/>
        </w:rPr>
        <w:t>②其他区域地面采用混凝土硬化防渗措施。</w:t>
      </w:r>
    </w:p>
    <w:p>
      <w:pPr>
        <w:pStyle w:val="6"/>
        <w:numPr>
          <w:ilvl w:val="3"/>
          <w:numId w:val="0"/>
        </w:numPr>
        <w:bidi w:val="0"/>
        <w:ind w:left="864" w:leftChars="0" w:hanging="864" w:firstLineChars="0"/>
        <w:rPr>
          <w:rFonts w:hint="eastAsia"/>
        </w:rPr>
      </w:pPr>
      <w:r>
        <w:rPr>
          <w:rFonts w:hint="default" w:ascii="Times New Roman" w:hAnsi="Times New Roman" w:cs="Times New Roman"/>
          <w:lang w:eastAsia="zh-CN"/>
        </w:rPr>
        <w:t>（</w:t>
      </w:r>
      <w:r>
        <w:rPr>
          <w:rFonts w:hint="default" w:ascii="Times New Roman" w:hAnsi="Times New Roman" w:cs="Times New Roman"/>
          <w:lang w:val="en-US" w:eastAsia="zh-CN"/>
        </w:rPr>
        <w:t>2</w:t>
      </w:r>
      <w:r>
        <w:rPr>
          <w:rFonts w:hint="default" w:ascii="Times New Roman" w:hAnsi="Times New Roman" w:cs="Times New Roman"/>
          <w:lang w:eastAsia="zh-CN"/>
        </w:rPr>
        <w:t>）</w:t>
      </w:r>
      <w:r>
        <w:rPr>
          <w:rFonts w:hint="eastAsia"/>
        </w:rPr>
        <w:t>风险防范措施</w:t>
      </w:r>
    </w:p>
    <w:p>
      <w:pPr>
        <w:bidi w:val="0"/>
        <w:ind w:firstLine="420"/>
        <w:rPr>
          <w:rFonts w:hint="eastAsia" w:ascii="Times New Roman" w:hAnsi="Times New Roman" w:eastAsia="宋体" w:cs="Times New Roman"/>
        </w:rPr>
      </w:pPr>
      <w:r>
        <w:rPr>
          <w:rFonts w:hint="eastAsia" w:ascii="Times New Roman" w:hAnsi="Times New Roman" w:eastAsia="宋体" w:cs="Times New Roman"/>
        </w:rPr>
        <w:t>各类事故的发生大多数与操作管理不当有直接关系，因此必须建立健全一整套严格的管理制度。本次评价建议建设方可以采取一系列的防范措施：</w:t>
      </w:r>
    </w:p>
    <w:p>
      <w:pPr>
        <w:bidi w:val="0"/>
        <w:ind w:firstLine="420"/>
        <w:rPr>
          <w:rFonts w:hint="eastAsia" w:ascii="Times New Roman" w:hAnsi="Times New Roman" w:eastAsia="宋体" w:cs="Times New Roman"/>
        </w:rPr>
      </w:pPr>
      <w:r>
        <w:rPr>
          <w:rFonts w:hint="eastAsia" w:ascii="Times New Roman" w:hAnsi="Times New Roman" w:eastAsia="宋体" w:cs="Times New Roman"/>
        </w:rPr>
        <w:t>①加强职工的安全教育，提高安全防范风险的意识；</w:t>
      </w:r>
    </w:p>
    <w:p>
      <w:pPr>
        <w:bidi w:val="0"/>
        <w:ind w:firstLine="420"/>
        <w:rPr>
          <w:rFonts w:hint="eastAsia" w:ascii="Times New Roman" w:hAnsi="Times New Roman" w:eastAsia="宋体" w:cs="Times New Roman"/>
        </w:rPr>
      </w:pPr>
      <w:r>
        <w:rPr>
          <w:rFonts w:hint="eastAsia" w:ascii="Times New Roman" w:hAnsi="Times New Roman" w:eastAsia="宋体" w:cs="Times New Roman"/>
        </w:rPr>
        <w:t>②针对运营中可能发生的异常现象和存在的安全隐患，设置合理可行的技术措施，制定严格的操作规程；</w:t>
      </w:r>
    </w:p>
    <w:p>
      <w:pPr>
        <w:pStyle w:val="6"/>
        <w:numPr>
          <w:ilvl w:val="3"/>
          <w:numId w:val="0"/>
        </w:numPr>
        <w:bidi w:val="0"/>
        <w:ind w:left="864" w:leftChars="0" w:hanging="864" w:firstLineChars="0"/>
        <w:rPr>
          <w:rFonts w:hint="eastAsia"/>
        </w:rPr>
      </w:pPr>
      <w:r>
        <w:rPr>
          <w:rFonts w:hint="default" w:ascii="Times New Roman" w:hAnsi="Times New Roman" w:cs="Times New Roman"/>
          <w:lang w:eastAsia="zh-CN"/>
        </w:rPr>
        <w:t>（</w:t>
      </w:r>
      <w:r>
        <w:rPr>
          <w:rFonts w:hint="default" w:ascii="Times New Roman" w:hAnsi="Times New Roman" w:cs="Times New Roman"/>
          <w:lang w:val="en-US" w:eastAsia="zh-CN"/>
        </w:rPr>
        <w:t>3</w:t>
      </w:r>
      <w:r>
        <w:rPr>
          <w:rFonts w:hint="default" w:ascii="Times New Roman" w:hAnsi="Times New Roman" w:cs="Times New Roman"/>
          <w:lang w:eastAsia="zh-CN"/>
        </w:rPr>
        <w:t>）</w:t>
      </w:r>
      <w:r>
        <w:rPr>
          <w:rFonts w:hint="eastAsia"/>
        </w:rPr>
        <w:t>应急要求</w:t>
      </w:r>
    </w:p>
    <w:p>
      <w:pPr>
        <w:bidi w:val="0"/>
        <w:ind w:firstLine="420"/>
        <w:rPr>
          <w:rFonts w:hint="default"/>
          <w:lang w:eastAsia="zh-CN"/>
        </w:rPr>
      </w:pPr>
      <w:r>
        <w:rPr>
          <w:rFonts w:hint="eastAsia" w:ascii="Times New Roman" w:hAnsi="Times New Roman" w:eastAsia="宋体" w:cs="Times New Roman"/>
        </w:rPr>
        <w:t>由于自然灾害或人为原因，当事故灾害不可避免的时候，有效的应急救援行动是唯一可以抵御事故灾害蔓延和减缓灾害后果的有力措施。所以，如果在事故灾害发生前建立完善的应急救援系统，制定周密的救援计划，而在灾害发生的时候采取及时有效的应急救援行动，以及的系统恢复和善后处理，可以拯救生命、保护财产、保护环境</w:t>
      </w:r>
      <w:r>
        <w:rPr>
          <w:rFonts w:hint="eastAsia"/>
          <w:lang w:eastAsia="zh-CN"/>
        </w:rPr>
        <w:t>。</w:t>
      </w:r>
    </w:p>
    <w:bookmarkEnd w:id="150"/>
    <w:bookmarkEnd w:id="151"/>
    <w:bookmarkEnd w:id="152"/>
    <w:bookmarkEnd w:id="153"/>
    <w:p>
      <w:pPr>
        <w:pStyle w:val="3"/>
        <w:numPr>
          <w:ilvl w:val="0"/>
          <w:numId w:val="0"/>
        </w:numPr>
        <w:bidi w:val="0"/>
        <w:ind w:left="432" w:leftChars="0" w:hanging="432" w:firstLineChars="0"/>
        <w:rPr>
          <w:rFonts w:hint="default"/>
        </w:rPr>
      </w:pPr>
      <w:bookmarkStart w:id="157" w:name="_Toc22569"/>
      <w:bookmarkStart w:id="158" w:name="_Toc5812"/>
      <w:bookmarkStart w:id="159" w:name="_Toc5258"/>
      <w:bookmarkStart w:id="160" w:name="_Toc32346"/>
      <w:bookmarkStart w:id="161" w:name="_Toc14744"/>
      <w:bookmarkStart w:id="162" w:name="_Toc497001466"/>
      <w:r>
        <w:rPr>
          <w:rFonts w:hint="default" w:ascii="Times New Roman" w:hAnsi="Times New Roman" w:cs="Times New Roman"/>
          <w:lang w:val="en-US" w:eastAsia="zh-CN"/>
        </w:rPr>
        <w:t>5</w:t>
      </w:r>
      <w:r>
        <w:rPr>
          <w:rFonts w:hint="eastAsia"/>
          <w:lang w:eastAsia="zh-CN"/>
        </w:rPr>
        <w:t>环境影响</w:t>
      </w:r>
      <w:r>
        <w:rPr>
          <w:rFonts w:hint="default"/>
        </w:rPr>
        <w:t>报告</w:t>
      </w:r>
      <w:r>
        <w:rPr>
          <w:rFonts w:hint="eastAsia"/>
          <w:lang w:eastAsia="zh-CN"/>
        </w:rPr>
        <w:t>表</w:t>
      </w:r>
      <w:r>
        <w:rPr>
          <w:rFonts w:hint="default"/>
        </w:rPr>
        <w:t>主要结论与建议及</w:t>
      </w:r>
      <w:r>
        <w:rPr>
          <w:rFonts w:hint="eastAsia"/>
          <w:lang w:eastAsia="zh-CN"/>
        </w:rPr>
        <w:t>其</w:t>
      </w:r>
      <w:r>
        <w:rPr>
          <w:rFonts w:hint="default"/>
        </w:rPr>
        <w:t>审批部门审批决定</w:t>
      </w:r>
      <w:bookmarkEnd w:id="157"/>
      <w:bookmarkEnd w:id="158"/>
      <w:bookmarkEnd w:id="159"/>
      <w:bookmarkEnd w:id="160"/>
      <w:bookmarkEnd w:id="161"/>
    </w:p>
    <w:bookmarkEnd w:id="162"/>
    <w:p>
      <w:pPr>
        <w:pStyle w:val="4"/>
        <w:numPr>
          <w:ilvl w:val="1"/>
          <w:numId w:val="0"/>
        </w:numPr>
        <w:bidi w:val="0"/>
        <w:ind w:leftChars="0"/>
        <w:outlineLvl w:val="0"/>
        <w:rPr>
          <w:rFonts w:hint="default"/>
        </w:rPr>
      </w:pPr>
      <w:bookmarkStart w:id="163" w:name="_Toc10488"/>
      <w:bookmarkStart w:id="164" w:name="_Toc26580"/>
      <w:bookmarkStart w:id="165" w:name="_Toc28477"/>
      <w:bookmarkStart w:id="166" w:name="_Toc26318"/>
      <w:bookmarkStart w:id="167" w:name="_Toc3467"/>
      <w:r>
        <w:rPr>
          <w:rFonts w:hint="default"/>
          <w:lang w:val="en-US" w:eastAsia="zh-CN"/>
        </w:rPr>
        <w:t>5.1</w:t>
      </w:r>
      <w:r>
        <w:rPr>
          <w:rFonts w:hint="default"/>
        </w:rPr>
        <w:t>建设项目环评报告表的主要结论</w:t>
      </w:r>
      <w:bookmarkEnd w:id="163"/>
      <w:bookmarkEnd w:id="164"/>
      <w:bookmarkEnd w:id="165"/>
      <w:bookmarkEnd w:id="166"/>
      <w:bookmarkEnd w:id="167"/>
    </w:p>
    <w:p>
      <w:pPr>
        <w:bidi w:val="0"/>
        <w:rPr>
          <w:rFonts w:hint="eastAsia" w:ascii="Times New Roman" w:hAnsi="Times New Roman" w:eastAsia="宋体"/>
          <w:lang w:val="en-US" w:eastAsia="zh-CN"/>
        </w:rPr>
      </w:pPr>
      <w:bookmarkStart w:id="168" w:name="_Toc31933"/>
      <w:bookmarkStart w:id="169" w:name="_Toc26731"/>
      <w:bookmarkStart w:id="170" w:name="_Toc497001469"/>
      <w:bookmarkStart w:id="171" w:name="_Toc3573"/>
      <w:bookmarkStart w:id="172" w:name="_Toc4226"/>
      <w:r>
        <w:rPr>
          <w:rFonts w:hint="eastAsia" w:ascii="Times New Roman" w:hAnsi="Times New Roman" w:eastAsia="宋体"/>
          <w:lang w:val="en-US" w:eastAsia="zh-CN"/>
        </w:rPr>
        <w:t>本项目为卫辉市永安环保设备厂“年产150套脉冲除尘器和一体化污水处理设备项目”，总投资60万元，选址于新乡市卫辉市安都乡北关村，项目地的实际用途与用地性质相符，项目符合国家产业政策。项目产生的污染物经采用合理的环保措施治理后，均可做到妥善安置，对周围环境影响小，可以实现其经济效益、社会效益和环境效益的协调发展。因此，从环保角度分析，项目建设可行。</w:t>
      </w:r>
    </w:p>
    <w:p>
      <w:pPr>
        <w:pStyle w:val="4"/>
        <w:numPr>
          <w:ilvl w:val="1"/>
          <w:numId w:val="0"/>
        </w:numPr>
        <w:bidi w:val="0"/>
        <w:ind w:left="575" w:leftChars="0" w:hanging="575" w:firstLineChars="0"/>
        <w:outlineLvl w:val="0"/>
        <w:rPr>
          <w:rFonts w:hint="default"/>
        </w:rPr>
      </w:pPr>
      <w:bookmarkStart w:id="173" w:name="_Toc25811"/>
      <w:r>
        <w:rPr>
          <w:rFonts w:hint="eastAsia"/>
          <w:lang w:val="en-US" w:eastAsia="zh-CN"/>
        </w:rPr>
        <w:t>5.2</w:t>
      </w:r>
      <w:r>
        <w:rPr>
          <w:rFonts w:hint="default"/>
        </w:rPr>
        <w:t>审批部门审批意见</w:t>
      </w:r>
      <w:bookmarkEnd w:id="168"/>
      <w:bookmarkEnd w:id="169"/>
      <w:bookmarkEnd w:id="170"/>
      <w:bookmarkEnd w:id="171"/>
      <w:bookmarkEnd w:id="172"/>
      <w:bookmarkEnd w:id="173"/>
    </w:p>
    <w:p>
      <w:pPr>
        <w:bidi w:val="0"/>
        <w:ind w:left="0" w:leftChars="0" w:firstLine="0" w:firstLineChars="0"/>
      </w:pPr>
      <w:bookmarkStart w:id="174" w:name="_Toc5572"/>
      <w:bookmarkStart w:id="175" w:name="_Toc20966"/>
      <w:bookmarkStart w:id="176" w:name="_Toc23509"/>
      <w:bookmarkStart w:id="177" w:name="_Toc497001472"/>
      <w:bookmarkStart w:id="178" w:name="_Toc17981"/>
      <w:r>
        <w:rPr>
          <w:rFonts w:hint="eastAsia"/>
          <w:lang w:eastAsia="zh-CN"/>
        </w:rPr>
        <w:t>卫辉市永安环保设备厂</w:t>
      </w:r>
      <w:r>
        <w:t>：</w:t>
      </w:r>
    </w:p>
    <w:p>
      <w:pPr>
        <w:bidi w:val="0"/>
        <w:rPr>
          <w:rFonts w:hint="eastAsia"/>
        </w:rPr>
      </w:pPr>
      <w:r>
        <w:rPr>
          <w:rFonts w:hint="eastAsia"/>
        </w:rPr>
        <w:t>根据《新乡市环境保护局关于印发市级审批环境影响评价文件建设项目目录（试行）的通知》（新环【2018】41号）文件要求和国环宏博（北京）节能环保科技有限责任公司做出的建设项目环境影响报告表，现作出以下批复</w:t>
      </w:r>
    </w:p>
    <w:p>
      <w:pPr>
        <w:bidi w:val="0"/>
        <w:rPr>
          <w:rFonts w:hint="eastAsia"/>
        </w:rPr>
      </w:pPr>
      <w:r>
        <w:rPr>
          <w:rFonts w:hint="eastAsia"/>
        </w:rPr>
        <w:t>1、同意卫辉市永安环保设备厂投资60万元在卫辉市安都乡北关村建设《年产150套脉冲除尘器和一体化污水处理设备项目》。</w:t>
      </w:r>
    </w:p>
    <w:p>
      <w:pPr>
        <w:bidi w:val="0"/>
        <w:rPr>
          <w:rFonts w:hint="eastAsia"/>
        </w:rPr>
      </w:pPr>
      <w:r>
        <w:rPr>
          <w:rFonts w:hint="eastAsia"/>
        </w:rPr>
        <w:t>2、经查阅《产业结构调整指导目录（2011年本）（2013修正）》，该项目不属于指导目录中的限制类和淘汰类，属于鼓励类，符合国家产业政策。该项目于2018年5月11日由卫辉市产业集聚区管理委员会备案，项目代码</w:t>
      </w:r>
      <w:r>
        <w:rPr>
          <w:rFonts w:hint="eastAsia"/>
          <w:lang w:eastAsia="zh-CN"/>
        </w:rPr>
        <w:t>：</w:t>
      </w:r>
      <w:r>
        <w:rPr>
          <w:rFonts w:hint="eastAsia"/>
        </w:rPr>
        <w:t>2018-410781-35-03-027160。</w:t>
      </w:r>
    </w:p>
    <w:p>
      <w:pPr>
        <w:bidi w:val="0"/>
        <w:rPr>
          <w:rFonts w:hint="eastAsia"/>
        </w:rPr>
      </w:pPr>
      <w:r>
        <w:rPr>
          <w:rFonts w:hint="eastAsia"/>
        </w:rPr>
        <w:t>3、该项目位于卫辉市安都乡北关村，根据卫辉市安都乡人民政府的证明，该项目用地属于建设用地，符合卫辉市安都乡土地利用总体规划。</w:t>
      </w:r>
    </w:p>
    <w:p>
      <w:pPr>
        <w:bidi w:val="0"/>
        <w:rPr>
          <w:rFonts w:hint="eastAsia"/>
        </w:rPr>
      </w:pPr>
      <w:r>
        <w:rPr>
          <w:rFonts w:hint="eastAsia"/>
        </w:rPr>
        <w:t>4、该项目废气主要为切割工序中产生的切割烟尘和焊接工序中产生的焊接烟尘，焊接工序和切割工序中产生的烟尘共安装4台移动式焊接烟尘净化器收集处理，处理后以无组织形式排放。</w:t>
      </w:r>
    </w:p>
    <w:p>
      <w:pPr>
        <w:bidi w:val="0"/>
        <w:rPr>
          <w:rFonts w:hint="eastAsia"/>
        </w:rPr>
      </w:pPr>
      <w:r>
        <w:rPr>
          <w:rFonts w:hint="eastAsia"/>
        </w:rPr>
        <w:t>5、该项目废水主要为职工生活污水。生活污水经厂内化粪池（不小于6m</w:t>
      </w:r>
      <w:r>
        <w:rPr>
          <w:rFonts w:hint="default" w:ascii="Times New Roman" w:hAnsi="Times New Roman" w:cs="Times New Roman"/>
        </w:rPr>
        <w:t>³</w:t>
      </w:r>
      <w:r>
        <w:rPr>
          <w:rFonts w:hint="eastAsia"/>
        </w:rPr>
        <w:t>）处理后，定期清运用于肥田不外排。</w:t>
      </w:r>
    </w:p>
    <w:p>
      <w:pPr>
        <w:bidi w:val="0"/>
        <w:rPr>
          <w:rFonts w:hint="eastAsia"/>
        </w:rPr>
      </w:pPr>
      <w:r>
        <w:rPr>
          <w:rFonts w:hint="eastAsia"/>
        </w:rPr>
        <w:t>6、该项目噪声主要来自于设备运行，采取设备安装减振基础、厂房隔声等措施后，项目各厂界噪声均要能够满足《工业企业厂界环境噪声排放标准》</w:t>
      </w:r>
      <w:r>
        <w:rPr>
          <w:rFonts w:hint="default" w:ascii="Times New Roman" w:hAnsi="Times New Roman" w:cs="Times New Roman"/>
        </w:rPr>
        <w:t>（GB12348-2008）2</w:t>
      </w:r>
      <w:r>
        <w:rPr>
          <w:rFonts w:hint="eastAsia"/>
        </w:rPr>
        <w:t>类标准要求。</w:t>
      </w:r>
    </w:p>
    <w:p>
      <w:pPr>
        <w:bidi w:val="0"/>
        <w:rPr>
          <w:rFonts w:hint="eastAsia"/>
        </w:rPr>
      </w:pPr>
      <w:r>
        <w:rPr>
          <w:rFonts w:hint="eastAsia"/>
        </w:rPr>
        <w:t>7、该项目固废主要是工作人员产生的生活垃圾以及在原材料下料、切割、焊接生产序中产生的废金属料、金属废渣、以及收集的焊接烟尘和切割烟尘，产品检验过程中的不合格产品。员工生活垃圾厂内收集后由环卫部门定期清运至垃圾中转站集中处理。废金属料、金属废渣及不合格产品厂内收集后统一外售处理。</w:t>
      </w:r>
    </w:p>
    <w:p>
      <w:pPr>
        <w:bidi w:val="0"/>
        <w:rPr>
          <w:rFonts w:hint="eastAsia"/>
        </w:rPr>
      </w:pPr>
      <w:r>
        <w:rPr>
          <w:rFonts w:hint="eastAsia"/>
        </w:rPr>
        <w:t>8、该项目要严格落实3.35万元环保投资，加强污染防治设施的运行管理和日常维护，加强环境绿化。</w:t>
      </w:r>
    </w:p>
    <w:p>
      <w:pPr>
        <w:bidi w:val="0"/>
        <w:rPr>
          <w:rFonts w:hint="eastAsia"/>
        </w:rPr>
      </w:pPr>
      <w:r>
        <w:rPr>
          <w:rFonts w:hint="eastAsia"/>
        </w:rPr>
        <w:t>9、建设项目配套建设的环境保护设施竣工后，公开竣工日期对建设项目配套建设的环境保护设施进行调试前，公开调试的起止日期验收报告编制完成后5个工作日内，公开验收报告，公示的期限不得少于20个工作日。建设单位公开上述信息的同时，应当向所在地县级以上环境保护主管部门报送相关信息，并接受监督检查。</w:t>
      </w:r>
    </w:p>
    <w:p>
      <w:pPr>
        <w:bidi w:val="0"/>
        <w:rPr>
          <w:rFonts w:hint="eastAsia"/>
        </w:rPr>
      </w:pPr>
      <w:r>
        <w:rPr>
          <w:rFonts w:hint="eastAsia"/>
        </w:rPr>
        <w:t>10、该项目由卫辉市环境监察大队安排专人负责日常监督管理，项目竣工后建设单位应当按照环境保护主管部门规定的标准和程序，对配套建设的环境保护设施进行验收，编制验收报告，验收过程中应如实勘验检测，记载建设项目环境保护设施的建设和调试情况，不得弄虚作假，同时还应向社会公开验收报告，验收合格后方可投入正式生产。</w:t>
      </w:r>
    </w:p>
    <w:p>
      <w:pPr>
        <w:pStyle w:val="3"/>
        <w:numPr>
          <w:ilvl w:val="0"/>
          <w:numId w:val="0"/>
        </w:numPr>
        <w:bidi w:val="0"/>
        <w:ind w:left="432" w:leftChars="0" w:hanging="432" w:firstLineChars="0"/>
        <w:rPr>
          <w:rFonts w:hint="default"/>
        </w:rPr>
      </w:pPr>
      <w:bookmarkStart w:id="179" w:name="_Toc2110"/>
      <w:r>
        <w:rPr>
          <w:rFonts w:hint="eastAsia"/>
          <w:lang w:val="en-US" w:eastAsia="zh-CN"/>
        </w:rPr>
        <w:t>6</w:t>
      </w:r>
      <w:r>
        <w:rPr>
          <w:rFonts w:hint="default"/>
        </w:rPr>
        <w:t>验收执行标准</w:t>
      </w:r>
      <w:bookmarkEnd w:id="174"/>
      <w:bookmarkEnd w:id="175"/>
      <w:bookmarkEnd w:id="176"/>
      <w:bookmarkEnd w:id="177"/>
      <w:bookmarkEnd w:id="178"/>
      <w:bookmarkEnd w:id="179"/>
    </w:p>
    <w:p>
      <w:pPr>
        <w:pStyle w:val="4"/>
        <w:numPr>
          <w:ilvl w:val="1"/>
          <w:numId w:val="0"/>
        </w:numPr>
        <w:bidi w:val="0"/>
        <w:ind w:left="575" w:leftChars="0" w:hanging="575" w:firstLineChars="0"/>
        <w:outlineLvl w:val="0"/>
        <w:rPr>
          <w:rFonts w:hint="default"/>
        </w:rPr>
      </w:pPr>
      <w:bookmarkStart w:id="180" w:name="_Toc1204"/>
      <w:bookmarkStart w:id="181" w:name="_Toc19496"/>
      <w:bookmarkStart w:id="182" w:name="_Toc497001473"/>
      <w:bookmarkStart w:id="183" w:name="_Toc3209"/>
      <w:bookmarkStart w:id="184" w:name="_Toc6793"/>
      <w:bookmarkStart w:id="185" w:name="_Toc30866"/>
      <w:r>
        <w:rPr>
          <w:rFonts w:hint="eastAsia"/>
          <w:lang w:val="en-US" w:eastAsia="zh-CN"/>
        </w:rPr>
        <w:t>6.1</w:t>
      </w:r>
      <w:r>
        <w:rPr>
          <w:rFonts w:hint="default"/>
        </w:rPr>
        <w:t>污染物排放标准</w:t>
      </w:r>
      <w:bookmarkEnd w:id="180"/>
      <w:bookmarkEnd w:id="181"/>
      <w:bookmarkEnd w:id="182"/>
      <w:bookmarkEnd w:id="183"/>
      <w:bookmarkEnd w:id="184"/>
      <w:bookmarkEnd w:id="185"/>
    </w:p>
    <w:p>
      <w:pPr>
        <w:pStyle w:val="5"/>
        <w:numPr>
          <w:ilvl w:val="2"/>
          <w:numId w:val="0"/>
        </w:numPr>
        <w:bidi w:val="0"/>
        <w:ind w:left="720" w:leftChars="0" w:hanging="720" w:firstLineChars="0"/>
        <w:outlineLvl w:val="1"/>
        <w:rPr>
          <w:rFonts w:hint="default"/>
        </w:rPr>
      </w:pPr>
      <w:bookmarkStart w:id="186" w:name="_Toc20160"/>
      <w:bookmarkStart w:id="187" w:name="_Toc2043"/>
      <w:bookmarkStart w:id="188" w:name="_Toc496979036"/>
      <w:bookmarkStart w:id="189" w:name="_Toc497001475"/>
      <w:bookmarkStart w:id="190" w:name="_Toc10359"/>
      <w:bookmarkStart w:id="191" w:name="_Toc14363"/>
      <w:bookmarkStart w:id="192" w:name="_Toc27190"/>
      <w:r>
        <w:rPr>
          <w:rFonts w:hint="eastAsia"/>
          <w:lang w:val="en-US" w:eastAsia="zh-CN"/>
        </w:rPr>
        <w:t>6.1.1</w:t>
      </w:r>
      <w:r>
        <w:rPr>
          <w:rFonts w:hint="default"/>
        </w:rPr>
        <w:t>废气</w:t>
      </w:r>
      <w:bookmarkEnd w:id="186"/>
      <w:bookmarkEnd w:id="187"/>
      <w:bookmarkEnd w:id="188"/>
      <w:bookmarkEnd w:id="189"/>
      <w:bookmarkEnd w:id="190"/>
      <w:bookmarkEnd w:id="191"/>
      <w:bookmarkEnd w:id="192"/>
    </w:p>
    <w:p>
      <w:pPr>
        <w:bidi w:val="0"/>
        <w:rPr>
          <w:rFonts w:hint="default"/>
          <w:lang w:val="en-US" w:eastAsia="zh-CN"/>
        </w:rPr>
      </w:pPr>
      <w:r>
        <w:rPr>
          <w:rFonts w:hint="default"/>
          <w:lang w:val="en-US" w:eastAsia="zh-CN"/>
        </w:rPr>
        <w:t>本项目废气</w:t>
      </w:r>
      <w:r>
        <w:rPr>
          <w:rFonts w:hint="default" w:ascii="Times New Roman" w:hAnsi="Times New Roman" w:eastAsia="宋体" w:cs="Times New Roman"/>
          <w:color w:val="auto"/>
          <w:sz w:val="28"/>
          <w:szCs w:val="28"/>
          <w:highlight w:val="none"/>
          <w:lang w:val="en-US" w:eastAsia="zh-CN"/>
        </w:rPr>
        <w:t>排放标准值见表</w:t>
      </w:r>
      <w:r>
        <w:rPr>
          <w:rFonts w:hint="eastAsia" w:ascii="Times New Roman" w:hAnsi="Times New Roman" w:eastAsia="宋体" w:cs="Times New Roman"/>
          <w:color w:val="auto"/>
          <w:sz w:val="28"/>
          <w:szCs w:val="28"/>
          <w:highlight w:val="none"/>
          <w:lang w:val="en-US" w:eastAsia="zh-CN"/>
        </w:rPr>
        <w:t>6-1-1</w:t>
      </w:r>
      <w:r>
        <w:rPr>
          <w:rFonts w:hint="default" w:ascii="Times New Roman" w:hAnsi="Times New Roman" w:eastAsia="宋体" w:cs="Times New Roman"/>
          <w:color w:val="auto"/>
          <w:sz w:val="28"/>
          <w:szCs w:val="28"/>
          <w:highlight w:val="none"/>
          <w:lang w:val="en-US" w:eastAsia="zh-CN"/>
        </w:rPr>
        <w:t>。</w:t>
      </w:r>
    </w:p>
    <w:p>
      <w:pPr>
        <w:bidi w:val="0"/>
        <w:ind w:left="0" w:leftChars="0" w:firstLine="0" w:firstLineChars="0"/>
        <w:jc w:val="center"/>
        <w:rPr>
          <w:rFonts w:hint="default"/>
        </w:rPr>
      </w:pPr>
      <w:r>
        <w:rPr>
          <w:rFonts w:hint="default" w:ascii="Times New Roman" w:hAnsi="Times New Roman" w:eastAsia="宋体" w:cs="Times New Roman"/>
          <w:color w:val="auto"/>
          <w:sz w:val="28"/>
          <w:szCs w:val="28"/>
          <w:highlight w:val="none"/>
          <w:lang w:val="en-US" w:eastAsia="zh-CN"/>
        </w:rPr>
        <w:t>表6-1-1</w:t>
      </w:r>
      <w:r>
        <w:rPr>
          <w:rFonts w:hint="default"/>
        </w:rPr>
        <w:t xml:space="preserve"> </w:t>
      </w:r>
      <w:r>
        <w:rPr>
          <w:rFonts w:hint="default"/>
          <w:lang w:val="en-US" w:eastAsia="zh-CN"/>
        </w:rPr>
        <w:t xml:space="preserve">     </w:t>
      </w:r>
      <w:r>
        <w:rPr>
          <w:rFonts w:hint="default"/>
          <w:lang w:eastAsia="zh-CN"/>
        </w:rPr>
        <w:t>废气</w:t>
      </w:r>
      <w:r>
        <w:rPr>
          <w:rFonts w:hint="default"/>
        </w:rPr>
        <w:t>排放标准</w:t>
      </w:r>
    </w:p>
    <w:tbl>
      <w:tblPr>
        <w:tblStyle w:val="22"/>
        <w:tblW w:w="7934" w:type="dxa"/>
        <w:jc w:val="center"/>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top w:w="0" w:type="dxa"/>
          <w:left w:w="0" w:type="dxa"/>
          <w:bottom w:w="0" w:type="dxa"/>
          <w:right w:w="0" w:type="dxa"/>
        </w:tblCellMar>
      </w:tblPr>
      <w:tblGrid>
        <w:gridCol w:w="2374"/>
        <w:gridCol w:w="976"/>
        <w:gridCol w:w="4584"/>
      </w:tblGrid>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2374"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标准名称</w:t>
            </w:r>
          </w:p>
        </w:tc>
        <w:tc>
          <w:tcPr>
            <w:tcW w:w="976"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污染因子</w:t>
            </w:r>
          </w:p>
        </w:tc>
        <w:tc>
          <w:tcPr>
            <w:tcW w:w="4584" w:type="dxa"/>
            <w:tcBorders>
              <w:tl2br w:val="nil"/>
              <w:tr2bl w:val="nil"/>
            </w:tcBorders>
            <w:noWrap w:val="0"/>
            <w:vAlign w:val="center"/>
          </w:tcPr>
          <w:p>
            <w:pPr>
              <w:spacing w:line="240" w:lineRule="auto"/>
              <w:jc w:val="center"/>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标准限值浓度</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0" w:type="dxa"/>
            <w:bottom w:w="0" w:type="dxa"/>
            <w:right w:w="0" w:type="dxa"/>
          </w:tblCellMar>
        </w:tblPrEx>
        <w:trPr>
          <w:trHeight w:val="1143" w:hRule="atLeast"/>
          <w:jc w:val="center"/>
        </w:trPr>
        <w:tc>
          <w:tcPr>
            <w:tcW w:w="2374" w:type="dxa"/>
            <w:vMerge w:val="restart"/>
            <w:tcBorders>
              <w:tl2br w:val="nil"/>
              <w:tr2bl w:val="nil"/>
            </w:tcBorders>
            <w:noWrap w:val="0"/>
            <w:vAlign w:val="center"/>
          </w:tcPr>
          <w:p>
            <w:pPr>
              <w:spacing w:line="240" w:lineRule="auto"/>
              <w:jc w:val="center"/>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《大气污染物综合排放标准》（GB16297-1996）表2二级标准</w:t>
            </w:r>
          </w:p>
        </w:tc>
        <w:tc>
          <w:tcPr>
            <w:tcW w:w="976" w:type="dxa"/>
            <w:vMerge w:val="restart"/>
            <w:tcBorders>
              <w:tl2br w:val="nil"/>
              <w:tr2bl w:val="nil"/>
            </w:tcBorders>
            <w:noWrap w:val="0"/>
            <w:vAlign w:val="center"/>
          </w:tcPr>
          <w:p>
            <w:pPr>
              <w:spacing w:line="240" w:lineRule="auto"/>
              <w:ind w:left="0" w:leftChars="0" w:firstLine="0" w:firstLineChars="0"/>
              <w:jc w:val="center"/>
              <w:rPr>
                <w:rFonts w:hint="eastAsia" w:ascii="Times New Roman" w:hAnsi="Times New Roman" w:eastAsia="宋体" w:cs="Times New Roman"/>
                <w:color w:val="auto"/>
                <w:sz w:val="24"/>
                <w:szCs w:val="24"/>
                <w:highlight w:val="none"/>
                <w:lang w:eastAsia="zh-CN"/>
              </w:rPr>
            </w:pPr>
            <w:r>
              <w:rPr>
                <w:rFonts w:hint="eastAsia" w:cs="Times New Roman"/>
                <w:color w:val="auto"/>
                <w:sz w:val="24"/>
                <w:szCs w:val="24"/>
                <w:highlight w:val="none"/>
                <w:lang w:eastAsia="zh-CN"/>
              </w:rPr>
              <w:t>颗粒物</w:t>
            </w:r>
          </w:p>
        </w:tc>
        <w:tc>
          <w:tcPr>
            <w:tcW w:w="4584" w:type="dxa"/>
            <w:tcBorders>
              <w:tl2br w:val="nil"/>
              <w:tr2bl w:val="nil"/>
            </w:tcBorders>
            <w:noWrap w:val="0"/>
            <w:vAlign w:val="center"/>
          </w:tcPr>
          <w:p>
            <w:pPr>
              <w:spacing w:line="240" w:lineRule="auto"/>
              <w:jc w:val="center"/>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周界外浓度最高点监控浓度限值1.0mg/m</w:t>
            </w:r>
            <w:r>
              <w:rPr>
                <w:rFonts w:hint="default" w:ascii="Times New Roman" w:hAnsi="Times New Roman" w:cs="Times New Roman"/>
                <w:color w:val="auto"/>
                <w:sz w:val="24"/>
                <w:szCs w:val="24"/>
                <w:highlight w:val="none"/>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0" w:type="dxa"/>
            <w:bottom w:w="0" w:type="dxa"/>
            <w:right w:w="0" w:type="dxa"/>
          </w:tblCellMar>
        </w:tblPrEx>
        <w:trPr>
          <w:trHeight w:val="1143" w:hRule="atLeast"/>
          <w:jc w:val="center"/>
        </w:trPr>
        <w:tc>
          <w:tcPr>
            <w:tcW w:w="2374"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cs="Times New Roman"/>
                <w:b w:val="0"/>
                <w:bCs w:val="0"/>
                <w:color w:val="auto"/>
                <w:sz w:val="24"/>
                <w:szCs w:val="24"/>
                <w:highlight w:val="none"/>
                <w:u w:val="none"/>
              </w:rPr>
            </w:pPr>
            <w:r>
              <w:rPr>
                <w:rFonts w:hint="default" w:ascii="Times New Roman" w:hAnsi="Times New Roman" w:cs="Times New Roman"/>
                <w:b w:val="0"/>
                <w:bCs w:val="0"/>
                <w:color w:val="auto"/>
                <w:sz w:val="24"/>
                <w:szCs w:val="24"/>
                <w:highlight w:val="none"/>
                <w:u w:val="none"/>
              </w:rPr>
              <w:t>《新乡市生态环境局关于进一步</w:t>
            </w:r>
            <w:r>
              <w:rPr>
                <w:rFonts w:hint="default" w:ascii="Times New Roman" w:hAnsi="Times New Roman" w:cs="Times New Roman"/>
                <w:b w:val="0"/>
                <w:bCs w:val="0"/>
                <w:color w:val="auto"/>
                <w:sz w:val="24"/>
                <w:szCs w:val="24"/>
                <w:highlight w:val="none"/>
                <w:u w:val="none"/>
                <w:lang w:eastAsia="zh-CN"/>
              </w:rPr>
              <w:t>规范工业企业颗粒物排放限值的通知》要求</w:t>
            </w:r>
          </w:p>
        </w:tc>
        <w:tc>
          <w:tcPr>
            <w:tcW w:w="976" w:type="dxa"/>
            <w:tcBorders>
              <w:tl2br w:val="nil"/>
              <w:tr2bl w:val="nil"/>
            </w:tcBorders>
            <w:noWrap w:val="0"/>
            <w:vAlign w:val="center"/>
          </w:tcPr>
          <w:p>
            <w:pPr>
              <w:spacing w:line="240" w:lineRule="auto"/>
              <w:ind w:left="0" w:leftChars="0" w:firstLine="0" w:firstLineChars="0"/>
              <w:jc w:val="center"/>
              <w:rPr>
                <w:rFonts w:hint="eastAsia" w:cs="Times New Roman"/>
                <w:b w:val="0"/>
                <w:bCs w:val="0"/>
                <w:color w:val="auto"/>
                <w:sz w:val="24"/>
                <w:szCs w:val="24"/>
                <w:highlight w:val="none"/>
                <w:u w:val="none"/>
                <w:lang w:eastAsia="zh-CN"/>
              </w:rPr>
            </w:pPr>
            <w:r>
              <w:rPr>
                <w:rFonts w:hint="eastAsia" w:cs="Times New Roman"/>
                <w:color w:val="auto"/>
                <w:sz w:val="24"/>
                <w:szCs w:val="24"/>
                <w:highlight w:val="none"/>
                <w:lang w:eastAsia="zh-CN"/>
              </w:rPr>
              <w:t>颗粒物</w:t>
            </w:r>
          </w:p>
        </w:tc>
        <w:tc>
          <w:tcPr>
            <w:tcW w:w="4584" w:type="dxa"/>
            <w:tcBorders>
              <w:tl2br w:val="nil"/>
              <w:tr2bl w:val="nil"/>
            </w:tcBorders>
            <w:noWrap w:val="0"/>
            <w:vAlign w:val="center"/>
          </w:tcPr>
          <w:p>
            <w:pPr>
              <w:spacing w:line="240" w:lineRule="auto"/>
              <w:jc w:val="center"/>
              <w:rPr>
                <w:rFonts w:hint="default" w:ascii="Times New Roman" w:hAnsi="Times New Roman" w:cs="Times New Roman"/>
                <w:b w:val="0"/>
                <w:bCs w:val="0"/>
                <w:color w:val="auto"/>
                <w:sz w:val="24"/>
                <w:szCs w:val="24"/>
                <w:highlight w:val="none"/>
                <w:u w:val="none"/>
              </w:rPr>
            </w:pPr>
            <w:r>
              <w:rPr>
                <w:rFonts w:hint="default" w:ascii="Times New Roman" w:hAnsi="Times New Roman" w:cs="Times New Roman"/>
                <w:b w:val="0"/>
                <w:bCs w:val="0"/>
                <w:color w:val="auto"/>
                <w:sz w:val="24"/>
                <w:szCs w:val="24"/>
                <w:highlight w:val="none"/>
                <w:u w:val="none"/>
                <w:lang w:eastAsia="zh-CN"/>
              </w:rPr>
              <w:t>厂界颗粒物排放浓度不高于</w:t>
            </w:r>
            <w:r>
              <w:rPr>
                <w:rFonts w:hint="default" w:ascii="Times New Roman" w:hAnsi="Times New Roman" w:cs="Times New Roman"/>
                <w:b w:val="0"/>
                <w:bCs w:val="0"/>
                <w:color w:val="auto"/>
                <w:sz w:val="24"/>
                <w:szCs w:val="24"/>
                <w:highlight w:val="none"/>
                <w:u w:val="none"/>
                <w:lang w:val="en-US" w:eastAsia="zh-CN"/>
              </w:rPr>
              <w:t>0.5mg/m</w:t>
            </w:r>
            <w:r>
              <w:rPr>
                <w:rFonts w:hint="default" w:ascii="Times New Roman" w:hAnsi="Times New Roman" w:cs="Times New Roman"/>
                <w:b w:val="0"/>
                <w:bCs w:val="0"/>
                <w:color w:val="auto"/>
                <w:sz w:val="24"/>
                <w:szCs w:val="24"/>
                <w:highlight w:val="none"/>
                <w:u w:val="none"/>
                <w:vertAlign w:val="superscript"/>
                <w:lang w:val="en-US" w:eastAsia="zh-CN"/>
              </w:rPr>
              <w:t>3</w:t>
            </w:r>
          </w:p>
        </w:tc>
      </w:tr>
    </w:tbl>
    <w:p>
      <w:pPr>
        <w:pStyle w:val="5"/>
        <w:numPr>
          <w:ilvl w:val="2"/>
          <w:numId w:val="0"/>
        </w:numPr>
        <w:bidi w:val="0"/>
        <w:outlineLvl w:val="1"/>
        <w:rPr>
          <w:rFonts w:hint="default"/>
        </w:rPr>
      </w:pPr>
      <w:bookmarkStart w:id="193" w:name="_Toc32438"/>
      <w:bookmarkStart w:id="194" w:name="_Toc13071"/>
      <w:bookmarkStart w:id="195" w:name="_Toc18083"/>
      <w:bookmarkStart w:id="196" w:name="_Toc8678"/>
      <w:bookmarkStart w:id="197" w:name="_Toc497001476"/>
      <w:bookmarkStart w:id="198" w:name="_Toc13472"/>
      <w:bookmarkStart w:id="199" w:name="_Toc496979037"/>
      <w:r>
        <w:rPr>
          <w:rFonts w:hint="eastAsia"/>
          <w:lang w:val="en-US" w:eastAsia="zh-CN"/>
        </w:rPr>
        <w:t>6.1.2</w:t>
      </w:r>
      <w:r>
        <w:rPr>
          <w:rFonts w:hint="default"/>
        </w:rPr>
        <w:t>噪声</w:t>
      </w:r>
      <w:bookmarkEnd w:id="193"/>
      <w:bookmarkEnd w:id="194"/>
      <w:bookmarkEnd w:id="195"/>
      <w:bookmarkEnd w:id="196"/>
      <w:bookmarkEnd w:id="197"/>
      <w:bookmarkEnd w:id="198"/>
      <w:bookmarkEnd w:id="199"/>
    </w:p>
    <w:p>
      <w:pPr>
        <w:keepNext w:val="0"/>
        <w:keepLines w:val="0"/>
        <w:pageBreakBefore w:val="0"/>
        <w:widowControl w:val="0"/>
        <w:kinsoku/>
        <w:wordWrap/>
        <w:overflowPunct/>
        <w:topLinePunct w:val="0"/>
        <w:autoSpaceDE/>
        <w:autoSpaceDN/>
        <w:bidi w:val="0"/>
        <w:spacing w:line="360" w:lineRule="auto"/>
        <w:ind w:firstLine="560" w:firstLineChars="200"/>
        <w:textAlignment w:val="auto"/>
        <w:rPr>
          <w:rFonts w:hint="default" w:ascii="Times New Roman" w:hAnsi="Times New Roman" w:eastAsia="宋体" w:cs="Times New Roman"/>
          <w:b w:val="0"/>
          <w:bCs w:val="0"/>
          <w:sz w:val="24"/>
          <w:szCs w:val="24"/>
          <w:highlight w:val="none"/>
        </w:rPr>
      </w:pPr>
      <w:r>
        <w:rPr>
          <w:rFonts w:hint="eastAsia" w:cs="Times New Roman"/>
          <w:b w:val="0"/>
          <w:bCs w:val="0"/>
          <w:sz w:val="28"/>
          <w:szCs w:val="28"/>
          <w:highlight w:val="none"/>
          <w:lang w:val="en-US" w:eastAsia="zh-CN"/>
        </w:rPr>
        <w:t>本</w:t>
      </w:r>
      <w:r>
        <w:rPr>
          <w:rFonts w:hint="default" w:ascii="Times New Roman" w:hAnsi="Times New Roman" w:eastAsia="宋体" w:cs="Times New Roman"/>
          <w:b w:val="0"/>
          <w:bCs w:val="0"/>
          <w:sz w:val="28"/>
          <w:szCs w:val="28"/>
          <w:highlight w:val="none"/>
        </w:rPr>
        <w:t>项目运营期噪声执行《工业企业厂界环境噪声排放标准》（GB12348-2008）</w:t>
      </w:r>
      <w:r>
        <w:rPr>
          <w:rFonts w:hint="eastAsia" w:ascii="Times New Roman" w:hAnsi="Times New Roman" w:eastAsia="宋体" w:cs="Times New Roman"/>
          <w:b w:val="0"/>
          <w:bCs w:val="0"/>
          <w:sz w:val="28"/>
          <w:szCs w:val="28"/>
          <w:highlight w:val="none"/>
          <w:lang w:val="en-US" w:eastAsia="zh-CN"/>
        </w:rPr>
        <w:t>2</w:t>
      </w:r>
      <w:r>
        <w:rPr>
          <w:rFonts w:hint="default" w:ascii="Times New Roman" w:hAnsi="Times New Roman" w:eastAsia="宋体" w:cs="Times New Roman"/>
          <w:b w:val="0"/>
          <w:bCs w:val="0"/>
          <w:sz w:val="28"/>
          <w:szCs w:val="28"/>
          <w:highlight w:val="none"/>
        </w:rPr>
        <w:t>类标准，标准值见表</w:t>
      </w:r>
      <w:r>
        <w:rPr>
          <w:rFonts w:hint="default" w:ascii="Times New Roman" w:hAnsi="Times New Roman" w:eastAsia="宋体" w:cs="Times New Roman"/>
          <w:b w:val="0"/>
          <w:bCs w:val="0"/>
          <w:sz w:val="28"/>
          <w:szCs w:val="28"/>
          <w:highlight w:val="none"/>
          <w:lang w:val="en-US" w:eastAsia="zh-CN"/>
        </w:rPr>
        <w:t>6</w:t>
      </w:r>
      <w:r>
        <w:rPr>
          <w:rFonts w:hint="default" w:ascii="Times New Roman" w:hAnsi="Times New Roman" w:eastAsia="宋体" w:cs="Times New Roman"/>
          <w:b w:val="0"/>
          <w:bCs w:val="0"/>
          <w:sz w:val="28"/>
          <w:szCs w:val="28"/>
          <w:highlight w:val="none"/>
        </w:rPr>
        <w:t>-</w:t>
      </w:r>
      <w:r>
        <w:rPr>
          <w:rFonts w:hint="default" w:ascii="Times New Roman" w:hAnsi="Times New Roman" w:eastAsia="宋体" w:cs="Times New Roman"/>
          <w:b w:val="0"/>
          <w:bCs w:val="0"/>
          <w:sz w:val="28"/>
          <w:szCs w:val="28"/>
          <w:highlight w:val="none"/>
          <w:lang w:val="en-US" w:eastAsia="zh-CN"/>
        </w:rPr>
        <w:t>1-2</w:t>
      </w:r>
      <w:r>
        <w:rPr>
          <w:rFonts w:hint="default" w:ascii="Times New Roman" w:hAnsi="Times New Roman" w:eastAsia="宋体" w:cs="Times New Roman"/>
          <w:b w:val="0"/>
          <w:bCs w:val="0"/>
          <w:sz w:val="28"/>
          <w:szCs w:val="28"/>
          <w:highlight w:val="none"/>
        </w:rPr>
        <w:t>。</w:t>
      </w:r>
    </w:p>
    <w:p>
      <w:pPr>
        <w:spacing w:line="360" w:lineRule="auto"/>
        <w:ind w:firstLine="1120" w:firstLineChars="400"/>
        <w:jc w:val="both"/>
        <w:rPr>
          <w:rFonts w:hint="default"/>
          <w:sz w:val="22"/>
          <w:szCs w:val="24"/>
          <w:lang w:val="en-US" w:eastAsia="zh-CN"/>
        </w:rPr>
      </w:pPr>
      <w:r>
        <w:rPr>
          <w:rFonts w:hint="default" w:ascii="Times New Roman" w:hAnsi="Times New Roman" w:eastAsia="宋体" w:cs="Times New Roman"/>
          <w:b w:val="0"/>
          <w:bCs w:val="0"/>
          <w:sz w:val="28"/>
          <w:szCs w:val="28"/>
          <w:highlight w:val="none"/>
        </w:rPr>
        <w:t>表</w:t>
      </w:r>
      <w:r>
        <w:rPr>
          <w:rFonts w:hint="default" w:ascii="Times New Roman" w:hAnsi="Times New Roman" w:eastAsia="宋体" w:cs="Times New Roman"/>
          <w:b w:val="0"/>
          <w:bCs w:val="0"/>
          <w:sz w:val="28"/>
          <w:szCs w:val="28"/>
          <w:highlight w:val="none"/>
          <w:lang w:val="en-US" w:eastAsia="zh-CN"/>
        </w:rPr>
        <w:t>6</w:t>
      </w:r>
      <w:r>
        <w:rPr>
          <w:rFonts w:hint="default" w:ascii="Times New Roman" w:hAnsi="Times New Roman" w:eastAsia="宋体" w:cs="Times New Roman"/>
          <w:b w:val="0"/>
          <w:bCs w:val="0"/>
          <w:sz w:val="28"/>
          <w:szCs w:val="28"/>
          <w:highlight w:val="none"/>
        </w:rPr>
        <w:t>-</w:t>
      </w:r>
      <w:r>
        <w:rPr>
          <w:rFonts w:hint="default" w:ascii="Times New Roman" w:hAnsi="Times New Roman" w:eastAsia="宋体" w:cs="Times New Roman"/>
          <w:b w:val="0"/>
          <w:bCs w:val="0"/>
          <w:sz w:val="28"/>
          <w:szCs w:val="28"/>
          <w:highlight w:val="none"/>
          <w:lang w:val="en-US" w:eastAsia="zh-CN"/>
        </w:rPr>
        <w:t>1-2</w:t>
      </w:r>
      <w:r>
        <w:rPr>
          <w:rFonts w:hint="default" w:ascii="Times New Roman" w:hAnsi="Times New Roman" w:eastAsia="宋体" w:cs="Times New Roman"/>
          <w:b w:val="0"/>
          <w:bCs w:val="0"/>
          <w:sz w:val="28"/>
          <w:szCs w:val="28"/>
          <w:highlight w:val="none"/>
        </w:rPr>
        <w:t xml:space="preserve">  </w:t>
      </w:r>
      <w:r>
        <w:rPr>
          <w:rFonts w:hint="default" w:ascii="Times New Roman" w:hAnsi="Times New Roman" w:eastAsia="宋体" w:cs="Times New Roman"/>
          <w:b w:val="0"/>
          <w:bCs w:val="0"/>
          <w:sz w:val="28"/>
          <w:szCs w:val="28"/>
          <w:highlight w:val="none"/>
          <w:lang w:val="en-US" w:eastAsia="zh-CN"/>
        </w:rPr>
        <w:t xml:space="preserve">     </w:t>
      </w:r>
      <w:r>
        <w:rPr>
          <w:rFonts w:hint="default" w:ascii="Times New Roman" w:hAnsi="Times New Roman" w:eastAsia="宋体" w:cs="Times New Roman"/>
          <w:b w:val="0"/>
          <w:bCs w:val="0"/>
          <w:sz w:val="28"/>
          <w:szCs w:val="28"/>
          <w:highlight w:val="none"/>
        </w:rPr>
        <w:t>厂界噪声排放标准</w:t>
      </w:r>
      <w:r>
        <w:rPr>
          <w:rFonts w:hint="default" w:ascii="Times New Roman" w:hAnsi="Times New Roman" w:eastAsia="宋体" w:cs="Times New Roman"/>
          <w:b w:val="0"/>
          <w:bCs w:val="0"/>
          <w:sz w:val="28"/>
          <w:szCs w:val="28"/>
          <w:highlight w:val="none"/>
          <w:lang w:val="en-US" w:eastAsia="zh-CN"/>
        </w:rPr>
        <w:t xml:space="preserve">     </w:t>
      </w:r>
      <w:r>
        <w:rPr>
          <w:rFonts w:hint="default" w:ascii="Times New Roman" w:hAnsi="Times New Roman" w:eastAsia="宋体" w:cs="Times New Roman"/>
          <w:sz w:val="28"/>
          <w:szCs w:val="24"/>
          <w:highlight w:val="none"/>
        </w:rPr>
        <w:t>单位：dB（A）</w:t>
      </w:r>
    </w:p>
    <w:tbl>
      <w:tblPr>
        <w:tblStyle w:val="22"/>
        <w:tblW w:w="8468"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87"/>
        <w:gridCol w:w="1215"/>
        <w:gridCol w:w="1065"/>
        <w:gridCol w:w="1098"/>
        <w:gridCol w:w="410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74" w:hRule="atLeast"/>
          <w:jc w:val="center"/>
        </w:trPr>
        <w:tc>
          <w:tcPr>
            <w:tcW w:w="987" w:type="dxa"/>
            <w:vMerge w:val="restar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bookmarkStart w:id="200" w:name="_Toc497001477"/>
            <w:bookmarkStart w:id="201" w:name="_Toc496979038"/>
            <w:r>
              <w:rPr>
                <w:rFonts w:hint="default" w:ascii="Times New Roman" w:hAnsi="Times New Roman" w:eastAsia="宋体" w:cs="Times New Roman"/>
                <w:sz w:val="24"/>
                <w:szCs w:val="24"/>
                <w:highlight w:val="none"/>
                <w:lang w:val="en-US" w:eastAsia="zh-CN"/>
              </w:rPr>
              <w:t>时期</w:t>
            </w:r>
          </w:p>
        </w:tc>
        <w:tc>
          <w:tcPr>
            <w:tcW w:w="1215" w:type="dxa"/>
            <w:vMerge w:val="restar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方位</w:t>
            </w:r>
          </w:p>
        </w:tc>
        <w:tc>
          <w:tcPr>
            <w:tcW w:w="2163" w:type="dxa"/>
            <w:gridSpan w:val="2"/>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标准限值</w:t>
            </w:r>
          </w:p>
        </w:tc>
        <w:tc>
          <w:tcPr>
            <w:tcW w:w="4103" w:type="dxa"/>
            <w:vMerge w:val="restar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标准名称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987" w:type="dxa"/>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1215" w:type="dxa"/>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1065"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昼间</w:t>
            </w:r>
          </w:p>
        </w:tc>
        <w:tc>
          <w:tcPr>
            <w:tcW w:w="1098"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夜间</w:t>
            </w:r>
          </w:p>
        </w:tc>
        <w:tc>
          <w:tcPr>
            <w:tcW w:w="4103" w:type="dxa"/>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987"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运营期</w:t>
            </w:r>
          </w:p>
        </w:tc>
        <w:tc>
          <w:tcPr>
            <w:tcW w:w="1215"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厂界四周</w:t>
            </w:r>
          </w:p>
        </w:tc>
        <w:tc>
          <w:tcPr>
            <w:tcW w:w="1065"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60</w:t>
            </w:r>
          </w:p>
        </w:tc>
        <w:tc>
          <w:tcPr>
            <w:tcW w:w="1098"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50</w:t>
            </w:r>
          </w:p>
        </w:tc>
        <w:tc>
          <w:tcPr>
            <w:tcW w:w="4103"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《工业企业厂界环境噪声排放标准》</w:t>
            </w:r>
          </w:p>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(GB12348-2008)2类</w:t>
            </w:r>
          </w:p>
        </w:tc>
      </w:tr>
    </w:tbl>
    <w:p>
      <w:pPr>
        <w:pStyle w:val="5"/>
        <w:numPr>
          <w:ilvl w:val="2"/>
          <w:numId w:val="0"/>
        </w:numPr>
        <w:bidi w:val="0"/>
        <w:ind w:left="720" w:leftChars="0" w:hanging="720" w:firstLineChars="0"/>
        <w:outlineLvl w:val="1"/>
        <w:rPr>
          <w:rFonts w:hint="default"/>
        </w:rPr>
      </w:pPr>
      <w:bookmarkStart w:id="202" w:name="_Toc30614"/>
      <w:bookmarkStart w:id="203" w:name="_Toc18048"/>
      <w:bookmarkStart w:id="204" w:name="_Toc8975"/>
      <w:bookmarkStart w:id="205" w:name="_Toc9250"/>
      <w:bookmarkStart w:id="206" w:name="_Toc19831"/>
      <w:r>
        <w:rPr>
          <w:rFonts w:hint="eastAsia"/>
          <w:lang w:val="en-US" w:eastAsia="zh-CN"/>
        </w:rPr>
        <w:t>6.1.3</w:t>
      </w:r>
      <w:r>
        <w:rPr>
          <w:rFonts w:hint="default"/>
        </w:rPr>
        <w:t>固体废物</w:t>
      </w:r>
      <w:bookmarkEnd w:id="200"/>
      <w:bookmarkEnd w:id="201"/>
      <w:bookmarkEnd w:id="202"/>
      <w:bookmarkEnd w:id="203"/>
      <w:bookmarkEnd w:id="204"/>
      <w:bookmarkEnd w:id="205"/>
      <w:bookmarkEnd w:id="206"/>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560" w:firstLineChars="200"/>
        <w:jc w:val="both"/>
        <w:textAlignment w:val="auto"/>
        <w:rPr>
          <w:rFonts w:hint="eastAsia" w:ascii="Times New Roman" w:hAnsi="Times New Roman" w:eastAsia="宋体" w:cs="Times New Roman"/>
          <w:b w:val="0"/>
          <w:bCs/>
          <w:sz w:val="28"/>
          <w:szCs w:val="28"/>
          <w:highlight w:val="none"/>
          <w:lang w:eastAsia="zh-CN"/>
        </w:rPr>
      </w:pPr>
      <w:bookmarkStart w:id="207" w:name="_Toc497001478"/>
      <w:r>
        <w:rPr>
          <w:rFonts w:hint="default" w:ascii="Times New Roman" w:hAnsi="Times New Roman" w:eastAsia="宋体" w:cs="Times New Roman"/>
          <w:b w:val="0"/>
          <w:bCs/>
          <w:sz w:val="28"/>
          <w:szCs w:val="28"/>
          <w:highlight w:val="none"/>
          <w:lang w:eastAsia="zh-CN"/>
        </w:rPr>
        <w:t>固体废物</w:t>
      </w:r>
      <w:r>
        <w:rPr>
          <w:rFonts w:hint="default" w:ascii="Times New Roman" w:hAnsi="Times New Roman" w:eastAsia="宋体" w:cs="Times New Roman"/>
          <w:sz w:val="28"/>
          <w:szCs w:val="28"/>
          <w:highlight w:val="none"/>
          <w:lang w:val="en-US" w:eastAsia="zh-CN"/>
        </w:rPr>
        <w:t>执行《一般工业固体废物贮存</w:t>
      </w:r>
      <w:r>
        <w:rPr>
          <w:rFonts w:hint="eastAsia" w:ascii="Times New Roman" w:hAnsi="Times New Roman" w:eastAsia="宋体" w:cs="Times New Roman"/>
          <w:sz w:val="28"/>
          <w:szCs w:val="28"/>
          <w:highlight w:val="none"/>
          <w:lang w:val="en-US" w:eastAsia="zh-CN"/>
        </w:rPr>
        <w:t>和填埋</w:t>
      </w:r>
      <w:r>
        <w:rPr>
          <w:rFonts w:hint="default" w:ascii="Times New Roman" w:hAnsi="Times New Roman" w:eastAsia="宋体" w:cs="Times New Roman"/>
          <w:sz w:val="28"/>
          <w:szCs w:val="28"/>
          <w:highlight w:val="none"/>
          <w:lang w:val="en-US" w:eastAsia="zh-CN"/>
        </w:rPr>
        <w:t>污染控制标准》（GB18599-20</w:t>
      </w:r>
      <w:r>
        <w:rPr>
          <w:rFonts w:hint="eastAsia" w:ascii="Times New Roman" w:hAnsi="Times New Roman" w:eastAsia="宋体" w:cs="Times New Roman"/>
          <w:sz w:val="28"/>
          <w:szCs w:val="28"/>
          <w:highlight w:val="none"/>
          <w:lang w:val="en-US" w:eastAsia="zh-CN"/>
        </w:rPr>
        <w:t>20</w:t>
      </w:r>
      <w:r>
        <w:rPr>
          <w:rFonts w:hint="default" w:ascii="Times New Roman" w:hAnsi="Times New Roman" w:eastAsia="宋体" w:cs="Times New Roman"/>
          <w:sz w:val="28"/>
          <w:szCs w:val="28"/>
          <w:highlight w:val="none"/>
          <w:lang w:val="en-US" w:eastAsia="zh-CN"/>
        </w:rPr>
        <w:t>）</w:t>
      </w:r>
      <w:r>
        <w:rPr>
          <w:rFonts w:hint="default" w:ascii="Times New Roman" w:hAnsi="Times New Roman" w:eastAsia="宋体" w:cs="Times New Roman"/>
          <w:b w:val="0"/>
          <w:bCs/>
          <w:sz w:val="28"/>
          <w:szCs w:val="28"/>
          <w:highlight w:val="none"/>
          <w:lang w:eastAsia="zh-CN"/>
        </w:rPr>
        <w:t>，《危险废物贮存污染控制标准》（GB185</w:t>
      </w:r>
      <w:r>
        <w:rPr>
          <w:rFonts w:hint="eastAsia" w:ascii="Times New Roman" w:hAnsi="Times New Roman" w:eastAsia="宋体" w:cs="Times New Roman"/>
          <w:b w:val="0"/>
          <w:bCs/>
          <w:sz w:val="28"/>
          <w:szCs w:val="28"/>
          <w:highlight w:val="none"/>
          <w:lang w:val="en-US" w:eastAsia="zh-CN"/>
        </w:rPr>
        <w:t>97</w:t>
      </w:r>
      <w:r>
        <w:rPr>
          <w:rFonts w:hint="default" w:ascii="Times New Roman" w:hAnsi="Times New Roman" w:eastAsia="宋体" w:cs="Times New Roman"/>
          <w:b w:val="0"/>
          <w:bCs/>
          <w:sz w:val="28"/>
          <w:szCs w:val="28"/>
          <w:highlight w:val="none"/>
          <w:lang w:eastAsia="zh-CN"/>
        </w:rPr>
        <w:t>-2001）及2013年修改</w:t>
      </w:r>
      <w:r>
        <w:rPr>
          <w:rFonts w:hint="eastAsia" w:ascii="Times New Roman" w:hAnsi="Times New Roman" w:eastAsia="宋体" w:cs="Times New Roman"/>
          <w:b w:val="0"/>
          <w:bCs/>
          <w:sz w:val="28"/>
          <w:szCs w:val="28"/>
          <w:highlight w:val="none"/>
          <w:lang w:eastAsia="zh-CN"/>
        </w:rPr>
        <w:t>单。</w:t>
      </w:r>
    </w:p>
    <w:p>
      <w:pPr>
        <w:pStyle w:val="4"/>
        <w:numPr>
          <w:ilvl w:val="1"/>
          <w:numId w:val="0"/>
        </w:numPr>
        <w:bidi w:val="0"/>
        <w:ind w:left="575" w:leftChars="0" w:hanging="575" w:firstLineChars="0"/>
        <w:outlineLvl w:val="0"/>
        <w:rPr>
          <w:rFonts w:hint="default"/>
        </w:rPr>
      </w:pPr>
      <w:bookmarkStart w:id="208" w:name="_Toc15412"/>
      <w:bookmarkStart w:id="209" w:name="_Toc2376"/>
      <w:bookmarkStart w:id="210" w:name="_Toc30229"/>
      <w:bookmarkStart w:id="211" w:name="_Toc11057"/>
      <w:bookmarkStart w:id="212" w:name="_Toc5127"/>
      <w:r>
        <w:rPr>
          <w:rFonts w:hint="eastAsia"/>
          <w:lang w:val="en-US" w:eastAsia="zh-CN"/>
        </w:rPr>
        <w:t>6.2</w:t>
      </w:r>
      <w:r>
        <w:rPr>
          <w:rFonts w:hint="default"/>
        </w:rPr>
        <w:t>总量控制指标</w:t>
      </w:r>
      <w:bookmarkEnd w:id="207"/>
      <w:bookmarkEnd w:id="208"/>
      <w:bookmarkEnd w:id="209"/>
      <w:bookmarkEnd w:id="210"/>
      <w:bookmarkEnd w:id="211"/>
      <w:bookmarkEnd w:id="212"/>
    </w:p>
    <w:p>
      <w:pPr>
        <w:bidi w:val="0"/>
      </w:pPr>
      <w:bookmarkStart w:id="213" w:name="_Toc12276"/>
      <w:bookmarkStart w:id="214" w:name="_Toc9500"/>
      <w:bookmarkStart w:id="215" w:name="_Toc28609"/>
      <w:bookmarkStart w:id="216" w:name="_Toc14931"/>
      <w:bookmarkStart w:id="217" w:name="_Toc497001479"/>
      <w:r>
        <w:rPr>
          <w:rFonts w:hint="eastAsia"/>
          <w:lang w:val="en-US" w:eastAsia="zh-CN"/>
        </w:rPr>
        <w:t>项目生产过程中，无SO</w:t>
      </w:r>
      <w:r>
        <w:rPr>
          <w:rFonts w:hint="eastAsia"/>
          <w:vertAlign w:val="subscript"/>
          <w:lang w:val="en-US" w:eastAsia="zh-CN"/>
        </w:rPr>
        <w:t>2</w:t>
      </w:r>
      <w:r>
        <w:rPr>
          <w:rFonts w:hint="eastAsia"/>
          <w:lang w:val="en-US" w:eastAsia="zh-CN"/>
        </w:rPr>
        <w:t>、NO</w:t>
      </w:r>
      <w:r>
        <w:rPr>
          <w:rFonts w:hint="eastAsia"/>
          <w:vertAlign w:val="subscript"/>
          <w:lang w:val="en-US" w:eastAsia="zh-CN"/>
        </w:rPr>
        <w:t>x</w:t>
      </w:r>
      <w:r>
        <w:rPr>
          <w:rFonts w:hint="eastAsia"/>
          <w:lang w:val="en-US" w:eastAsia="zh-CN"/>
        </w:rPr>
        <w:t>产生；项目无生产废水产生，废水主要是生活污水，经厂区内化粪池处理后定期清运用于肥田不外排。故本项目无总量控制指标。</w:t>
      </w:r>
    </w:p>
    <w:p>
      <w:pPr>
        <w:pStyle w:val="3"/>
        <w:numPr>
          <w:ilvl w:val="0"/>
          <w:numId w:val="0"/>
        </w:numPr>
        <w:bidi w:val="0"/>
        <w:ind w:left="432" w:leftChars="0" w:hanging="432" w:firstLineChars="0"/>
        <w:rPr>
          <w:rFonts w:hint="default"/>
          <w:color w:val="auto"/>
        </w:rPr>
      </w:pPr>
      <w:bookmarkStart w:id="218" w:name="_Toc8710"/>
      <w:r>
        <w:rPr>
          <w:rFonts w:hint="eastAsia"/>
          <w:color w:val="auto"/>
          <w:lang w:val="en-US" w:eastAsia="zh-CN"/>
        </w:rPr>
        <w:t>7</w:t>
      </w:r>
      <w:r>
        <w:rPr>
          <w:rFonts w:hint="default"/>
          <w:color w:val="auto"/>
        </w:rPr>
        <w:t>验收</w:t>
      </w:r>
      <w:r>
        <w:rPr>
          <w:rFonts w:hint="default"/>
          <w:color w:val="auto"/>
          <w:lang w:eastAsia="zh-CN"/>
        </w:rPr>
        <w:t>监测</w:t>
      </w:r>
      <w:r>
        <w:rPr>
          <w:rFonts w:hint="default"/>
          <w:color w:val="auto"/>
        </w:rPr>
        <w:t>内容</w:t>
      </w:r>
      <w:bookmarkEnd w:id="213"/>
      <w:bookmarkEnd w:id="214"/>
      <w:bookmarkEnd w:id="215"/>
      <w:bookmarkEnd w:id="216"/>
      <w:bookmarkEnd w:id="218"/>
    </w:p>
    <w:p>
      <w:pPr>
        <w:pStyle w:val="4"/>
        <w:numPr>
          <w:ilvl w:val="1"/>
          <w:numId w:val="0"/>
        </w:numPr>
        <w:bidi w:val="0"/>
        <w:ind w:left="575" w:leftChars="0" w:hanging="575" w:firstLineChars="0"/>
        <w:outlineLvl w:val="0"/>
        <w:rPr>
          <w:rFonts w:hint="default"/>
          <w:color w:val="auto"/>
          <w:lang w:val="en-US" w:eastAsia="zh-CN"/>
        </w:rPr>
      </w:pPr>
      <w:bookmarkStart w:id="219" w:name="_Toc20910"/>
      <w:bookmarkStart w:id="220" w:name="_Toc5219"/>
      <w:bookmarkStart w:id="221" w:name="_Toc11393"/>
      <w:bookmarkStart w:id="222" w:name="_Toc14984"/>
      <w:bookmarkStart w:id="223" w:name="_Toc6805"/>
      <w:r>
        <w:rPr>
          <w:rFonts w:hint="eastAsia"/>
          <w:color w:val="auto"/>
          <w:lang w:val="en-US" w:eastAsia="zh-CN"/>
        </w:rPr>
        <w:t>7.1</w:t>
      </w:r>
      <w:r>
        <w:rPr>
          <w:rFonts w:hint="default"/>
          <w:color w:val="auto"/>
          <w:lang w:val="en-US" w:eastAsia="zh-CN"/>
        </w:rPr>
        <w:t>环境保护设施调试效果</w:t>
      </w:r>
      <w:bookmarkEnd w:id="219"/>
      <w:bookmarkEnd w:id="220"/>
      <w:bookmarkEnd w:id="221"/>
      <w:bookmarkEnd w:id="222"/>
      <w:bookmarkEnd w:id="223"/>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560" w:firstLineChars="200"/>
        <w:jc w:val="both"/>
        <w:textAlignment w:val="auto"/>
        <w:rPr>
          <w:rFonts w:hint="default" w:ascii="Times New Roman" w:hAnsi="Times New Roman" w:eastAsia="宋体" w:cs="Times New Roman"/>
          <w:color w:val="auto"/>
          <w:sz w:val="28"/>
          <w:szCs w:val="28"/>
          <w:highlight w:val="none"/>
          <w:lang w:val="en-US" w:eastAsia="zh-CN"/>
        </w:rPr>
      </w:pPr>
      <w:r>
        <w:rPr>
          <w:rFonts w:hint="default" w:ascii="Times New Roman" w:hAnsi="Times New Roman" w:eastAsia="宋体" w:cs="Times New Roman"/>
          <w:color w:val="auto"/>
          <w:sz w:val="28"/>
          <w:szCs w:val="28"/>
          <w:highlight w:val="none"/>
          <w:lang w:val="en-US" w:eastAsia="zh-CN"/>
        </w:rPr>
        <w:t>通过对各类污染物达标排放及各类污染治理设施去除效率的监测，来说明环境保护设施调试效果，具体监测内容如下：</w:t>
      </w:r>
    </w:p>
    <w:p>
      <w:pPr>
        <w:pStyle w:val="5"/>
        <w:numPr>
          <w:ilvl w:val="2"/>
          <w:numId w:val="0"/>
        </w:numPr>
        <w:bidi w:val="0"/>
        <w:ind w:left="720" w:leftChars="0" w:hanging="720" w:firstLineChars="0"/>
        <w:outlineLvl w:val="1"/>
        <w:rPr>
          <w:rFonts w:hint="default"/>
          <w:color w:val="auto"/>
          <w:lang w:val="en-US" w:eastAsia="zh-CN"/>
        </w:rPr>
      </w:pPr>
      <w:bookmarkStart w:id="224" w:name="_Toc9268"/>
      <w:bookmarkStart w:id="225" w:name="_Toc11929"/>
      <w:bookmarkStart w:id="226" w:name="_Toc16110"/>
      <w:bookmarkStart w:id="227" w:name="_Toc2441"/>
      <w:bookmarkStart w:id="228" w:name="_Toc19548"/>
      <w:r>
        <w:rPr>
          <w:rFonts w:hint="eastAsia"/>
          <w:color w:val="auto"/>
          <w:lang w:val="en-US" w:eastAsia="zh-CN"/>
        </w:rPr>
        <w:t>7.1.1</w:t>
      </w:r>
      <w:r>
        <w:rPr>
          <w:rFonts w:hint="default"/>
          <w:color w:val="auto"/>
          <w:lang w:val="en-US" w:eastAsia="zh-CN"/>
        </w:rPr>
        <w:t>废气</w:t>
      </w:r>
      <w:bookmarkEnd w:id="224"/>
      <w:bookmarkEnd w:id="225"/>
      <w:bookmarkEnd w:id="226"/>
      <w:bookmarkEnd w:id="227"/>
      <w:bookmarkEnd w:id="228"/>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560" w:firstLineChars="200"/>
        <w:jc w:val="both"/>
        <w:textAlignment w:val="auto"/>
        <w:rPr>
          <w:rFonts w:hint="default" w:ascii="Times New Roman" w:hAnsi="Times New Roman" w:eastAsia="宋体" w:cs="Times New Roman"/>
          <w:color w:val="auto"/>
          <w:sz w:val="28"/>
          <w:szCs w:val="28"/>
          <w:highlight w:val="none"/>
        </w:rPr>
      </w:pPr>
      <w:r>
        <w:rPr>
          <w:rFonts w:hint="default" w:ascii="Times New Roman" w:hAnsi="Times New Roman" w:eastAsia="宋体" w:cs="Times New Roman"/>
          <w:color w:val="auto"/>
          <w:sz w:val="28"/>
          <w:szCs w:val="28"/>
          <w:highlight w:val="none"/>
        </w:rPr>
        <w:t>根据该项目环评批复，本项目废气</w:t>
      </w:r>
      <w:r>
        <w:rPr>
          <w:rFonts w:hint="default" w:ascii="Times New Roman" w:hAnsi="Times New Roman" w:eastAsia="宋体" w:cs="Times New Roman"/>
          <w:color w:val="auto"/>
          <w:sz w:val="28"/>
          <w:szCs w:val="28"/>
          <w:highlight w:val="none"/>
          <w:lang w:eastAsia="zh-CN"/>
        </w:rPr>
        <w:t>监测为有组织和无</w:t>
      </w:r>
      <w:r>
        <w:rPr>
          <w:rFonts w:hint="default" w:ascii="Times New Roman" w:hAnsi="Times New Roman" w:eastAsia="宋体" w:cs="Times New Roman"/>
          <w:color w:val="auto"/>
          <w:sz w:val="28"/>
          <w:szCs w:val="28"/>
          <w:highlight w:val="none"/>
        </w:rPr>
        <w:t>组织废气</w:t>
      </w:r>
      <w:r>
        <w:rPr>
          <w:rFonts w:hint="default" w:ascii="Times New Roman" w:hAnsi="Times New Roman" w:eastAsia="宋体" w:cs="Times New Roman"/>
          <w:color w:val="auto"/>
          <w:sz w:val="28"/>
          <w:szCs w:val="28"/>
          <w:highlight w:val="none"/>
          <w:lang w:eastAsia="zh-CN"/>
        </w:rPr>
        <w:t>监测</w:t>
      </w:r>
      <w:r>
        <w:rPr>
          <w:rFonts w:hint="default" w:ascii="Times New Roman" w:hAnsi="Times New Roman" w:eastAsia="宋体" w:cs="Times New Roman"/>
          <w:color w:val="auto"/>
          <w:sz w:val="28"/>
          <w:szCs w:val="28"/>
          <w:highlight w:val="none"/>
        </w:rPr>
        <w:t>，</w:t>
      </w:r>
      <w:r>
        <w:rPr>
          <w:rFonts w:hint="default" w:ascii="Times New Roman" w:hAnsi="Times New Roman" w:eastAsia="宋体" w:cs="Times New Roman"/>
          <w:color w:val="auto"/>
          <w:sz w:val="28"/>
          <w:szCs w:val="28"/>
          <w:highlight w:val="none"/>
          <w:lang w:eastAsia="zh-CN"/>
        </w:rPr>
        <w:t>监测</w:t>
      </w:r>
      <w:r>
        <w:rPr>
          <w:rFonts w:hint="default" w:ascii="Times New Roman" w:hAnsi="Times New Roman" w:eastAsia="宋体" w:cs="Times New Roman"/>
          <w:color w:val="auto"/>
          <w:sz w:val="28"/>
          <w:szCs w:val="28"/>
          <w:highlight w:val="none"/>
        </w:rPr>
        <w:t>内容详见表</w:t>
      </w:r>
      <w:r>
        <w:rPr>
          <w:rFonts w:hint="default" w:ascii="Times New Roman" w:hAnsi="Times New Roman" w:eastAsia="宋体" w:cs="Times New Roman"/>
          <w:color w:val="auto"/>
          <w:sz w:val="28"/>
          <w:szCs w:val="28"/>
          <w:highlight w:val="none"/>
          <w:lang w:val="en-US" w:eastAsia="zh-CN"/>
        </w:rPr>
        <w:t>7-1-</w:t>
      </w:r>
      <w:r>
        <w:rPr>
          <w:rFonts w:hint="eastAsia" w:ascii="Times New Roman" w:hAnsi="Times New Roman" w:eastAsia="宋体" w:cs="Times New Roman"/>
          <w:color w:val="auto"/>
          <w:sz w:val="28"/>
          <w:szCs w:val="28"/>
          <w:highlight w:val="none"/>
          <w:lang w:val="en-US" w:eastAsia="zh-CN"/>
        </w:rPr>
        <w:t>1</w:t>
      </w:r>
      <w:r>
        <w:rPr>
          <w:rFonts w:hint="default" w:ascii="Times New Roman" w:hAnsi="Times New Roman" w:eastAsia="宋体" w:cs="Times New Roman"/>
          <w:color w:val="auto"/>
          <w:sz w:val="28"/>
          <w:szCs w:val="28"/>
          <w:highlight w:val="none"/>
          <w:lang w:val="en-US" w:eastAsia="zh-CN"/>
        </w:rPr>
        <w:t>。</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2520" w:firstLineChars="900"/>
        <w:jc w:val="both"/>
        <w:textAlignment w:val="auto"/>
        <w:rPr>
          <w:rFonts w:hint="default" w:ascii="Times New Roman" w:hAnsi="Times New Roman" w:eastAsia="宋体" w:cs="Times New Roman"/>
          <w:sz w:val="28"/>
          <w:szCs w:val="28"/>
          <w:highlight w:val="none"/>
        </w:rPr>
      </w:pPr>
      <w:r>
        <w:rPr>
          <w:rFonts w:hint="default" w:ascii="Times New Roman" w:hAnsi="Times New Roman" w:eastAsia="宋体" w:cs="Times New Roman"/>
          <w:sz w:val="28"/>
          <w:szCs w:val="28"/>
          <w:highlight w:val="none"/>
        </w:rPr>
        <w:t>表</w:t>
      </w:r>
      <w:r>
        <w:rPr>
          <w:rFonts w:hint="default" w:ascii="Times New Roman" w:hAnsi="Times New Roman" w:eastAsia="宋体" w:cs="Times New Roman"/>
          <w:sz w:val="28"/>
          <w:szCs w:val="28"/>
          <w:highlight w:val="none"/>
          <w:lang w:val="en-US" w:eastAsia="zh-CN"/>
        </w:rPr>
        <w:t>7-1-1</w:t>
      </w:r>
      <w:r>
        <w:rPr>
          <w:rFonts w:hint="default" w:ascii="Times New Roman" w:hAnsi="Times New Roman" w:eastAsia="宋体" w:cs="Times New Roman"/>
          <w:sz w:val="28"/>
          <w:szCs w:val="28"/>
          <w:highlight w:val="none"/>
        </w:rPr>
        <w:t xml:space="preserve">   废气</w:t>
      </w:r>
      <w:r>
        <w:rPr>
          <w:rFonts w:hint="default" w:ascii="Times New Roman" w:hAnsi="Times New Roman" w:eastAsia="宋体" w:cs="Times New Roman"/>
          <w:sz w:val="28"/>
          <w:szCs w:val="28"/>
          <w:highlight w:val="none"/>
          <w:lang w:eastAsia="zh-CN"/>
        </w:rPr>
        <w:t>监测</w:t>
      </w:r>
      <w:r>
        <w:rPr>
          <w:rFonts w:hint="default" w:ascii="Times New Roman" w:hAnsi="Times New Roman" w:eastAsia="宋体" w:cs="Times New Roman"/>
          <w:sz w:val="28"/>
          <w:szCs w:val="28"/>
          <w:highlight w:val="none"/>
        </w:rPr>
        <w:t>内容一览表</w:t>
      </w:r>
    </w:p>
    <w:tbl>
      <w:tblPr>
        <w:tblStyle w:val="22"/>
        <w:tblW w:w="8377"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333"/>
        <w:gridCol w:w="2876"/>
        <w:gridCol w:w="2146"/>
        <w:gridCol w:w="2022"/>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4" w:hRule="atLeast"/>
          <w:jc w:val="center"/>
        </w:trPr>
        <w:tc>
          <w:tcPr>
            <w:tcW w:w="1333"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检测类别</w:t>
            </w:r>
          </w:p>
        </w:tc>
        <w:tc>
          <w:tcPr>
            <w:tcW w:w="2876"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采样点位</w:t>
            </w:r>
          </w:p>
        </w:tc>
        <w:tc>
          <w:tcPr>
            <w:tcW w:w="2146"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检测项目</w:t>
            </w:r>
          </w:p>
        </w:tc>
        <w:tc>
          <w:tcPr>
            <w:tcW w:w="2022"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检测频次</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61" w:hRule="atLeast"/>
          <w:jc w:val="center"/>
        </w:trPr>
        <w:tc>
          <w:tcPr>
            <w:tcW w:w="1333"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无组织废气</w:t>
            </w:r>
          </w:p>
        </w:tc>
        <w:tc>
          <w:tcPr>
            <w:tcW w:w="2876"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上风向1#，下风向2#、3#、4#</w:t>
            </w:r>
          </w:p>
        </w:tc>
        <w:tc>
          <w:tcPr>
            <w:tcW w:w="2146"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颗粒物</w:t>
            </w:r>
          </w:p>
        </w:tc>
        <w:tc>
          <w:tcPr>
            <w:tcW w:w="2022"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4</w:t>
            </w:r>
            <w:r>
              <w:rPr>
                <w:rFonts w:hint="default" w:ascii="Times New Roman" w:hAnsi="Times New Roman" w:eastAsia="宋体" w:cs="Times New Roman"/>
                <w:sz w:val="24"/>
                <w:szCs w:val="24"/>
                <w:highlight w:val="none"/>
                <w:lang w:val="en-US" w:eastAsia="zh-CN"/>
              </w:rPr>
              <w:t>次/天，共</w:t>
            </w:r>
            <w:r>
              <w:rPr>
                <w:rFonts w:hint="eastAsia" w:ascii="Times New Roman" w:hAnsi="Times New Roman" w:eastAsia="宋体" w:cs="Times New Roman"/>
                <w:sz w:val="24"/>
                <w:szCs w:val="24"/>
                <w:highlight w:val="none"/>
                <w:lang w:val="en-US" w:eastAsia="zh-CN"/>
              </w:rPr>
              <w:t>2</w:t>
            </w:r>
            <w:r>
              <w:rPr>
                <w:rFonts w:hint="default" w:ascii="Times New Roman" w:hAnsi="Times New Roman" w:eastAsia="宋体" w:cs="Times New Roman"/>
                <w:sz w:val="24"/>
                <w:szCs w:val="24"/>
                <w:highlight w:val="none"/>
                <w:lang w:val="en-US" w:eastAsia="zh-CN"/>
              </w:rPr>
              <w:t>天</w:t>
            </w:r>
          </w:p>
        </w:tc>
      </w:tr>
    </w:tbl>
    <w:p>
      <w:pPr>
        <w:pStyle w:val="5"/>
        <w:numPr>
          <w:ilvl w:val="2"/>
          <w:numId w:val="0"/>
        </w:numPr>
        <w:bidi w:val="0"/>
        <w:ind w:left="720" w:leftChars="0" w:hanging="720" w:firstLineChars="0"/>
        <w:outlineLvl w:val="1"/>
        <w:rPr>
          <w:rFonts w:hint="default"/>
          <w:lang w:val="en-US" w:eastAsia="zh-CN"/>
        </w:rPr>
      </w:pPr>
      <w:bookmarkStart w:id="229" w:name="_Toc30789"/>
      <w:bookmarkStart w:id="230" w:name="_Toc14011"/>
      <w:bookmarkStart w:id="231" w:name="_Toc13748"/>
      <w:bookmarkStart w:id="232" w:name="_Toc10693"/>
      <w:bookmarkStart w:id="233" w:name="_Toc7558"/>
      <w:r>
        <w:rPr>
          <w:rFonts w:hint="eastAsia"/>
          <w:lang w:val="en-US" w:eastAsia="zh-CN"/>
        </w:rPr>
        <w:t>7.1.2</w:t>
      </w:r>
      <w:r>
        <w:rPr>
          <w:rFonts w:hint="default"/>
          <w:lang w:val="en-US" w:eastAsia="zh-CN"/>
        </w:rPr>
        <w:t>厂界噪声监测</w:t>
      </w:r>
      <w:bookmarkEnd w:id="229"/>
      <w:bookmarkEnd w:id="230"/>
      <w:bookmarkEnd w:id="231"/>
      <w:bookmarkEnd w:id="232"/>
      <w:bookmarkEnd w:id="233"/>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560" w:firstLineChars="200"/>
        <w:jc w:val="both"/>
        <w:textAlignment w:val="auto"/>
        <w:rPr>
          <w:rFonts w:hint="default" w:ascii="Times New Roman" w:hAnsi="Times New Roman" w:eastAsia="宋体" w:cs="Times New Roman"/>
          <w:sz w:val="28"/>
          <w:szCs w:val="28"/>
          <w:highlight w:val="none"/>
        </w:rPr>
      </w:pPr>
      <w:r>
        <w:rPr>
          <w:rFonts w:hint="default" w:ascii="Times New Roman" w:hAnsi="Times New Roman" w:eastAsia="宋体" w:cs="Times New Roman"/>
          <w:sz w:val="28"/>
          <w:szCs w:val="28"/>
          <w:highlight w:val="none"/>
        </w:rPr>
        <w:t>厂界噪声</w:t>
      </w:r>
      <w:r>
        <w:rPr>
          <w:rFonts w:hint="default" w:ascii="Times New Roman" w:hAnsi="Times New Roman" w:eastAsia="宋体" w:cs="Times New Roman"/>
          <w:sz w:val="28"/>
          <w:szCs w:val="28"/>
          <w:highlight w:val="none"/>
          <w:lang w:eastAsia="zh-CN"/>
        </w:rPr>
        <w:t>监测</w:t>
      </w:r>
      <w:r>
        <w:rPr>
          <w:rFonts w:hint="default" w:ascii="Times New Roman" w:hAnsi="Times New Roman" w:eastAsia="宋体" w:cs="Times New Roman"/>
          <w:sz w:val="28"/>
          <w:szCs w:val="28"/>
          <w:highlight w:val="none"/>
        </w:rPr>
        <w:t>内容见表</w:t>
      </w:r>
      <w:r>
        <w:rPr>
          <w:rFonts w:hint="default" w:ascii="Times New Roman" w:hAnsi="Times New Roman" w:eastAsia="宋体" w:cs="Times New Roman"/>
          <w:sz w:val="28"/>
          <w:szCs w:val="28"/>
          <w:highlight w:val="none"/>
          <w:lang w:val="en-US" w:eastAsia="zh-CN"/>
        </w:rPr>
        <w:t>7-1-2</w:t>
      </w:r>
      <w:r>
        <w:rPr>
          <w:rFonts w:hint="default" w:ascii="Times New Roman" w:hAnsi="Times New Roman" w:eastAsia="宋体" w:cs="Times New Roman"/>
          <w:sz w:val="28"/>
          <w:szCs w:val="28"/>
          <w:highlight w:val="none"/>
        </w:rPr>
        <w:t>。</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2520" w:firstLineChars="900"/>
        <w:jc w:val="both"/>
        <w:textAlignment w:val="auto"/>
        <w:rPr>
          <w:rFonts w:hint="default" w:ascii="Times New Roman" w:hAnsi="Times New Roman" w:eastAsia="宋体" w:cs="Times New Roman"/>
          <w:sz w:val="28"/>
          <w:szCs w:val="28"/>
          <w:highlight w:val="none"/>
        </w:rPr>
      </w:pPr>
      <w:r>
        <w:rPr>
          <w:rFonts w:hint="default" w:ascii="Times New Roman" w:hAnsi="Times New Roman" w:eastAsia="宋体" w:cs="Times New Roman"/>
          <w:sz w:val="28"/>
          <w:szCs w:val="28"/>
          <w:highlight w:val="none"/>
        </w:rPr>
        <w:t>表</w:t>
      </w:r>
      <w:r>
        <w:rPr>
          <w:rFonts w:hint="default" w:ascii="Times New Roman" w:hAnsi="Times New Roman" w:eastAsia="宋体" w:cs="Times New Roman"/>
          <w:sz w:val="28"/>
          <w:szCs w:val="28"/>
          <w:highlight w:val="none"/>
          <w:lang w:val="en-US" w:eastAsia="zh-CN"/>
        </w:rPr>
        <w:t>7-1-2</w:t>
      </w:r>
      <w:r>
        <w:rPr>
          <w:rFonts w:hint="default" w:ascii="Times New Roman" w:hAnsi="Times New Roman" w:eastAsia="宋体" w:cs="Times New Roman"/>
          <w:sz w:val="28"/>
          <w:szCs w:val="28"/>
          <w:highlight w:val="none"/>
        </w:rPr>
        <w:t xml:space="preserve">    厂界噪声</w:t>
      </w:r>
      <w:r>
        <w:rPr>
          <w:rFonts w:hint="default" w:ascii="Times New Roman" w:hAnsi="Times New Roman" w:eastAsia="宋体" w:cs="Times New Roman"/>
          <w:sz w:val="28"/>
          <w:szCs w:val="28"/>
          <w:highlight w:val="none"/>
          <w:lang w:eastAsia="zh-CN"/>
        </w:rPr>
        <w:t>监测</w:t>
      </w:r>
      <w:r>
        <w:rPr>
          <w:rFonts w:hint="default" w:ascii="Times New Roman" w:hAnsi="Times New Roman" w:eastAsia="宋体" w:cs="Times New Roman"/>
          <w:sz w:val="28"/>
          <w:szCs w:val="28"/>
          <w:highlight w:val="none"/>
        </w:rPr>
        <w:t>内容</w:t>
      </w:r>
    </w:p>
    <w:tbl>
      <w:tblPr>
        <w:tblStyle w:val="22"/>
        <w:tblW w:w="8304" w:type="dxa"/>
        <w:tblInd w:w="103" w:type="dxa"/>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top w:w="0" w:type="dxa"/>
          <w:left w:w="108" w:type="dxa"/>
          <w:bottom w:w="0" w:type="dxa"/>
          <w:right w:w="108" w:type="dxa"/>
        </w:tblCellMar>
      </w:tblPr>
      <w:tblGrid>
        <w:gridCol w:w="3108"/>
        <w:gridCol w:w="2292"/>
        <w:gridCol w:w="2904"/>
      </w:tblGrid>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515" w:hRule="atLeast"/>
        </w:trPr>
        <w:tc>
          <w:tcPr>
            <w:tcW w:w="3108"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监测点位</w:t>
            </w:r>
          </w:p>
        </w:tc>
        <w:tc>
          <w:tcPr>
            <w:tcW w:w="2292"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检测项目</w:t>
            </w:r>
          </w:p>
        </w:tc>
        <w:tc>
          <w:tcPr>
            <w:tcW w:w="2904"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监测频次</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628" w:hRule="atLeast"/>
        </w:trPr>
        <w:tc>
          <w:tcPr>
            <w:tcW w:w="3108"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东</w:t>
            </w:r>
            <w:r>
              <w:rPr>
                <w:rFonts w:hint="eastAsia" w:ascii="Times New Roman" w:hAnsi="Times New Roman" w:eastAsia="宋体" w:cs="Times New Roman"/>
                <w:sz w:val="24"/>
                <w:szCs w:val="24"/>
                <w:highlight w:val="none"/>
                <w:lang w:val="en-US" w:eastAsia="zh-CN"/>
              </w:rPr>
              <w:t>、西</w:t>
            </w:r>
            <w:r>
              <w:rPr>
                <w:rFonts w:hint="default" w:ascii="Times New Roman" w:hAnsi="Times New Roman" w:eastAsia="宋体" w:cs="Times New Roman"/>
                <w:sz w:val="24"/>
                <w:szCs w:val="24"/>
                <w:highlight w:val="none"/>
                <w:lang w:val="en-US" w:eastAsia="zh-CN"/>
              </w:rPr>
              <w:t>、南、北厂界</w:t>
            </w:r>
          </w:p>
        </w:tc>
        <w:tc>
          <w:tcPr>
            <w:tcW w:w="2292"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等效连续A声级</w:t>
            </w:r>
          </w:p>
        </w:tc>
        <w:tc>
          <w:tcPr>
            <w:tcW w:w="2904"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昼夜各一次，连续检测2天</w:t>
            </w:r>
          </w:p>
        </w:tc>
      </w:tr>
      <w:bookmarkEnd w:id="217"/>
    </w:tbl>
    <w:p>
      <w:pPr>
        <w:pStyle w:val="3"/>
        <w:numPr>
          <w:ilvl w:val="0"/>
          <w:numId w:val="0"/>
        </w:numPr>
        <w:bidi w:val="0"/>
        <w:ind w:left="432" w:leftChars="0" w:hanging="432" w:firstLineChars="0"/>
        <w:rPr>
          <w:rFonts w:hint="default"/>
        </w:rPr>
      </w:pPr>
      <w:bookmarkStart w:id="234" w:name="_Toc3991"/>
      <w:bookmarkStart w:id="235" w:name="_Toc24254"/>
      <w:bookmarkStart w:id="236" w:name="_Toc31504"/>
      <w:bookmarkStart w:id="237" w:name="_Toc14972"/>
      <w:bookmarkStart w:id="238" w:name="_Toc29281"/>
      <w:r>
        <w:rPr>
          <w:rFonts w:hint="eastAsia"/>
          <w:lang w:val="en-US" w:eastAsia="zh-CN"/>
        </w:rPr>
        <w:t>8</w:t>
      </w:r>
      <w:r>
        <w:rPr>
          <w:rFonts w:hint="default"/>
        </w:rPr>
        <w:t>质量保证及质量控制</w:t>
      </w:r>
      <w:bookmarkEnd w:id="234"/>
      <w:bookmarkEnd w:id="235"/>
      <w:bookmarkEnd w:id="236"/>
      <w:bookmarkEnd w:id="237"/>
      <w:bookmarkEnd w:id="238"/>
    </w:p>
    <w:p>
      <w:pPr>
        <w:spacing w:line="360" w:lineRule="auto"/>
        <w:ind w:firstLine="560" w:firstLineChars="200"/>
        <w:rPr>
          <w:rFonts w:hint="eastAsia" w:ascii="Times New Roman" w:hAnsi="Times New Roman" w:eastAsia="宋体" w:cs="Times New Roman"/>
          <w:sz w:val="28"/>
          <w:szCs w:val="28"/>
          <w:lang w:eastAsia="zh-CN"/>
        </w:rPr>
      </w:pPr>
      <w:bookmarkStart w:id="239" w:name="_Toc497001481"/>
      <w:r>
        <w:rPr>
          <w:rFonts w:ascii="Times New Roman" w:hAnsi="Times New Roman" w:eastAsia="宋体" w:cs="Times New Roman"/>
          <w:sz w:val="28"/>
          <w:szCs w:val="28"/>
        </w:rPr>
        <w:t>质量控制与质量保证严格</w:t>
      </w:r>
      <w:r>
        <w:rPr>
          <w:rFonts w:hint="eastAsia" w:ascii="Times New Roman" w:hAnsi="Times New Roman" w:eastAsia="宋体" w:cs="Times New Roman"/>
          <w:sz w:val="28"/>
          <w:szCs w:val="28"/>
          <w:lang w:val="en-US" w:eastAsia="zh-CN"/>
        </w:rPr>
        <w:t>按照国家相关标准要求进行</w:t>
      </w:r>
      <w:r>
        <w:rPr>
          <w:rFonts w:ascii="Times New Roman" w:hAnsi="Times New Roman" w:eastAsia="宋体" w:cs="Times New Roman"/>
          <w:sz w:val="28"/>
          <w:szCs w:val="28"/>
        </w:rPr>
        <w:t>，实施全过程质量保证</w:t>
      </w:r>
      <w:r>
        <w:rPr>
          <w:rFonts w:hint="eastAsia" w:ascii="Times New Roman" w:hAnsi="Times New Roman" w:eastAsia="宋体" w:cs="Times New Roman"/>
          <w:sz w:val="28"/>
          <w:szCs w:val="28"/>
          <w:lang w:eastAsia="zh-CN"/>
        </w:rPr>
        <w:t>：</w:t>
      </w:r>
    </w:p>
    <w:p>
      <w:pPr>
        <w:numPr>
          <w:ilvl w:val="0"/>
          <w:numId w:val="2"/>
        </w:numPr>
        <w:spacing w:after="0" w:line="360" w:lineRule="auto"/>
        <w:ind w:left="0" w:leftChars="0" w:firstLine="560" w:firstLineChars="200"/>
        <w:rPr>
          <w:rFonts w:hint="eastAsia" w:ascii="Times New Roman" w:hAnsi="Times New Roman" w:eastAsia="宋体" w:cs="Times New Roman"/>
          <w:sz w:val="28"/>
          <w:szCs w:val="28"/>
          <w:lang w:val="en-US" w:eastAsia="zh-CN" w:bidi="ar-SA"/>
        </w:rPr>
      </w:pPr>
      <w:r>
        <w:rPr>
          <w:rFonts w:hint="eastAsia" w:ascii="Times New Roman" w:hAnsi="Times New Roman" w:eastAsia="宋体" w:cs="Times New Roman"/>
          <w:sz w:val="28"/>
          <w:szCs w:val="28"/>
          <w:lang w:val="en-US" w:eastAsia="zh-CN" w:bidi="ar-SA"/>
        </w:rPr>
        <w:t>所有检测及分析仪器均在有效检定期内，并参照有关计量检定规程定期校验和维护。</w:t>
      </w:r>
    </w:p>
    <w:p>
      <w:pPr>
        <w:numPr>
          <w:ilvl w:val="0"/>
          <w:numId w:val="2"/>
        </w:numPr>
        <w:spacing w:after="0" w:line="360" w:lineRule="auto"/>
        <w:ind w:left="0" w:leftChars="0" w:firstLine="560" w:firstLineChars="200"/>
        <w:rPr>
          <w:rFonts w:hint="eastAsia" w:ascii="Times New Roman" w:hAnsi="Times New Roman" w:eastAsia="宋体" w:cs="Times New Roman"/>
          <w:sz w:val="28"/>
          <w:szCs w:val="28"/>
          <w:lang w:val="en-US" w:eastAsia="zh-CN" w:bidi="ar-SA"/>
        </w:rPr>
      </w:pPr>
      <w:r>
        <w:rPr>
          <w:rFonts w:hint="eastAsia" w:ascii="Times New Roman" w:hAnsi="Times New Roman" w:eastAsia="宋体" w:cs="Times New Roman"/>
          <w:sz w:val="28"/>
          <w:szCs w:val="28"/>
          <w:lang w:val="en-US" w:eastAsia="zh-CN" w:bidi="ar-SA"/>
        </w:rPr>
        <w:t>检测人员均经考核合格，并持证上岗。</w:t>
      </w:r>
    </w:p>
    <w:p>
      <w:pPr>
        <w:numPr>
          <w:ilvl w:val="0"/>
          <w:numId w:val="2"/>
        </w:numPr>
        <w:spacing w:after="0" w:line="360" w:lineRule="auto"/>
        <w:ind w:left="0" w:leftChars="0" w:firstLine="560" w:firstLineChars="200"/>
        <w:rPr>
          <w:rFonts w:hint="eastAsia" w:ascii="Times New Roman" w:hAnsi="Times New Roman" w:eastAsia="宋体" w:cs="Times New Roman"/>
          <w:sz w:val="28"/>
          <w:szCs w:val="28"/>
          <w:lang w:val="en-US" w:eastAsia="zh-CN" w:bidi="ar-SA"/>
        </w:rPr>
      </w:pPr>
      <w:r>
        <w:rPr>
          <w:rFonts w:hint="eastAsia" w:ascii="Times New Roman" w:hAnsi="Times New Roman" w:eastAsia="宋体" w:cs="Times New Roman"/>
          <w:sz w:val="28"/>
          <w:szCs w:val="28"/>
          <w:lang w:val="en-US" w:eastAsia="zh-CN" w:bidi="ar-SA"/>
        </w:rPr>
        <w:t>所有项目按国家有关规定及我公司质控要求进行质量控制，检测数据严格实行三级审核。</w:t>
      </w:r>
    </w:p>
    <w:p>
      <w:pPr>
        <w:pStyle w:val="4"/>
        <w:numPr>
          <w:ilvl w:val="1"/>
          <w:numId w:val="0"/>
        </w:numPr>
        <w:bidi w:val="0"/>
        <w:ind w:left="575" w:leftChars="0" w:hanging="575" w:firstLineChars="0"/>
        <w:outlineLvl w:val="0"/>
        <w:rPr>
          <w:rFonts w:hint="default"/>
        </w:rPr>
      </w:pPr>
      <w:bookmarkStart w:id="240" w:name="_Toc25343"/>
      <w:bookmarkStart w:id="241" w:name="_Toc16491"/>
      <w:bookmarkStart w:id="242" w:name="_Toc3278"/>
      <w:bookmarkStart w:id="243" w:name="_Toc17549"/>
      <w:bookmarkStart w:id="244" w:name="_Toc28870"/>
      <w:r>
        <w:rPr>
          <w:rFonts w:hint="eastAsia"/>
          <w:lang w:val="en-US" w:eastAsia="zh-CN"/>
        </w:rPr>
        <w:t>8.1</w:t>
      </w:r>
      <w:r>
        <w:rPr>
          <w:rFonts w:hint="default"/>
          <w:lang w:eastAsia="zh-CN"/>
        </w:rPr>
        <w:t>监测</w:t>
      </w:r>
      <w:r>
        <w:rPr>
          <w:rFonts w:hint="default"/>
        </w:rPr>
        <w:t>分析方法</w:t>
      </w:r>
      <w:bookmarkEnd w:id="239"/>
      <w:bookmarkEnd w:id="240"/>
      <w:bookmarkEnd w:id="241"/>
      <w:bookmarkEnd w:id="242"/>
      <w:bookmarkEnd w:id="243"/>
      <w:bookmarkEnd w:id="244"/>
    </w:p>
    <w:p>
      <w:pPr>
        <w:bidi w:val="0"/>
        <w:rPr>
          <w:rFonts w:hint="default"/>
        </w:rPr>
      </w:pPr>
      <w:r>
        <w:rPr>
          <w:rFonts w:hint="default"/>
          <w:lang w:val="en-US" w:eastAsia="zh-CN"/>
        </w:rPr>
        <w:t>本项目污染物监测内容主要为废气和噪声监测，监测方法见</w:t>
      </w:r>
      <w:r>
        <w:rPr>
          <w:rFonts w:hint="default"/>
        </w:rPr>
        <w:t>表</w:t>
      </w:r>
      <w:r>
        <w:rPr>
          <w:rFonts w:hint="default" w:ascii="Times New Roman" w:hAnsi="Times New Roman" w:cs="Times New Roman"/>
          <w:lang w:val="en-US" w:eastAsia="zh-CN"/>
        </w:rPr>
        <w:t>8</w:t>
      </w:r>
      <w:r>
        <w:rPr>
          <w:rFonts w:hint="default" w:ascii="Times New Roman" w:hAnsi="Times New Roman" w:cs="Times New Roman"/>
        </w:rPr>
        <w:t>-</w:t>
      </w:r>
      <w:r>
        <w:rPr>
          <w:rFonts w:hint="default" w:ascii="Times New Roman" w:hAnsi="Times New Roman" w:cs="Times New Roman"/>
          <w:lang w:val="en-US" w:eastAsia="zh-CN"/>
        </w:rPr>
        <w:t>1-1。</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1960" w:firstLineChars="700"/>
        <w:jc w:val="both"/>
        <w:textAlignment w:val="auto"/>
        <w:rPr>
          <w:rFonts w:hint="default" w:ascii="Times New Roman" w:hAnsi="Times New Roman" w:eastAsia="宋体" w:cs="Times New Roman"/>
          <w:sz w:val="22"/>
          <w:szCs w:val="24"/>
          <w:highlight w:val="none"/>
          <w:lang w:eastAsia="zh-CN"/>
        </w:rPr>
      </w:pPr>
      <w:r>
        <w:rPr>
          <w:rFonts w:hint="default" w:ascii="Times New Roman" w:hAnsi="Times New Roman" w:eastAsia="宋体" w:cs="Times New Roman"/>
          <w:b w:val="0"/>
          <w:bCs/>
          <w:sz w:val="28"/>
          <w:szCs w:val="24"/>
          <w:highlight w:val="none"/>
        </w:rPr>
        <w:t>表</w:t>
      </w:r>
      <w:r>
        <w:rPr>
          <w:rFonts w:hint="default" w:ascii="Times New Roman" w:hAnsi="Times New Roman" w:eastAsia="宋体" w:cs="Times New Roman"/>
          <w:b w:val="0"/>
          <w:bCs/>
          <w:sz w:val="28"/>
          <w:szCs w:val="24"/>
          <w:highlight w:val="none"/>
          <w:lang w:val="en-US" w:eastAsia="zh-CN"/>
        </w:rPr>
        <w:t>8</w:t>
      </w:r>
      <w:r>
        <w:rPr>
          <w:rFonts w:hint="default" w:ascii="Times New Roman" w:hAnsi="Times New Roman" w:eastAsia="宋体" w:cs="Times New Roman"/>
          <w:b w:val="0"/>
          <w:bCs/>
          <w:sz w:val="28"/>
          <w:szCs w:val="24"/>
          <w:highlight w:val="none"/>
        </w:rPr>
        <w:t>-</w:t>
      </w:r>
      <w:r>
        <w:rPr>
          <w:rFonts w:hint="default" w:ascii="Times New Roman" w:hAnsi="Times New Roman" w:eastAsia="宋体" w:cs="Times New Roman"/>
          <w:b w:val="0"/>
          <w:bCs/>
          <w:sz w:val="28"/>
          <w:szCs w:val="24"/>
          <w:highlight w:val="none"/>
          <w:lang w:val="en-US" w:eastAsia="zh-CN"/>
        </w:rPr>
        <w:t xml:space="preserve">1-1       </w:t>
      </w:r>
      <w:r>
        <w:rPr>
          <w:rFonts w:hint="default" w:ascii="Times New Roman" w:hAnsi="Times New Roman" w:eastAsia="宋体" w:cs="Times New Roman"/>
          <w:b w:val="0"/>
          <w:bCs/>
          <w:sz w:val="28"/>
          <w:szCs w:val="24"/>
          <w:highlight w:val="none"/>
        </w:rPr>
        <w:t xml:space="preserve"> 污染物</w:t>
      </w:r>
      <w:r>
        <w:rPr>
          <w:rFonts w:hint="default" w:ascii="Times New Roman" w:hAnsi="Times New Roman" w:eastAsia="宋体" w:cs="Times New Roman"/>
          <w:b w:val="0"/>
          <w:bCs/>
          <w:sz w:val="28"/>
          <w:szCs w:val="24"/>
          <w:highlight w:val="none"/>
          <w:lang w:eastAsia="zh-CN"/>
        </w:rPr>
        <w:t>监测</w:t>
      </w:r>
      <w:r>
        <w:rPr>
          <w:rFonts w:hint="default" w:ascii="Times New Roman" w:hAnsi="Times New Roman" w:eastAsia="宋体" w:cs="Times New Roman"/>
          <w:b w:val="0"/>
          <w:bCs/>
          <w:sz w:val="28"/>
          <w:szCs w:val="24"/>
          <w:highlight w:val="none"/>
        </w:rPr>
        <w:t>项目分析方法</w:t>
      </w:r>
    </w:p>
    <w:tbl>
      <w:tblPr>
        <w:tblStyle w:val="22"/>
        <w:tblW w:w="8663" w:type="dxa"/>
        <w:jc w:val="center"/>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top w:w="0" w:type="dxa"/>
          <w:left w:w="108" w:type="dxa"/>
          <w:bottom w:w="0" w:type="dxa"/>
          <w:right w:w="108" w:type="dxa"/>
        </w:tblCellMar>
      </w:tblPr>
      <w:tblGrid>
        <w:gridCol w:w="1635"/>
        <w:gridCol w:w="1860"/>
        <w:gridCol w:w="3773"/>
        <w:gridCol w:w="1395"/>
      </w:tblGrid>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38" w:hRule="atLeast"/>
          <w:jc w:val="center"/>
        </w:trPr>
        <w:tc>
          <w:tcPr>
            <w:tcW w:w="1635"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检测项目</w:t>
            </w:r>
          </w:p>
        </w:tc>
        <w:tc>
          <w:tcPr>
            <w:tcW w:w="1860"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检测标准</w:t>
            </w:r>
          </w:p>
        </w:tc>
        <w:tc>
          <w:tcPr>
            <w:tcW w:w="3773"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检测方法</w:t>
            </w:r>
          </w:p>
        </w:tc>
        <w:tc>
          <w:tcPr>
            <w:tcW w:w="1395"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检出限</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544" w:hRule="atLeast"/>
          <w:jc w:val="center"/>
        </w:trPr>
        <w:tc>
          <w:tcPr>
            <w:tcW w:w="1635"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总悬浮颗粒物</w:t>
            </w:r>
          </w:p>
        </w:tc>
        <w:tc>
          <w:tcPr>
            <w:tcW w:w="1860"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GB/T 15432-1995及修改单</w:t>
            </w:r>
          </w:p>
        </w:tc>
        <w:tc>
          <w:tcPr>
            <w:tcW w:w="3773"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环境空气 总悬浮颗粒物的测定 重量法</w:t>
            </w:r>
          </w:p>
        </w:tc>
        <w:tc>
          <w:tcPr>
            <w:tcW w:w="1395"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0.001mg/m</w:t>
            </w:r>
            <w:r>
              <w:rPr>
                <w:rFonts w:hint="default" w:ascii="Times New Roman" w:hAnsi="Times New Roman" w:eastAsia="宋体" w:cs="Times New Roman"/>
                <w:sz w:val="24"/>
                <w:szCs w:val="24"/>
                <w:highlight w:val="none"/>
                <w:vertAlign w:val="superscript"/>
                <w:lang w:val="en-US" w:eastAsia="zh-CN"/>
              </w:rPr>
              <w:t>3</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70" w:hRule="atLeast"/>
          <w:jc w:val="center"/>
        </w:trPr>
        <w:tc>
          <w:tcPr>
            <w:tcW w:w="1635"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厂界环境噪声</w:t>
            </w:r>
          </w:p>
        </w:tc>
        <w:tc>
          <w:tcPr>
            <w:tcW w:w="1860"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GB 12348-2008</w:t>
            </w:r>
          </w:p>
        </w:tc>
        <w:tc>
          <w:tcPr>
            <w:tcW w:w="3773"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工业企业厂界环境噪声排放标准</w:t>
            </w:r>
          </w:p>
        </w:tc>
        <w:tc>
          <w:tcPr>
            <w:tcW w:w="1395"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w:t>
            </w:r>
          </w:p>
        </w:tc>
      </w:tr>
    </w:tbl>
    <w:p>
      <w:pPr>
        <w:pStyle w:val="4"/>
        <w:numPr>
          <w:ilvl w:val="1"/>
          <w:numId w:val="0"/>
        </w:numPr>
        <w:bidi w:val="0"/>
        <w:ind w:left="575" w:leftChars="0" w:hanging="575" w:firstLineChars="0"/>
        <w:outlineLvl w:val="0"/>
        <w:rPr>
          <w:rFonts w:hint="default"/>
          <w:lang w:eastAsia="zh-CN"/>
        </w:rPr>
      </w:pPr>
      <w:bookmarkStart w:id="245" w:name="_Toc3214"/>
      <w:bookmarkStart w:id="246" w:name="_Toc20528"/>
      <w:bookmarkStart w:id="247" w:name="_Toc14557"/>
      <w:bookmarkStart w:id="248" w:name="_Toc14483"/>
      <w:bookmarkStart w:id="249" w:name="_Toc8890"/>
      <w:r>
        <w:rPr>
          <w:rFonts w:hint="eastAsia"/>
          <w:lang w:val="en-US" w:eastAsia="zh-CN"/>
        </w:rPr>
        <w:t>8.2</w:t>
      </w:r>
      <w:r>
        <w:rPr>
          <w:rFonts w:hint="default"/>
          <w:lang w:eastAsia="zh-CN"/>
        </w:rPr>
        <w:t>监测仪器</w:t>
      </w:r>
      <w:bookmarkEnd w:id="245"/>
      <w:bookmarkEnd w:id="246"/>
      <w:bookmarkEnd w:id="247"/>
      <w:bookmarkEnd w:id="248"/>
      <w:bookmarkEnd w:id="249"/>
    </w:p>
    <w:p>
      <w:pPr>
        <w:bidi w:val="0"/>
        <w:rPr>
          <w:rFonts w:hint="default"/>
        </w:rPr>
      </w:pPr>
      <w:r>
        <w:rPr>
          <w:rFonts w:hint="default"/>
          <w:lang w:val="en-US" w:eastAsia="zh-CN"/>
        </w:rPr>
        <w:t>本项目污染物监测内容主要为废气和噪声监测，监测仪器见</w:t>
      </w:r>
      <w:r>
        <w:rPr>
          <w:rFonts w:hint="default"/>
        </w:rPr>
        <w:t>表</w:t>
      </w:r>
      <w:r>
        <w:rPr>
          <w:rFonts w:hint="default" w:ascii="Times New Roman" w:hAnsi="Times New Roman" w:eastAsia="宋体" w:cs="Times New Roman"/>
          <w:lang w:val="en-US" w:eastAsia="zh-CN"/>
        </w:rPr>
        <w:t>8</w:t>
      </w:r>
      <w:r>
        <w:rPr>
          <w:rFonts w:hint="default" w:ascii="Times New Roman" w:hAnsi="Times New Roman" w:eastAsia="宋体" w:cs="Times New Roman"/>
        </w:rPr>
        <w:t>-</w:t>
      </w:r>
      <w:r>
        <w:rPr>
          <w:rFonts w:hint="default" w:ascii="Times New Roman" w:hAnsi="Times New Roman" w:eastAsia="宋体" w:cs="Times New Roman"/>
          <w:lang w:val="en-US" w:eastAsia="zh-CN"/>
        </w:rPr>
        <w:t>2-1。</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1400" w:firstLineChars="500"/>
        <w:jc w:val="both"/>
        <w:textAlignment w:val="auto"/>
        <w:outlineLvl w:val="9"/>
        <w:rPr>
          <w:rFonts w:hint="default" w:ascii="Times New Roman" w:hAnsi="Times New Roman" w:eastAsia="宋体" w:cs="Times New Roman"/>
          <w:b w:val="0"/>
          <w:bCs/>
          <w:color w:val="auto"/>
          <w:sz w:val="28"/>
          <w:szCs w:val="24"/>
          <w:highlight w:val="none"/>
        </w:rPr>
      </w:pPr>
      <w:r>
        <w:rPr>
          <w:rFonts w:hint="default" w:ascii="Times New Roman" w:hAnsi="Times New Roman" w:eastAsia="宋体" w:cs="Times New Roman"/>
          <w:b w:val="0"/>
          <w:bCs/>
          <w:color w:val="auto"/>
          <w:sz w:val="28"/>
          <w:szCs w:val="24"/>
          <w:highlight w:val="none"/>
        </w:rPr>
        <w:t>表</w:t>
      </w:r>
      <w:r>
        <w:rPr>
          <w:rFonts w:hint="default" w:ascii="Times New Roman" w:hAnsi="Times New Roman" w:eastAsia="宋体" w:cs="Times New Roman"/>
          <w:b w:val="0"/>
          <w:bCs/>
          <w:color w:val="auto"/>
          <w:sz w:val="28"/>
          <w:szCs w:val="24"/>
          <w:highlight w:val="none"/>
          <w:lang w:val="en-US" w:eastAsia="zh-CN"/>
        </w:rPr>
        <w:t>8</w:t>
      </w:r>
      <w:r>
        <w:rPr>
          <w:rFonts w:hint="default" w:ascii="Times New Roman" w:hAnsi="Times New Roman" w:eastAsia="宋体" w:cs="Times New Roman"/>
          <w:b w:val="0"/>
          <w:bCs/>
          <w:color w:val="auto"/>
          <w:sz w:val="28"/>
          <w:szCs w:val="24"/>
          <w:highlight w:val="none"/>
        </w:rPr>
        <w:t>-</w:t>
      </w:r>
      <w:r>
        <w:rPr>
          <w:rFonts w:hint="default" w:ascii="Times New Roman" w:hAnsi="Times New Roman" w:eastAsia="宋体" w:cs="Times New Roman"/>
          <w:b w:val="0"/>
          <w:bCs/>
          <w:color w:val="auto"/>
          <w:sz w:val="28"/>
          <w:szCs w:val="24"/>
          <w:highlight w:val="none"/>
          <w:lang w:val="en-US" w:eastAsia="zh-CN"/>
        </w:rPr>
        <w:t xml:space="preserve">2-1 </w:t>
      </w:r>
      <w:r>
        <w:rPr>
          <w:rFonts w:hint="default" w:ascii="Times New Roman" w:hAnsi="Times New Roman" w:eastAsia="宋体" w:cs="Times New Roman"/>
          <w:b w:val="0"/>
          <w:bCs/>
          <w:color w:val="auto"/>
          <w:sz w:val="28"/>
          <w:szCs w:val="24"/>
          <w:highlight w:val="none"/>
        </w:rPr>
        <w:tab/>
      </w:r>
      <w:r>
        <w:rPr>
          <w:rFonts w:hint="default" w:ascii="Times New Roman" w:hAnsi="Times New Roman" w:eastAsia="宋体" w:cs="Times New Roman"/>
          <w:b w:val="0"/>
          <w:bCs/>
          <w:color w:val="auto"/>
          <w:sz w:val="28"/>
          <w:szCs w:val="24"/>
          <w:highlight w:val="none"/>
        </w:rPr>
        <w:t xml:space="preserve"> </w:t>
      </w:r>
      <w:r>
        <w:rPr>
          <w:rFonts w:hint="default" w:ascii="Times New Roman" w:hAnsi="Times New Roman" w:eastAsia="宋体" w:cs="Times New Roman"/>
          <w:b w:val="0"/>
          <w:bCs/>
          <w:color w:val="auto"/>
          <w:sz w:val="28"/>
          <w:szCs w:val="24"/>
          <w:highlight w:val="none"/>
          <w:lang w:val="en-US" w:eastAsia="zh-CN"/>
        </w:rPr>
        <w:t xml:space="preserve">      污染物</w:t>
      </w:r>
      <w:r>
        <w:rPr>
          <w:rFonts w:hint="default" w:ascii="Times New Roman" w:hAnsi="Times New Roman" w:eastAsia="宋体" w:cs="Times New Roman"/>
          <w:b w:val="0"/>
          <w:bCs/>
          <w:color w:val="auto"/>
          <w:sz w:val="28"/>
          <w:szCs w:val="24"/>
          <w:highlight w:val="none"/>
          <w:lang w:eastAsia="zh-CN"/>
        </w:rPr>
        <w:t>监测</w:t>
      </w:r>
      <w:r>
        <w:rPr>
          <w:rFonts w:hint="default" w:ascii="Times New Roman" w:hAnsi="Times New Roman" w:eastAsia="宋体" w:cs="Times New Roman"/>
          <w:b w:val="0"/>
          <w:bCs/>
          <w:color w:val="auto"/>
          <w:sz w:val="28"/>
          <w:szCs w:val="24"/>
          <w:highlight w:val="none"/>
        </w:rPr>
        <w:t>分析所用仪器</w:t>
      </w:r>
    </w:p>
    <w:tbl>
      <w:tblPr>
        <w:tblStyle w:val="22"/>
        <w:tblW w:w="8455" w:type="dxa"/>
        <w:jc w:val="center"/>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top w:w="0" w:type="dxa"/>
          <w:left w:w="108" w:type="dxa"/>
          <w:bottom w:w="0" w:type="dxa"/>
          <w:right w:w="108" w:type="dxa"/>
        </w:tblCellMar>
      </w:tblPr>
      <w:tblGrid>
        <w:gridCol w:w="3618"/>
        <w:gridCol w:w="4837"/>
      </w:tblGrid>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3618"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检测项目</w:t>
            </w:r>
          </w:p>
        </w:tc>
        <w:tc>
          <w:tcPr>
            <w:tcW w:w="4837"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检测仪器与仪器型号</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3618"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总悬浮颗粒物</w:t>
            </w:r>
          </w:p>
        </w:tc>
        <w:tc>
          <w:tcPr>
            <w:tcW w:w="4837"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分析天平FA2004</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3618"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厂界环境噪声</w:t>
            </w:r>
          </w:p>
        </w:tc>
        <w:tc>
          <w:tcPr>
            <w:tcW w:w="4837"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多功能声级计AWA5688</w:t>
            </w:r>
          </w:p>
        </w:tc>
      </w:tr>
    </w:tbl>
    <w:p>
      <w:pPr>
        <w:pStyle w:val="4"/>
        <w:numPr>
          <w:ilvl w:val="1"/>
          <w:numId w:val="0"/>
        </w:numPr>
        <w:bidi w:val="0"/>
        <w:ind w:left="575" w:leftChars="0" w:hanging="575" w:firstLineChars="0"/>
        <w:outlineLvl w:val="0"/>
        <w:rPr>
          <w:rFonts w:hint="default"/>
          <w:lang w:val="en-US" w:eastAsia="zh-CN"/>
        </w:rPr>
      </w:pPr>
      <w:bookmarkStart w:id="250" w:name="_Toc9222"/>
      <w:bookmarkStart w:id="251" w:name="_Toc15519"/>
      <w:bookmarkStart w:id="252" w:name="_Toc20319"/>
      <w:bookmarkStart w:id="253" w:name="_Toc8997"/>
      <w:bookmarkStart w:id="254" w:name="_Toc26027"/>
      <w:bookmarkStart w:id="255" w:name="_Toc497001484"/>
      <w:r>
        <w:rPr>
          <w:rFonts w:hint="eastAsia"/>
          <w:lang w:val="en-US" w:eastAsia="zh-CN"/>
        </w:rPr>
        <w:t>8.3</w:t>
      </w:r>
      <w:r>
        <w:rPr>
          <w:rFonts w:hint="default"/>
          <w:lang w:val="en-US" w:eastAsia="zh-CN"/>
        </w:rPr>
        <w:t>人员</w:t>
      </w:r>
      <w:bookmarkEnd w:id="250"/>
      <w:bookmarkEnd w:id="251"/>
      <w:bookmarkEnd w:id="252"/>
      <w:bookmarkEnd w:id="253"/>
      <w:r>
        <w:rPr>
          <w:rFonts w:hint="eastAsia"/>
          <w:lang w:val="en-US" w:eastAsia="zh-CN"/>
        </w:rPr>
        <w:t>能力</w:t>
      </w:r>
      <w:bookmarkEnd w:id="254"/>
    </w:p>
    <w:p>
      <w:pPr>
        <w:bidi w:val="0"/>
        <w:rPr>
          <w:rFonts w:hint="default"/>
        </w:rPr>
      </w:pPr>
      <w:bookmarkStart w:id="256" w:name="_Toc21397"/>
      <w:bookmarkStart w:id="257" w:name="_Toc10046"/>
      <w:bookmarkStart w:id="258" w:name="_Toc3621"/>
      <w:bookmarkStart w:id="259" w:name="_Toc27579"/>
      <w:r>
        <w:rPr>
          <w:rFonts w:hint="default"/>
        </w:rPr>
        <w:t>参加检测采样和测试的人员，均按照国家有关规定持证上岗。</w:t>
      </w:r>
    </w:p>
    <w:p>
      <w:pPr>
        <w:pStyle w:val="4"/>
        <w:numPr>
          <w:ilvl w:val="1"/>
          <w:numId w:val="0"/>
        </w:numPr>
        <w:bidi w:val="0"/>
        <w:ind w:left="575" w:leftChars="0" w:hanging="575" w:firstLineChars="0"/>
        <w:outlineLvl w:val="0"/>
        <w:rPr>
          <w:rFonts w:hint="default"/>
          <w:lang w:val="en-US" w:eastAsia="zh-CN"/>
        </w:rPr>
      </w:pPr>
      <w:bookmarkStart w:id="260" w:name="_Toc27968"/>
      <w:r>
        <w:rPr>
          <w:rFonts w:hint="eastAsia"/>
          <w:lang w:val="en-US" w:eastAsia="zh-CN"/>
        </w:rPr>
        <w:t>8.4</w:t>
      </w:r>
      <w:r>
        <w:rPr>
          <w:rFonts w:hint="default"/>
          <w:lang w:val="en-US" w:eastAsia="zh-CN"/>
        </w:rPr>
        <w:t>气体监测分析过程中的质量保证和质量控制</w:t>
      </w:r>
      <w:bookmarkEnd w:id="256"/>
      <w:bookmarkEnd w:id="257"/>
      <w:bookmarkEnd w:id="258"/>
      <w:bookmarkEnd w:id="259"/>
      <w:bookmarkEnd w:id="260"/>
    </w:p>
    <w:p>
      <w:pPr>
        <w:bidi w:val="0"/>
        <w:rPr>
          <w:rFonts w:hint="default"/>
        </w:rPr>
      </w:pPr>
      <w:bookmarkStart w:id="261" w:name="_Toc32703"/>
      <w:bookmarkStart w:id="262" w:name="_Toc22707"/>
      <w:bookmarkStart w:id="263" w:name="_Toc30893"/>
      <w:bookmarkStart w:id="264" w:name="_Toc29974"/>
      <w:r>
        <w:rPr>
          <w:rFonts w:hint="default"/>
        </w:rPr>
        <w:t>废气监测的质量保证按照《环境监测技术规范》（大气和废气部分）的要求进行全过程质量控制。废气监测前对使用的仪器均进行了校准，分析过程严格按照《空气和废气监测分析方法》（第四版）执行，保证验收监测数据的准确性和代表性。尽量避免被测排放物中共存污染物对分析的交叉干扰；被测排放物的浓度在仪器量程的有效范围。</w:t>
      </w:r>
    </w:p>
    <w:p>
      <w:pPr>
        <w:pStyle w:val="4"/>
        <w:numPr>
          <w:ilvl w:val="1"/>
          <w:numId w:val="0"/>
        </w:numPr>
        <w:bidi w:val="0"/>
        <w:ind w:left="575" w:leftChars="0" w:hanging="575" w:firstLineChars="0"/>
        <w:outlineLvl w:val="0"/>
        <w:rPr>
          <w:rFonts w:hint="default"/>
        </w:rPr>
      </w:pPr>
      <w:bookmarkStart w:id="265" w:name="_Toc8417"/>
      <w:r>
        <w:rPr>
          <w:rFonts w:hint="eastAsia"/>
          <w:lang w:val="en-US" w:eastAsia="zh-CN"/>
        </w:rPr>
        <w:t>8.5</w:t>
      </w:r>
      <w:r>
        <w:rPr>
          <w:rFonts w:hint="default"/>
        </w:rPr>
        <w:t>噪声</w:t>
      </w:r>
      <w:r>
        <w:rPr>
          <w:rFonts w:hint="default"/>
          <w:lang w:eastAsia="zh-CN"/>
        </w:rPr>
        <w:t>监测</w:t>
      </w:r>
      <w:r>
        <w:rPr>
          <w:rFonts w:hint="default"/>
        </w:rPr>
        <w:t>分析过程中的质量保证和质量控制</w:t>
      </w:r>
      <w:bookmarkEnd w:id="261"/>
      <w:bookmarkEnd w:id="262"/>
      <w:bookmarkEnd w:id="263"/>
      <w:bookmarkEnd w:id="264"/>
      <w:bookmarkEnd w:id="265"/>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560" w:firstLineChars="200"/>
        <w:jc w:val="both"/>
        <w:textAlignment w:val="auto"/>
        <w:rPr>
          <w:rFonts w:hint="default" w:ascii="Times New Roman" w:hAnsi="Times New Roman" w:eastAsia="宋体" w:cs="Times New Roman"/>
          <w:b w:val="0"/>
          <w:bCs/>
          <w:sz w:val="28"/>
          <w:szCs w:val="28"/>
          <w:highlight w:val="none"/>
          <w:lang w:val="en-US" w:eastAsia="zh-CN"/>
        </w:rPr>
      </w:pPr>
      <w:r>
        <w:rPr>
          <w:rFonts w:hint="default" w:ascii="Times New Roman" w:hAnsi="Times New Roman" w:eastAsia="宋体" w:cs="Times New Roman"/>
          <w:b w:val="0"/>
          <w:bCs/>
          <w:sz w:val="28"/>
          <w:szCs w:val="28"/>
          <w:highlight w:val="none"/>
          <w:lang w:val="en-US" w:eastAsia="zh-CN"/>
        </w:rPr>
        <w:t>噪声监测前后，对噪声统计分析仪进行声级校准，校准结果见表8-</w:t>
      </w:r>
      <w:r>
        <w:rPr>
          <w:rFonts w:hint="eastAsia" w:ascii="Times New Roman" w:hAnsi="Times New Roman" w:eastAsia="宋体" w:cs="Times New Roman"/>
          <w:b w:val="0"/>
          <w:bCs/>
          <w:sz w:val="28"/>
          <w:szCs w:val="28"/>
          <w:highlight w:val="none"/>
          <w:lang w:val="en-US" w:eastAsia="zh-CN"/>
        </w:rPr>
        <w:t>5</w:t>
      </w:r>
      <w:r>
        <w:rPr>
          <w:rFonts w:hint="default" w:ascii="Times New Roman" w:hAnsi="Times New Roman" w:eastAsia="宋体" w:cs="Times New Roman"/>
          <w:b w:val="0"/>
          <w:bCs/>
          <w:sz w:val="28"/>
          <w:szCs w:val="28"/>
          <w:highlight w:val="none"/>
          <w:lang w:val="en-US" w:eastAsia="zh-CN"/>
        </w:rPr>
        <w:t>-1。</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1680" w:firstLineChars="600"/>
        <w:jc w:val="both"/>
        <w:textAlignment w:val="auto"/>
        <w:rPr>
          <w:rFonts w:hint="default" w:ascii="Times New Roman" w:hAnsi="Times New Roman" w:eastAsia="宋体" w:cs="Times New Roman"/>
          <w:b w:val="0"/>
          <w:bCs/>
          <w:sz w:val="28"/>
          <w:szCs w:val="28"/>
          <w:highlight w:val="none"/>
          <w:lang w:val="en-US" w:eastAsia="zh-CN"/>
        </w:rPr>
      </w:pPr>
      <w:r>
        <w:rPr>
          <w:rFonts w:hint="default" w:ascii="Times New Roman" w:hAnsi="Times New Roman" w:eastAsia="宋体" w:cs="Times New Roman"/>
          <w:b w:val="0"/>
          <w:bCs/>
          <w:sz w:val="28"/>
          <w:szCs w:val="28"/>
          <w:highlight w:val="none"/>
          <w:lang w:val="en-US" w:eastAsia="zh-CN"/>
        </w:rPr>
        <w:t>表8-5-1   噪声测量前、后仪器校准结果</w:t>
      </w:r>
    </w:p>
    <w:tbl>
      <w:tblPr>
        <w:tblStyle w:val="22"/>
        <w:tblW w:w="8634" w:type="dxa"/>
        <w:tblInd w:w="0" w:type="dxa"/>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top w:w="0" w:type="dxa"/>
          <w:left w:w="108" w:type="dxa"/>
          <w:bottom w:w="0" w:type="dxa"/>
          <w:right w:w="108" w:type="dxa"/>
        </w:tblCellMar>
      </w:tblPr>
      <w:tblGrid>
        <w:gridCol w:w="1344"/>
        <w:gridCol w:w="1173"/>
        <w:gridCol w:w="989"/>
        <w:gridCol w:w="1137"/>
        <w:gridCol w:w="1181"/>
        <w:gridCol w:w="2810"/>
      </w:tblGrid>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83" w:hRule="atLeast"/>
        </w:trPr>
        <w:tc>
          <w:tcPr>
            <w:tcW w:w="1344" w:type="dxa"/>
            <w:vMerge w:val="restart"/>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校准日期</w:t>
            </w:r>
          </w:p>
        </w:tc>
        <w:tc>
          <w:tcPr>
            <w:tcW w:w="4480" w:type="dxa"/>
            <w:gridSpan w:val="4"/>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校准声级（dB）A</w:t>
            </w:r>
          </w:p>
        </w:tc>
        <w:tc>
          <w:tcPr>
            <w:tcW w:w="2810" w:type="dxa"/>
            <w:vMerge w:val="restart"/>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备注</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04" w:hRule="atLeast"/>
        </w:trPr>
        <w:tc>
          <w:tcPr>
            <w:tcW w:w="1344" w:type="dxa"/>
            <w:vMerge w:val="continue"/>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1173"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标准声源值</w:t>
            </w:r>
          </w:p>
        </w:tc>
        <w:tc>
          <w:tcPr>
            <w:tcW w:w="989"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测量前</w:t>
            </w:r>
          </w:p>
        </w:tc>
        <w:tc>
          <w:tcPr>
            <w:tcW w:w="1137"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测量后</w:t>
            </w:r>
          </w:p>
        </w:tc>
        <w:tc>
          <w:tcPr>
            <w:tcW w:w="1181"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差值</w:t>
            </w:r>
          </w:p>
        </w:tc>
        <w:tc>
          <w:tcPr>
            <w:tcW w:w="2810" w:type="dxa"/>
            <w:vMerge w:val="continue"/>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89" w:hRule="atLeast"/>
        </w:trPr>
        <w:tc>
          <w:tcPr>
            <w:tcW w:w="1344"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202</w:t>
            </w:r>
            <w:r>
              <w:rPr>
                <w:rFonts w:hint="eastAsia" w:cs="Times New Roman"/>
                <w:sz w:val="24"/>
                <w:szCs w:val="24"/>
                <w:highlight w:val="none"/>
                <w:lang w:val="en-US" w:eastAsia="zh-CN"/>
              </w:rPr>
              <w:t>2</w:t>
            </w:r>
            <w:r>
              <w:rPr>
                <w:rFonts w:hint="default" w:ascii="Times New Roman" w:hAnsi="Times New Roman" w:eastAsia="宋体" w:cs="Times New Roman"/>
                <w:sz w:val="24"/>
                <w:szCs w:val="24"/>
                <w:highlight w:val="none"/>
                <w:lang w:val="en-US" w:eastAsia="zh-CN"/>
              </w:rPr>
              <w:t>.</w:t>
            </w:r>
            <w:r>
              <w:rPr>
                <w:rFonts w:hint="eastAsia" w:ascii="Times New Roman" w:hAnsi="Times New Roman" w:eastAsia="宋体" w:cs="Times New Roman"/>
                <w:sz w:val="24"/>
                <w:szCs w:val="24"/>
                <w:highlight w:val="none"/>
                <w:lang w:val="en-US" w:eastAsia="zh-CN"/>
              </w:rPr>
              <w:t>0</w:t>
            </w:r>
            <w:r>
              <w:rPr>
                <w:rFonts w:hint="eastAsia" w:cs="Times New Roman"/>
                <w:sz w:val="24"/>
                <w:szCs w:val="24"/>
                <w:highlight w:val="none"/>
                <w:lang w:val="en-US" w:eastAsia="zh-CN"/>
              </w:rPr>
              <w:t>2</w:t>
            </w:r>
            <w:r>
              <w:rPr>
                <w:rFonts w:hint="default" w:ascii="Times New Roman" w:hAnsi="Times New Roman" w:eastAsia="宋体" w:cs="Times New Roman"/>
                <w:sz w:val="24"/>
                <w:szCs w:val="24"/>
                <w:highlight w:val="none"/>
                <w:lang w:val="en-US" w:eastAsia="zh-CN"/>
              </w:rPr>
              <w:t>.</w:t>
            </w:r>
            <w:r>
              <w:rPr>
                <w:rFonts w:hint="eastAsia" w:cs="Times New Roman"/>
                <w:sz w:val="24"/>
                <w:szCs w:val="24"/>
                <w:highlight w:val="none"/>
                <w:lang w:val="en-US" w:eastAsia="zh-CN"/>
              </w:rPr>
              <w:t>02</w:t>
            </w:r>
          </w:p>
        </w:tc>
        <w:tc>
          <w:tcPr>
            <w:tcW w:w="1173"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93.9</w:t>
            </w:r>
          </w:p>
        </w:tc>
        <w:tc>
          <w:tcPr>
            <w:tcW w:w="989"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93.9</w:t>
            </w:r>
          </w:p>
        </w:tc>
        <w:tc>
          <w:tcPr>
            <w:tcW w:w="1137"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93.9</w:t>
            </w:r>
          </w:p>
        </w:tc>
        <w:tc>
          <w:tcPr>
            <w:tcW w:w="1181"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0.0</w:t>
            </w:r>
          </w:p>
        </w:tc>
        <w:tc>
          <w:tcPr>
            <w:tcW w:w="2810" w:type="dxa"/>
            <w:vMerge w:val="restart"/>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测量前、后校准声级差值</w:t>
            </w:r>
          </w:p>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小于0.2 dB（A），测量</w:t>
            </w:r>
          </w:p>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数据有效。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524" w:hRule="atLeast"/>
        </w:trPr>
        <w:tc>
          <w:tcPr>
            <w:tcW w:w="1344"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202</w:t>
            </w:r>
            <w:r>
              <w:rPr>
                <w:rFonts w:hint="eastAsia" w:cs="Times New Roman"/>
                <w:sz w:val="24"/>
                <w:szCs w:val="24"/>
                <w:highlight w:val="none"/>
                <w:lang w:val="en-US" w:eastAsia="zh-CN"/>
              </w:rPr>
              <w:t>2</w:t>
            </w:r>
            <w:r>
              <w:rPr>
                <w:rFonts w:hint="default" w:ascii="Times New Roman" w:hAnsi="Times New Roman" w:eastAsia="宋体" w:cs="Times New Roman"/>
                <w:sz w:val="24"/>
                <w:szCs w:val="24"/>
                <w:highlight w:val="none"/>
                <w:lang w:val="en-US" w:eastAsia="zh-CN"/>
              </w:rPr>
              <w:t>.</w:t>
            </w:r>
            <w:r>
              <w:rPr>
                <w:rFonts w:hint="eastAsia" w:ascii="Times New Roman" w:hAnsi="Times New Roman" w:eastAsia="宋体" w:cs="Times New Roman"/>
                <w:sz w:val="24"/>
                <w:szCs w:val="24"/>
                <w:highlight w:val="none"/>
                <w:lang w:val="en-US" w:eastAsia="zh-CN"/>
              </w:rPr>
              <w:t>0</w:t>
            </w:r>
            <w:r>
              <w:rPr>
                <w:rFonts w:hint="eastAsia" w:cs="Times New Roman"/>
                <w:sz w:val="24"/>
                <w:szCs w:val="24"/>
                <w:highlight w:val="none"/>
                <w:lang w:val="en-US" w:eastAsia="zh-CN"/>
              </w:rPr>
              <w:t>2</w:t>
            </w:r>
            <w:r>
              <w:rPr>
                <w:rFonts w:hint="default" w:ascii="Times New Roman" w:hAnsi="Times New Roman" w:eastAsia="宋体" w:cs="Times New Roman"/>
                <w:sz w:val="24"/>
                <w:szCs w:val="24"/>
                <w:highlight w:val="none"/>
                <w:lang w:val="en-US" w:eastAsia="zh-CN"/>
              </w:rPr>
              <w:t>.</w:t>
            </w:r>
            <w:r>
              <w:rPr>
                <w:rFonts w:hint="eastAsia" w:cs="Times New Roman"/>
                <w:sz w:val="24"/>
                <w:szCs w:val="24"/>
                <w:highlight w:val="none"/>
                <w:lang w:val="en-US" w:eastAsia="zh-CN"/>
              </w:rPr>
              <w:t>03</w:t>
            </w:r>
          </w:p>
        </w:tc>
        <w:tc>
          <w:tcPr>
            <w:tcW w:w="1173"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93.8</w:t>
            </w:r>
          </w:p>
        </w:tc>
        <w:tc>
          <w:tcPr>
            <w:tcW w:w="989"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93.8</w:t>
            </w:r>
          </w:p>
        </w:tc>
        <w:tc>
          <w:tcPr>
            <w:tcW w:w="1137"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93.9</w:t>
            </w:r>
          </w:p>
        </w:tc>
        <w:tc>
          <w:tcPr>
            <w:tcW w:w="1181"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0.1</w:t>
            </w:r>
          </w:p>
        </w:tc>
        <w:tc>
          <w:tcPr>
            <w:tcW w:w="2810" w:type="dxa"/>
            <w:vMerge w:val="continue"/>
            <w:tcBorders>
              <w:tl2br w:val="nil"/>
              <w:tr2bl w:val="nil"/>
            </w:tcBorders>
            <w:vAlign w:val="center"/>
          </w:tcPr>
          <w:p>
            <w:pPr>
              <w:ind w:firstLine="0" w:firstLineChars="0"/>
              <w:jc w:val="center"/>
              <w:rPr>
                <w:rFonts w:hint="default" w:ascii="Times New Roman" w:hAnsi="Times New Roman" w:eastAsia="宋体" w:cs="Times New Roman"/>
                <w:sz w:val="24"/>
                <w:szCs w:val="24"/>
                <w:highlight w:val="none"/>
              </w:rPr>
            </w:pPr>
          </w:p>
        </w:tc>
      </w:tr>
    </w:tbl>
    <w:p>
      <w:pPr>
        <w:pStyle w:val="3"/>
        <w:numPr>
          <w:ilvl w:val="0"/>
          <w:numId w:val="0"/>
        </w:numPr>
        <w:bidi w:val="0"/>
        <w:ind w:left="432" w:leftChars="0" w:hanging="432" w:firstLineChars="0"/>
        <w:rPr>
          <w:rFonts w:hint="default"/>
        </w:rPr>
      </w:pPr>
      <w:bookmarkStart w:id="266" w:name="_Toc12168"/>
      <w:bookmarkStart w:id="267" w:name="_Toc26295"/>
      <w:bookmarkStart w:id="268" w:name="_Toc2866"/>
      <w:bookmarkStart w:id="269" w:name="_Toc32657"/>
      <w:bookmarkStart w:id="270" w:name="_Toc27559"/>
      <w:r>
        <w:rPr>
          <w:rFonts w:hint="eastAsia"/>
          <w:lang w:val="en-US" w:eastAsia="zh-CN"/>
        </w:rPr>
        <w:t>9</w:t>
      </w:r>
      <w:r>
        <w:rPr>
          <w:rFonts w:hint="default"/>
        </w:rPr>
        <w:t>验收</w:t>
      </w:r>
      <w:r>
        <w:rPr>
          <w:rFonts w:hint="default"/>
          <w:lang w:eastAsia="zh-CN"/>
        </w:rPr>
        <w:t>监测</w:t>
      </w:r>
      <w:r>
        <w:rPr>
          <w:rFonts w:hint="default"/>
        </w:rPr>
        <w:t>结果</w:t>
      </w:r>
      <w:bookmarkEnd w:id="255"/>
      <w:bookmarkEnd w:id="266"/>
      <w:bookmarkEnd w:id="267"/>
      <w:bookmarkEnd w:id="268"/>
      <w:bookmarkEnd w:id="269"/>
      <w:bookmarkEnd w:id="270"/>
      <w:r>
        <w:rPr>
          <w:rFonts w:hint="default"/>
          <w:lang w:val="en-US" w:eastAsia="zh-CN"/>
        </w:rPr>
        <w:t xml:space="preserve"> </w:t>
      </w:r>
    </w:p>
    <w:p>
      <w:pPr>
        <w:pStyle w:val="4"/>
        <w:numPr>
          <w:ilvl w:val="1"/>
          <w:numId w:val="0"/>
        </w:numPr>
        <w:bidi w:val="0"/>
        <w:ind w:left="575" w:leftChars="0" w:hanging="575" w:firstLineChars="0"/>
        <w:outlineLvl w:val="0"/>
        <w:rPr>
          <w:rFonts w:hint="default"/>
          <w:lang w:eastAsia="zh-CN"/>
        </w:rPr>
      </w:pPr>
      <w:bookmarkStart w:id="271" w:name="_Toc15388"/>
      <w:bookmarkStart w:id="272" w:name="_Toc14264"/>
      <w:bookmarkStart w:id="273" w:name="_Toc1588"/>
      <w:bookmarkStart w:id="274" w:name="_Toc29417"/>
      <w:bookmarkStart w:id="275" w:name="_Toc11443"/>
      <w:bookmarkStart w:id="276" w:name="_Toc497001485"/>
      <w:r>
        <w:rPr>
          <w:rFonts w:hint="eastAsia"/>
          <w:lang w:val="en-US" w:eastAsia="zh-CN"/>
        </w:rPr>
        <w:t>9.1</w:t>
      </w:r>
      <w:r>
        <w:rPr>
          <w:rFonts w:hint="default"/>
          <w:lang w:val="en-US" w:eastAsia="zh-CN"/>
        </w:rPr>
        <w:t>生产工况</w:t>
      </w:r>
      <w:bookmarkEnd w:id="271"/>
      <w:bookmarkEnd w:id="272"/>
      <w:bookmarkEnd w:id="273"/>
      <w:bookmarkEnd w:id="274"/>
      <w:bookmarkEnd w:id="275"/>
    </w:p>
    <w:p>
      <w:pPr>
        <w:bidi w:val="0"/>
        <w:rPr>
          <w:rFonts w:hint="default"/>
          <w:lang w:val="en-US" w:eastAsia="zh-CN"/>
        </w:rPr>
      </w:pPr>
      <w:r>
        <w:rPr>
          <w:rFonts w:hint="default"/>
          <w:lang w:val="en-US" w:eastAsia="zh-CN"/>
        </w:rPr>
        <w:t>河南永蓝检测技术有</w:t>
      </w:r>
      <w:r>
        <w:rPr>
          <w:rFonts w:hint="default" w:ascii="Times New Roman" w:hAnsi="Times New Roman" w:eastAsia="宋体" w:cs="Times New Roman"/>
          <w:b w:val="0"/>
          <w:bCs/>
          <w:sz w:val="28"/>
          <w:szCs w:val="28"/>
          <w:highlight w:val="none"/>
          <w:lang w:val="en-US" w:eastAsia="zh-CN"/>
        </w:rPr>
        <w:t>限公司于202</w:t>
      </w:r>
      <w:r>
        <w:rPr>
          <w:rFonts w:hint="eastAsia" w:cs="Times New Roman"/>
          <w:b w:val="0"/>
          <w:bCs/>
          <w:sz w:val="28"/>
          <w:szCs w:val="28"/>
          <w:highlight w:val="none"/>
          <w:lang w:val="en-US" w:eastAsia="zh-CN"/>
        </w:rPr>
        <w:t>2</w:t>
      </w:r>
      <w:r>
        <w:rPr>
          <w:rFonts w:hint="default" w:ascii="Times New Roman" w:hAnsi="Times New Roman" w:eastAsia="宋体" w:cs="Times New Roman"/>
          <w:b w:val="0"/>
          <w:bCs/>
          <w:sz w:val="28"/>
          <w:szCs w:val="28"/>
          <w:highlight w:val="none"/>
          <w:lang w:val="en-US" w:eastAsia="zh-CN"/>
        </w:rPr>
        <w:t>年</w:t>
      </w:r>
      <w:r>
        <w:rPr>
          <w:rFonts w:hint="eastAsia" w:cs="Times New Roman"/>
          <w:b w:val="0"/>
          <w:bCs/>
          <w:sz w:val="28"/>
          <w:szCs w:val="28"/>
          <w:highlight w:val="none"/>
          <w:lang w:val="en-US" w:eastAsia="zh-CN"/>
        </w:rPr>
        <w:t>06</w:t>
      </w:r>
      <w:r>
        <w:rPr>
          <w:rFonts w:hint="default" w:ascii="Times New Roman" w:hAnsi="Times New Roman" w:eastAsia="宋体" w:cs="Times New Roman"/>
          <w:b w:val="0"/>
          <w:bCs/>
          <w:sz w:val="28"/>
          <w:szCs w:val="28"/>
          <w:highlight w:val="none"/>
          <w:lang w:val="en-US" w:eastAsia="zh-CN"/>
        </w:rPr>
        <w:t>月</w:t>
      </w:r>
      <w:r>
        <w:rPr>
          <w:rFonts w:hint="eastAsia" w:cs="Times New Roman"/>
          <w:b w:val="0"/>
          <w:bCs/>
          <w:sz w:val="28"/>
          <w:szCs w:val="28"/>
          <w:highlight w:val="none"/>
          <w:lang w:val="en-US" w:eastAsia="zh-CN"/>
        </w:rPr>
        <w:t>16</w:t>
      </w:r>
      <w:r>
        <w:rPr>
          <w:rFonts w:hint="default" w:ascii="Times New Roman" w:hAnsi="Times New Roman" w:eastAsia="宋体" w:cs="Times New Roman"/>
          <w:b w:val="0"/>
          <w:bCs/>
          <w:sz w:val="28"/>
          <w:szCs w:val="28"/>
          <w:highlight w:val="none"/>
          <w:lang w:val="en-US" w:eastAsia="zh-CN"/>
        </w:rPr>
        <w:t>日至</w:t>
      </w:r>
      <w:r>
        <w:rPr>
          <w:rFonts w:hint="eastAsia" w:cs="Times New Roman"/>
          <w:b w:val="0"/>
          <w:bCs/>
          <w:sz w:val="28"/>
          <w:szCs w:val="28"/>
          <w:highlight w:val="none"/>
          <w:lang w:val="en-US" w:eastAsia="zh-CN"/>
        </w:rPr>
        <w:t>17</w:t>
      </w:r>
      <w:r>
        <w:rPr>
          <w:rFonts w:hint="default" w:ascii="Times New Roman" w:hAnsi="Times New Roman" w:eastAsia="宋体" w:cs="Times New Roman"/>
          <w:b w:val="0"/>
          <w:bCs/>
          <w:sz w:val="28"/>
          <w:szCs w:val="28"/>
          <w:highlight w:val="none"/>
          <w:lang w:val="en-US" w:eastAsia="zh-CN"/>
        </w:rPr>
        <w:t>日对该项目废气和噪声进行了竣工验收监测并于20</w:t>
      </w:r>
      <w:r>
        <w:rPr>
          <w:rFonts w:hint="eastAsia" w:ascii="Times New Roman" w:hAnsi="Times New Roman" w:eastAsia="宋体" w:cs="Times New Roman"/>
          <w:b w:val="0"/>
          <w:bCs/>
          <w:sz w:val="28"/>
          <w:szCs w:val="28"/>
          <w:highlight w:val="none"/>
          <w:lang w:val="en-US" w:eastAsia="zh-CN"/>
        </w:rPr>
        <w:t>2</w:t>
      </w:r>
      <w:r>
        <w:rPr>
          <w:rFonts w:hint="eastAsia" w:cs="Times New Roman"/>
          <w:b w:val="0"/>
          <w:bCs/>
          <w:sz w:val="28"/>
          <w:szCs w:val="28"/>
          <w:highlight w:val="none"/>
          <w:lang w:val="en-US" w:eastAsia="zh-CN"/>
        </w:rPr>
        <w:t>2</w:t>
      </w:r>
      <w:r>
        <w:rPr>
          <w:rFonts w:hint="default" w:ascii="Times New Roman" w:hAnsi="Times New Roman" w:eastAsia="宋体" w:cs="Times New Roman"/>
          <w:b w:val="0"/>
          <w:bCs/>
          <w:sz w:val="28"/>
          <w:szCs w:val="28"/>
          <w:highlight w:val="none"/>
          <w:lang w:val="en-US" w:eastAsia="zh-CN"/>
        </w:rPr>
        <w:t>年</w:t>
      </w:r>
      <w:r>
        <w:rPr>
          <w:rFonts w:hint="eastAsia" w:cs="Times New Roman"/>
          <w:b w:val="0"/>
          <w:bCs/>
          <w:sz w:val="28"/>
          <w:szCs w:val="28"/>
          <w:highlight w:val="none"/>
          <w:lang w:val="en-US" w:eastAsia="zh-CN"/>
        </w:rPr>
        <w:t>6</w:t>
      </w:r>
      <w:r>
        <w:rPr>
          <w:rFonts w:hint="default" w:ascii="Times New Roman" w:hAnsi="Times New Roman" w:eastAsia="宋体" w:cs="Times New Roman"/>
          <w:b w:val="0"/>
          <w:bCs/>
          <w:sz w:val="28"/>
          <w:szCs w:val="28"/>
          <w:highlight w:val="none"/>
          <w:lang w:val="en-US" w:eastAsia="zh-CN"/>
        </w:rPr>
        <w:t>月</w:t>
      </w:r>
      <w:r>
        <w:rPr>
          <w:rFonts w:hint="eastAsia" w:cs="Times New Roman"/>
          <w:b w:val="0"/>
          <w:bCs/>
          <w:sz w:val="28"/>
          <w:szCs w:val="28"/>
          <w:highlight w:val="none"/>
          <w:lang w:val="en-US" w:eastAsia="zh-CN"/>
        </w:rPr>
        <w:t>22日</w:t>
      </w:r>
      <w:r>
        <w:rPr>
          <w:rFonts w:hint="default" w:ascii="Times New Roman" w:hAnsi="Times New Roman" w:eastAsia="宋体" w:cs="Times New Roman"/>
          <w:b w:val="0"/>
          <w:bCs/>
          <w:sz w:val="28"/>
          <w:szCs w:val="28"/>
          <w:highlight w:val="none"/>
          <w:lang w:val="en-US" w:eastAsia="zh-CN"/>
        </w:rPr>
        <w:t>出具监测报告。验收监测期间，企业生产负荷大于75%，满足环保验收监测技术要求；验收监测期间，各类污染治理设施运行</w:t>
      </w:r>
      <w:r>
        <w:rPr>
          <w:rFonts w:hint="default"/>
          <w:lang w:val="en-US" w:eastAsia="zh-CN"/>
        </w:rPr>
        <w:t>正常。</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560" w:firstLineChars="200"/>
        <w:jc w:val="both"/>
        <w:textAlignment w:val="auto"/>
        <w:rPr>
          <w:rFonts w:hint="default" w:ascii="Times New Roman" w:hAnsi="Times New Roman" w:eastAsia="宋体" w:cs="Times New Roman"/>
          <w:color w:val="auto"/>
          <w:sz w:val="28"/>
          <w:szCs w:val="28"/>
          <w:highlight w:val="none"/>
          <w:lang w:val="en-US" w:eastAsia="zh-CN"/>
        </w:rPr>
      </w:pPr>
      <w:r>
        <w:rPr>
          <w:rFonts w:hint="default" w:ascii="Times New Roman" w:hAnsi="Times New Roman" w:eastAsia="宋体" w:cs="Times New Roman"/>
          <w:color w:val="auto"/>
          <w:sz w:val="28"/>
          <w:szCs w:val="28"/>
          <w:highlight w:val="none"/>
        </w:rPr>
        <w:t>验收</w:t>
      </w:r>
      <w:r>
        <w:rPr>
          <w:rFonts w:hint="default" w:ascii="Times New Roman" w:hAnsi="Times New Roman" w:eastAsia="宋体" w:cs="Times New Roman"/>
          <w:color w:val="auto"/>
          <w:sz w:val="28"/>
          <w:szCs w:val="28"/>
          <w:highlight w:val="none"/>
          <w:lang w:eastAsia="zh-CN"/>
        </w:rPr>
        <w:t>监测</w:t>
      </w:r>
      <w:r>
        <w:rPr>
          <w:rFonts w:hint="default" w:ascii="Times New Roman" w:hAnsi="Times New Roman" w:eastAsia="宋体" w:cs="Times New Roman"/>
          <w:color w:val="auto"/>
          <w:sz w:val="28"/>
          <w:szCs w:val="28"/>
          <w:highlight w:val="none"/>
        </w:rPr>
        <w:t>期间，项目生产负荷统计见</w:t>
      </w:r>
      <w:r>
        <w:rPr>
          <w:rFonts w:hint="default" w:ascii="Times New Roman" w:hAnsi="Times New Roman" w:eastAsia="宋体" w:cs="Times New Roman"/>
          <w:color w:val="auto"/>
          <w:sz w:val="28"/>
          <w:szCs w:val="28"/>
          <w:highlight w:val="none"/>
          <w:lang w:eastAsia="zh-CN"/>
        </w:rPr>
        <w:t>表</w:t>
      </w:r>
      <w:r>
        <w:rPr>
          <w:rFonts w:hint="default" w:ascii="Times New Roman" w:hAnsi="Times New Roman" w:eastAsia="宋体" w:cs="Times New Roman"/>
          <w:color w:val="auto"/>
          <w:sz w:val="28"/>
          <w:szCs w:val="28"/>
          <w:highlight w:val="none"/>
          <w:lang w:val="en-US" w:eastAsia="zh-CN"/>
        </w:rPr>
        <w:t>9-1-1。</w:t>
      </w:r>
    </w:p>
    <w:p>
      <w:pPr>
        <w:keepNext w:val="0"/>
        <w:keepLines w:val="0"/>
        <w:pageBreakBefore w:val="0"/>
        <w:widowControl w:val="0"/>
        <w:kinsoku/>
        <w:wordWrap/>
        <w:overflowPunct/>
        <w:topLinePunct w:val="0"/>
        <w:autoSpaceDE/>
        <w:autoSpaceDN/>
        <w:bidi w:val="0"/>
        <w:adjustRightInd w:val="0"/>
        <w:snapToGrid w:val="0"/>
        <w:spacing w:line="360" w:lineRule="auto"/>
        <w:ind w:left="0" w:leftChars="0" w:right="0" w:rightChars="0" w:firstLine="1680" w:firstLineChars="600"/>
        <w:jc w:val="both"/>
        <w:textAlignment w:val="auto"/>
        <w:rPr>
          <w:rFonts w:hint="default" w:ascii="Times New Roman" w:hAnsi="Times New Roman" w:eastAsia="宋体" w:cs="Times New Roman"/>
          <w:b w:val="0"/>
          <w:bCs w:val="0"/>
          <w:color w:val="auto"/>
          <w:sz w:val="28"/>
          <w:szCs w:val="28"/>
          <w:highlight w:val="yellow"/>
        </w:rPr>
      </w:pPr>
      <w:r>
        <w:rPr>
          <w:rFonts w:hint="default" w:ascii="Times New Roman" w:hAnsi="Times New Roman" w:eastAsia="宋体" w:cs="Times New Roman"/>
          <w:b w:val="0"/>
          <w:bCs w:val="0"/>
          <w:color w:val="auto"/>
          <w:sz w:val="28"/>
          <w:szCs w:val="28"/>
          <w:highlight w:val="none"/>
        </w:rPr>
        <w:t>表</w:t>
      </w:r>
      <w:r>
        <w:rPr>
          <w:rFonts w:hint="default" w:ascii="Times New Roman" w:hAnsi="Times New Roman" w:eastAsia="宋体" w:cs="Times New Roman"/>
          <w:color w:val="auto"/>
          <w:sz w:val="28"/>
          <w:szCs w:val="28"/>
          <w:highlight w:val="none"/>
          <w:lang w:val="en-US" w:eastAsia="zh-CN"/>
        </w:rPr>
        <w:t>9-1-1</w:t>
      </w:r>
      <w:r>
        <w:rPr>
          <w:rFonts w:hint="default" w:ascii="Times New Roman" w:hAnsi="Times New Roman" w:eastAsia="宋体" w:cs="Times New Roman"/>
          <w:b w:val="0"/>
          <w:bCs w:val="0"/>
          <w:color w:val="auto"/>
          <w:sz w:val="28"/>
          <w:szCs w:val="28"/>
          <w:highlight w:val="none"/>
        </w:rPr>
        <w:t xml:space="preserve"> </w:t>
      </w:r>
      <w:r>
        <w:rPr>
          <w:rFonts w:hint="default" w:ascii="Times New Roman" w:hAnsi="Times New Roman" w:eastAsia="宋体" w:cs="Times New Roman"/>
          <w:b w:val="0"/>
          <w:bCs w:val="0"/>
          <w:color w:val="auto"/>
          <w:sz w:val="28"/>
          <w:szCs w:val="28"/>
          <w:highlight w:val="none"/>
          <w:lang w:val="en-US" w:eastAsia="zh-CN"/>
        </w:rPr>
        <w:t xml:space="preserve">      </w:t>
      </w:r>
      <w:r>
        <w:rPr>
          <w:rFonts w:hint="default" w:ascii="Times New Roman" w:hAnsi="Times New Roman" w:eastAsia="宋体" w:cs="Times New Roman"/>
          <w:b w:val="0"/>
          <w:bCs w:val="0"/>
          <w:color w:val="auto"/>
          <w:sz w:val="28"/>
          <w:szCs w:val="28"/>
          <w:highlight w:val="none"/>
        </w:rPr>
        <w:t xml:space="preserve"> 验收</w:t>
      </w:r>
      <w:r>
        <w:rPr>
          <w:rFonts w:hint="default" w:ascii="Times New Roman" w:hAnsi="Times New Roman" w:eastAsia="宋体" w:cs="Times New Roman"/>
          <w:b w:val="0"/>
          <w:bCs w:val="0"/>
          <w:color w:val="auto"/>
          <w:sz w:val="28"/>
          <w:szCs w:val="28"/>
          <w:highlight w:val="none"/>
          <w:lang w:eastAsia="zh-CN"/>
        </w:rPr>
        <w:t>监测</w:t>
      </w:r>
      <w:r>
        <w:rPr>
          <w:rFonts w:hint="default" w:ascii="Times New Roman" w:hAnsi="Times New Roman" w:eastAsia="宋体" w:cs="Times New Roman"/>
          <w:b w:val="0"/>
          <w:bCs w:val="0"/>
          <w:color w:val="auto"/>
          <w:sz w:val="28"/>
          <w:szCs w:val="28"/>
          <w:highlight w:val="none"/>
        </w:rPr>
        <w:t>期间生产工况</w:t>
      </w:r>
    </w:p>
    <w:tbl>
      <w:tblPr>
        <w:tblStyle w:val="22"/>
        <w:tblW w:w="8522" w:type="dxa"/>
        <w:jc w:val="center"/>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top w:w="0" w:type="dxa"/>
          <w:left w:w="108" w:type="dxa"/>
          <w:bottom w:w="0" w:type="dxa"/>
          <w:right w:w="108" w:type="dxa"/>
        </w:tblCellMar>
      </w:tblPr>
      <w:tblGrid>
        <w:gridCol w:w="2148"/>
        <w:gridCol w:w="1927"/>
        <w:gridCol w:w="2131"/>
        <w:gridCol w:w="2316"/>
      </w:tblGrid>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510" w:hRule="atLeast"/>
          <w:jc w:val="center"/>
        </w:trPr>
        <w:tc>
          <w:tcPr>
            <w:tcW w:w="2148"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监测日期</w:t>
            </w:r>
          </w:p>
        </w:tc>
        <w:tc>
          <w:tcPr>
            <w:tcW w:w="1927"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设计产量（</w:t>
            </w:r>
            <w:r>
              <w:rPr>
                <w:rFonts w:hint="eastAsia" w:cs="Times New Roman"/>
                <w:sz w:val="24"/>
                <w:szCs w:val="24"/>
                <w:highlight w:val="none"/>
                <w:lang w:val="en-US" w:eastAsia="zh-CN"/>
              </w:rPr>
              <w:t>套</w:t>
            </w:r>
            <w:r>
              <w:rPr>
                <w:rFonts w:hint="default" w:ascii="Times New Roman" w:hAnsi="Times New Roman" w:eastAsia="宋体" w:cs="Times New Roman"/>
                <w:sz w:val="24"/>
                <w:szCs w:val="24"/>
                <w:highlight w:val="none"/>
                <w:lang w:val="en-US" w:eastAsia="zh-CN"/>
              </w:rPr>
              <w:t>/d）</w:t>
            </w:r>
          </w:p>
        </w:tc>
        <w:tc>
          <w:tcPr>
            <w:tcW w:w="2131"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实际产量（</w:t>
            </w:r>
            <w:r>
              <w:rPr>
                <w:rFonts w:hint="eastAsia" w:cs="Times New Roman"/>
                <w:sz w:val="24"/>
                <w:szCs w:val="24"/>
                <w:highlight w:val="none"/>
                <w:lang w:val="en-US" w:eastAsia="zh-CN"/>
              </w:rPr>
              <w:t>套</w:t>
            </w:r>
            <w:r>
              <w:rPr>
                <w:rFonts w:hint="default" w:ascii="Times New Roman" w:hAnsi="Times New Roman" w:eastAsia="宋体" w:cs="Times New Roman"/>
                <w:sz w:val="24"/>
                <w:szCs w:val="24"/>
                <w:highlight w:val="none"/>
                <w:lang w:val="en-US" w:eastAsia="zh-CN"/>
              </w:rPr>
              <w:t>/d）</w:t>
            </w:r>
          </w:p>
        </w:tc>
        <w:tc>
          <w:tcPr>
            <w:tcW w:w="2316"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生产负荷（%）</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510" w:hRule="atLeast"/>
          <w:jc w:val="center"/>
        </w:trPr>
        <w:tc>
          <w:tcPr>
            <w:tcW w:w="2148"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202</w:t>
            </w:r>
            <w:r>
              <w:rPr>
                <w:rFonts w:hint="eastAsia" w:cs="Times New Roman"/>
                <w:sz w:val="24"/>
                <w:szCs w:val="24"/>
                <w:highlight w:val="none"/>
                <w:lang w:val="en-US" w:eastAsia="zh-CN"/>
              </w:rPr>
              <w:t>2</w:t>
            </w:r>
            <w:r>
              <w:rPr>
                <w:rFonts w:hint="default" w:ascii="Times New Roman" w:hAnsi="Times New Roman" w:eastAsia="宋体" w:cs="Times New Roman"/>
                <w:sz w:val="24"/>
                <w:szCs w:val="24"/>
                <w:highlight w:val="none"/>
                <w:lang w:val="en-US" w:eastAsia="zh-CN"/>
              </w:rPr>
              <w:t>.</w:t>
            </w:r>
            <w:r>
              <w:rPr>
                <w:rFonts w:hint="eastAsia" w:ascii="Times New Roman" w:hAnsi="Times New Roman" w:eastAsia="宋体" w:cs="Times New Roman"/>
                <w:sz w:val="24"/>
                <w:szCs w:val="24"/>
                <w:highlight w:val="none"/>
                <w:lang w:val="en-US" w:eastAsia="zh-CN"/>
              </w:rPr>
              <w:t>0</w:t>
            </w:r>
            <w:r>
              <w:rPr>
                <w:rFonts w:hint="eastAsia" w:cs="Times New Roman"/>
                <w:sz w:val="24"/>
                <w:szCs w:val="24"/>
                <w:highlight w:val="none"/>
                <w:lang w:val="en-US" w:eastAsia="zh-CN"/>
              </w:rPr>
              <w:t>6</w:t>
            </w:r>
            <w:r>
              <w:rPr>
                <w:rFonts w:hint="default" w:ascii="Times New Roman" w:hAnsi="Times New Roman" w:eastAsia="宋体" w:cs="Times New Roman"/>
                <w:sz w:val="24"/>
                <w:szCs w:val="24"/>
                <w:highlight w:val="none"/>
                <w:lang w:val="en-US" w:eastAsia="zh-CN"/>
              </w:rPr>
              <w:t>.</w:t>
            </w:r>
            <w:r>
              <w:rPr>
                <w:rFonts w:hint="eastAsia" w:cs="Times New Roman"/>
                <w:sz w:val="24"/>
                <w:szCs w:val="24"/>
                <w:highlight w:val="none"/>
                <w:lang w:val="en-US" w:eastAsia="zh-CN"/>
              </w:rPr>
              <w:t>02</w:t>
            </w:r>
          </w:p>
        </w:tc>
        <w:tc>
          <w:tcPr>
            <w:tcW w:w="1927"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0.5</w:t>
            </w:r>
          </w:p>
        </w:tc>
        <w:tc>
          <w:tcPr>
            <w:tcW w:w="2131"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0.4</w:t>
            </w:r>
          </w:p>
        </w:tc>
        <w:tc>
          <w:tcPr>
            <w:tcW w:w="2316"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80</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510" w:hRule="atLeast"/>
          <w:jc w:val="center"/>
        </w:trPr>
        <w:tc>
          <w:tcPr>
            <w:tcW w:w="2148"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202</w:t>
            </w:r>
            <w:r>
              <w:rPr>
                <w:rFonts w:hint="eastAsia" w:cs="Times New Roman"/>
                <w:sz w:val="24"/>
                <w:szCs w:val="24"/>
                <w:highlight w:val="none"/>
                <w:lang w:val="en-US" w:eastAsia="zh-CN"/>
              </w:rPr>
              <w:t>2</w:t>
            </w:r>
            <w:r>
              <w:rPr>
                <w:rFonts w:hint="default" w:ascii="Times New Roman" w:hAnsi="Times New Roman" w:eastAsia="宋体" w:cs="Times New Roman"/>
                <w:sz w:val="24"/>
                <w:szCs w:val="24"/>
                <w:highlight w:val="none"/>
                <w:lang w:val="en-US" w:eastAsia="zh-CN"/>
              </w:rPr>
              <w:t>.</w:t>
            </w:r>
            <w:r>
              <w:rPr>
                <w:rFonts w:hint="eastAsia" w:ascii="Times New Roman" w:hAnsi="Times New Roman" w:eastAsia="宋体" w:cs="Times New Roman"/>
                <w:sz w:val="24"/>
                <w:szCs w:val="24"/>
                <w:highlight w:val="none"/>
                <w:lang w:val="en-US" w:eastAsia="zh-CN"/>
              </w:rPr>
              <w:t>0</w:t>
            </w:r>
            <w:r>
              <w:rPr>
                <w:rFonts w:hint="eastAsia" w:cs="Times New Roman"/>
                <w:sz w:val="24"/>
                <w:szCs w:val="24"/>
                <w:highlight w:val="none"/>
                <w:lang w:val="en-US" w:eastAsia="zh-CN"/>
              </w:rPr>
              <w:t>6</w:t>
            </w:r>
            <w:r>
              <w:rPr>
                <w:rFonts w:hint="default" w:ascii="Times New Roman" w:hAnsi="Times New Roman" w:eastAsia="宋体" w:cs="Times New Roman"/>
                <w:sz w:val="24"/>
                <w:szCs w:val="24"/>
                <w:highlight w:val="none"/>
                <w:lang w:val="en-US" w:eastAsia="zh-CN"/>
              </w:rPr>
              <w:t>.</w:t>
            </w:r>
            <w:r>
              <w:rPr>
                <w:rFonts w:hint="eastAsia" w:cs="Times New Roman"/>
                <w:sz w:val="24"/>
                <w:szCs w:val="24"/>
                <w:highlight w:val="none"/>
                <w:lang w:val="en-US" w:eastAsia="zh-CN"/>
              </w:rPr>
              <w:t>03</w:t>
            </w:r>
          </w:p>
        </w:tc>
        <w:tc>
          <w:tcPr>
            <w:tcW w:w="1927"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0.5</w:t>
            </w:r>
          </w:p>
        </w:tc>
        <w:tc>
          <w:tcPr>
            <w:tcW w:w="2131"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0.45</w:t>
            </w:r>
          </w:p>
        </w:tc>
        <w:tc>
          <w:tcPr>
            <w:tcW w:w="2316" w:type="dxa"/>
            <w:tcBorders>
              <w:tl2br w:val="nil"/>
              <w:tr2bl w:val="nil"/>
            </w:tcBorders>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90</w:t>
            </w:r>
          </w:p>
        </w:tc>
      </w:tr>
      <w:bookmarkEnd w:id="276"/>
    </w:tbl>
    <w:p>
      <w:pPr>
        <w:pStyle w:val="4"/>
        <w:numPr>
          <w:ilvl w:val="1"/>
          <w:numId w:val="0"/>
        </w:numPr>
        <w:bidi w:val="0"/>
        <w:ind w:left="575" w:leftChars="0" w:hanging="575" w:firstLineChars="0"/>
        <w:outlineLvl w:val="0"/>
        <w:rPr>
          <w:rFonts w:hint="default"/>
        </w:rPr>
      </w:pPr>
      <w:bookmarkStart w:id="277" w:name="_Toc31357"/>
      <w:bookmarkStart w:id="278" w:name="_Toc19606"/>
      <w:bookmarkStart w:id="279" w:name="_Toc11035"/>
      <w:bookmarkStart w:id="280" w:name="_Toc2421"/>
      <w:bookmarkStart w:id="281" w:name="_Toc26601"/>
      <w:r>
        <w:rPr>
          <w:rFonts w:hint="eastAsia"/>
          <w:lang w:val="en-US" w:eastAsia="zh-CN"/>
        </w:rPr>
        <w:t>9.2</w:t>
      </w:r>
      <w:r>
        <w:rPr>
          <w:rFonts w:hint="default"/>
          <w:lang w:eastAsia="zh-CN"/>
        </w:rPr>
        <w:t>环保设施调试</w:t>
      </w:r>
      <w:r>
        <w:rPr>
          <w:rFonts w:hint="eastAsia"/>
          <w:lang w:eastAsia="zh-CN"/>
        </w:rPr>
        <w:t>运行</w:t>
      </w:r>
      <w:r>
        <w:rPr>
          <w:rFonts w:hint="default"/>
          <w:lang w:eastAsia="zh-CN"/>
        </w:rPr>
        <w:t>效果</w:t>
      </w:r>
      <w:bookmarkEnd w:id="277"/>
      <w:bookmarkEnd w:id="278"/>
      <w:bookmarkEnd w:id="279"/>
      <w:bookmarkEnd w:id="280"/>
      <w:bookmarkEnd w:id="281"/>
    </w:p>
    <w:p>
      <w:pPr>
        <w:pStyle w:val="5"/>
        <w:numPr>
          <w:ilvl w:val="2"/>
          <w:numId w:val="0"/>
        </w:numPr>
        <w:bidi w:val="0"/>
        <w:ind w:left="720" w:leftChars="0" w:hanging="720" w:firstLineChars="0"/>
        <w:outlineLvl w:val="1"/>
        <w:rPr>
          <w:rFonts w:hint="default"/>
          <w:lang w:eastAsia="zh-CN"/>
        </w:rPr>
      </w:pPr>
      <w:bookmarkStart w:id="282" w:name="_Toc640"/>
      <w:bookmarkStart w:id="283" w:name="_Toc2074"/>
      <w:bookmarkStart w:id="284" w:name="_Toc21956"/>
      <w:bookmarkStart w:id="285" w:name="_Toc307"/>
      <w:bookmarkStart w:id="286" w:name="_Toc21478"/>
      <w:bookmarkStart w:id="287" w:name="_Toc497001486"/>
      <w:r>
        <w:rPr>
          <w:rFonts w:hint="eastAsia"/>
          <w:lang w:val="en-US" w:eastAsia="zh-CN"/>
        </w:rPr>
        <w:t>9.2.1</w:t>
      </w:r>
      <w:r>
        <w:rPr>
          <w:rFonts w:hint="default"/>
          <w:lang w:val="en-US" w:eastAsia="zh-CN"/>
        </w:rPr>
        <w:t>废气</w:t>
      </w:r>
      <w:bookmarkEnd w:id="282"/>
      <w:bookmarkEnd w:id="283"/>
      <w:bookmarkEnd w:id="284"/>
      <w:bookmarkEnd w:id="285"/>
      <w:r>
        <w:rPr>
          <w:rFonts w:hint="eastAsia"/>
          <w:lang w:val="en-US" w:eastAsia="zh-CN"/>
        </w:rPr>
        <w:t>监测结果</w:t>
      </w:r>
      <w:bookmarkEnd w:id="286"/>
    </w:p>
    <w:bookmarkEnd w:id="287"/>
    <w:p>
      <w:pPr>
        <w:bidi w:val="0"/>
        <w:ind w:left="0" w:leftChars="0" w:firstLine="560" w:firstLineChars="200"/>
        <w:outlineLvl w:val="2"/>
        <w:rPr>
          <w:rFonts w:hint="default" w:ascii="Times New Roman" w:hAnsi="Times New Roman" w:eastAsia="宋体" w:cs="Times New Roman"/>
          <w:b w:val="0"/>
          <w:bCs/>
          <w:sz w:val="28"/>
          <w:szCs w:val="28"/>
          <w:highlight w:val="none"/>
        </w:rPr>
      </w:pPr>
      <w:bookmarkStart w:id="288" w:name="_Toc23217"/>
      <w:r>
        <w:rPr>
          <w:rFonts w:hint="default" w:ascii="Times New Roman" w:hAnsi="Times New Roman" w:cs="Times New Roman"/>
          <w:lang w:val="en-US" w:eastAsia="zh-CN"/>
        </w:rPr>
        <w:t>（</w:t>
      </w:r>
      <w:r>
        <w:rPr>
          <w:rFonts w:hint="eastAsia" w:cs="Times New Roman"/>
          <w:lang w:val="en-US" w:eastAsia="zh-CN"/>
        </w:rPr>
        <w:t>1</w:t>
      </w:r>
      <w:r>
        <w:rPr>
          <w:rFonts w:hint="default" w:ascii="Times New Roman" w:hAnsi="Times New Roman" w:cs="Times New Roman"/>
          <w:lang w:val="en-US" w:eastAsia="zh-CN"/>
        </w:rPr>
        <w:t>）</w:t>
      </w:r>
      <w:r>
        <w:rPr>
          <w:rFonts w:hint="default"/>
          <w:lang w:val="en-US" w:eastAsia="zh-CN"/>
        </w:rPr>
        <w:t>厂界无组织废气监测结果</w:t>
      </w:r>
      <w:bookmarkEnd w:id="288"/>
    </w:p>
    <w:p>
      <w:pPr>
        <w:keepNext w:val="0"/>
        <w:keepLines w:val="0"/>
        <w:pageBreakBefore w:val="0"/>
        <w:widowControl w:val="0"/>
        <w:kinsoku/>
        <w:wordWrap/>
        <w:overflowPunct/>
        <w:topLinePunct w:val="0"/>
        <w:autoSpaceDE/>
        <w:autoSpaceDN/>
        <w:bidi w:val="0"/>
        <w:adjustRightInd w:val="0"/>
        <w:snapToGrid w:val="0"/>
        <w:spacing w:line="360" w:lineRule="auto"/>
        <w:ind w:firstLine="1680" w:firstLineChars="600"/>
        <w:jc w:val="both"/>
        <w:textAlignment w:val="auto"/>
        <w:outlineLvl w:val="9"/>
        <w:rPr>
          <w:rFonts w:hint="default" w:ascii="Times New Roman" w:hAnsi="Times New Roman" w:eastAsia="宋体" w:cs="Times New Roman"/>
          <w:b w:val="0"/>
          <w:bCs/>
          <w:sz w:val="28"/>
          <w:szCs w:val="28"/>
          <w:highlight w:val="none"/>
        </w:rPr>
      </w:pPr>
      <w:r>
        <w:rPr>
          <w:rFonts w:hint="default" w:ascii="Times New Roman" w:hAnsi="Times New Roman" w:eastAsia="宋体" w:cs="Times New Roman"/>
          <w:b w:val="0"/>
          <w:bCs/>
          <w:sz w:val="28"/>
          <w:szCs w:val="28"/>
          <w:highlight w:val="none"/>
        </w:rPr>
        <w:t>表</w:t>
      </w:r>
      <w:r>
        <w:rPr>
          <w:rFonts w:hint="default" w:ascii="Times New Roman" w:hAnsi="Times New Roman" w:eastAsia="宋体" w:cs="Times New Roman"/>
          <w:b w:val="0"/>
          <w:bCs/>
          <w:sz w:val="28"/>
          <w:szCs w:val="28"/>
          <w:highlight w:val="none"/>
          <w:lang w:val="en-US" w:eastAsia="zh-CN"/>
        </w:rPr>
        <w:t>9</w:t>
      </w:r>
      <w:r>
        <w:rPr>
          <w:rFonts w:hint="default" w:ascii="Times New Roman" w:hAnsi="Times New Roman" w:eastAsia="宋体" w:cs="Times New Roman"/>
          <w:b w:val="0"/>
          <w:bCs/>
          <w:sz w:val="28"/>
          <w:szCs w:val="28"/>
          <w:highlight w:val="none"/>
        </w:rPr>
        <w:t>-</w:t>
      </w:r>
      <w:r>
        <w:rPr>
          <w:rFonts w:hint="default" w:ascii="Times New Roman" w:hAnsi="Times New Roman" w:eastAsia="宋体" w:cs="Times New Roman"/>
          <w:b w:val="0"/>
          <w:bCs/>
          <w:sz w:val="28"/>
          <w:szCs w:val="28"/>
          <w:highlight w:val="none"/>
          <w:lang w:val="en-US" w:eastAsia="zh-CN"/>
        </w:rPr>
        <w:t>2-</w:t>
      </w:r>
      <w:r>
        <w:rPr>
          <w:rFonts w:hint="eastAsia" w:cs="Times New Roman"/>
          <w:b w:val="0"/>
          <w:bCs/>
          <w:sz w:val="28"/>
          <w:szCs w:val="28"/>
          <w:highlight w:val="none"/>
          <w:lang w:val="en-US" w:eastAsia="zh-CN"/>
        </w:rPr>
        <w:t>1</w:t>
      </w:r>
      <w:r>
        <w:rPr>
          <w:rFonts w:hint="default" w:ascii="Times New Roman" w:hAnsi="Times New Roman" w:eastAsia="宋体" w:cs="Times New Roman"/>
          <w:b w:val="0"/>
          <w:bCs/>
          <w:sz w:val="28"/>
          <w:szCs w:val="28"/>
          <w:highlight w:val="none"/>
        </w:rPr>
        <w:t xml:space="preserve"> </w:t>
      </w:r>
      <w:r>
        <w:rPr>
          <w:rFonts w:hint="default" w:ascii="Times New Roman" w:hAnsi="Times New Roman" w:eastAsia="宋体" w:cs="Times New Roman"/>
          <w:b w:val="0"/>
          <w:bCs/>
          <w:sz w:val="28"/>
          <w:szCs w:val="28"/>
          <w:highlight w:val="none"/>
          <w:lang w:val="en-US" w:eastAsia="zh-CN"/>
        </w:rPr>
        <w:t xml:space="preserve">           厂界无</w:t>
      </w:r>
      <w:r>
        <w:rPr>
          <w:rFonts w:hint="default" w:ascii="Times New Roman" w:hAnsi="Times New Roman" w:eastAsia="宋体" w:cs="Times New Roman"/>
          <w:b w:val="0"/>
          <w:bCs/>
          <w:sz w:val="28"/>
          <w:szCs w:val="28"/>
          <w:highlight w:val="none"/>
        </w:rPr>
        <w:t>组织废气</w:t>
      </w:r>
      <w:r>
        <w:rPr>
          <w:rFonts w:hint="default" w:ascii="Times New Roman" w:hAnsi="Times New Roman" w:eastAsia="宋体" w:cs="Times New Roman"/>
          <w:b w:val="0"/>
          <w:bCs/>
          <w:sz w:val="28"/>
          <w:szCs w:val="28"/>
          <w:highlight w:val="none"/>
          <w:lang w:eastAsia="zh-CN"/>
        </w:rPr>
        <w:t>监测</w:t>
      </w:r>
      <w:r>
        <w:rPr>
          <w:rFonts w:hint="default" w:ascii="Times New Roman" w:hAnsi="Times New Roman" w:eastAsia="宋体" w:cs="Times New Roman"/>
          <w:b w:val="0"/>
          <w:bCs/>
          <w:sz w:val="28"/>
          <w:szCs w:val="28"/>
          <w:highlight w:val="none"/>
        </w:rPr>
        <w:t>结果</w:t>
      </w:r>
    </w:p>
    <w:tbl>
      <w:tblPr>
        <w:tblStyle w:val="22"/>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397"/>
        <w:gridCol w:w="1488"/>
        <w:gridCol w:w="1282"/>
        <w:gridCol w:w="1647"/>
        <w:gridCol w:w="245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844"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采样日期</w:t>
            </w:r>
          </w:p>
        </w:tc>
        <w:tc>
          <w:tcPr>
            <w:tcW w:w="899"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测次</w:t>
            </w: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采样点位</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颗粒物(mg/m</w:t>
            </w:r>
            <w:r>
              <w:rPr>
                <w:rFonts w:hint="default" w:ascii="Times New Roman" w:hAnsi="Times New Roman" w:eastAsia="宋体" w:cs="Times New Roman"/>
                <w:sz w:val="24"/>
                <w:szCs w:val="24"/>
                <w:highlight w:val="none"/>
                <w:vertAlign w:val="superscript"/>
                <w:lang w:val="en-US" w:eastAsia="zh-CN"/>
              </w:rPr>
              <w:t>3</w:t>
            </w:r>
            <w:r>
              <w:rPr>
                <w:rFonts w:hint="default" w:ascii="Times New Roman" w:hAnsi="Times New Roman" w:eastAsia="宋体" w:cs="Times New Roman"/>
                <w:sz w:val="24"/>
                <w:szCs w:val="24"/>
                <w:highlight w:val="none"/>
                <w:lang w:val="en-US" w:eastAsia="zh-CN"/>
              </w:rPr>
              <w:t>)</w:t>
            </w:r>
          </w:p>
        </w:tc>
        <w:tc>
          <w:tcPr>
            <w:tcW w:w="1483"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vMerge w:val="restar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202</w:t>
            </w:r>
            <w:r>
              <w:rPr>
                <w:rFonts w:hint="eastAsia" w:cs="Times New Roman"/>
                <w:sz w:val="24"/>
                <w:szCs w:val="24"/>
                <w:highlight w:val="none"/>
                <w:lang w:val="en-US" w:eastAsia="zh-CN"/>
              </w:rPr>
              <w:t>2</w:t>
            </w:r>
            <w:r>
              <w:rPr>
                <w:rFonts w:hint="default" w:ascii="Times New Roman" w:hAnsi="Times New Roman" w:eastAsia="宋体" w:cs="Times New Roman"/>
                <w:sz w:val="24"/>
                <w:szCs w:val="24"/>
                <w:highlight w:val="none"/>
                <w:lang w:val="en-US" w:eastAsia="zh-CN"/>
              </w:rPr>
              <w:t>.</w:t>
            </w:r>
            <w:r>
              <w:rPr>
                <w:rFonts w:hint="eastAsia" w:ascii="Times New Roman" w:hAnsi="Times New Roman" w:eastAsia="宋体" w:cs="Times New Roman"/>
                <w:sz w:val="24"/>
                <w:szCs w:val="24"/>
                <w:highlight w:val="none"/>
                <w:lang w:val="en-US" w:eastAsia="zh-CN"/>
              </w:rPr>
              <w:t>0</w:t>
            </w:r>
            <w:r>
              <w:rPr>
                <w:rFonts w:hint="eastAsia" w:cs="Times New Roman"/>
                <w:sz w:val="24"/>
                <w:szCs w:val="24"/>
                <w:highlight w:val="none"/>
                <w:lang w:val="en-US" w:eastAsia="zh-CN"/>
              </w:rPr>
              <w:t>6</w:t>
            </w:r>
            <w:r>
              <w:rPr>
                <w:rFonts w:hint="default" w:ascii="Times New Roman" w:hAnsi="Times New Roman" w:eastAsia="宋体" w:cs="Times New Roman"/>
                <w:sz w:val="24"/>
                <w:szCs w:val="24"/>
                <w:highlight w:val="none"/>
                <w:lang w:val="en-US" w:eastAsia="zh-CN"/>
              </w:rPr>
              <w:t>.</w:t>
            </w:r>
            <w:r>
              <w:rPr>
                <w:rFonts w:hint="eastAsia" w:cs="Times New Roman"/>
                <w:sz w:val="24"/>
                <w:szCs w:val="24"/>
                <w:highlight w:val="none"/>
                <w:lang w:val="en-US" w:eastAsia="zh-CN"/>
              </w:rPr>
              <w:t>16</w:t>
            </w:r>
          </w:p>
        </w:tc>
        <w:tc>
          <w:tcPr>
            <w:tcW w:w="899" w:type="pct"/>
            <w:vMerge w:val="restar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08:00~09:00</w:t>
            </w: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上风向1#</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0.205</w:t>
            </w:r>
          </w:p>
        </w:tc>
        <w:tc>
          <w:tcPr>
            <w:tcW w:w="1483" w:type="pct"/>
            <w:vMerge w:val="restar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气温</w:t>
            </w:r>
          </w:p>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2</w:t>
            </w:r>
            <w:r>
              <w:rPr>
                <w:rFonts w:hint="eastAsia" w:cs="Times New Roman"/>
                <w:sz w:val="24"/>
                <w:szCs w:val="24"/>
                <w:highlight w:val="none"/>
                <w:lang w:val="en-US" w:eastAsia="zh-CN"/>
              </w:rPr>
              <w:t>5</w:t>
            </w:r>
            <w:r>
              <w:rPr>
                <w:rFonts w:hint="eastAsia" w:ascii="Times New Roman" w:hAnsi="Times New Roman" w:eastAsia="宋体" w:cs="Times New Roman"/>
                <w:sz w:val="24"/>
                <w:szCs w:val="24"/>
                <w:highlight w:val="none"/>
                <w:lang w:val="en-US" w:eastAsia="zh-CN"/>
              </w:rPr>
              <w:t>.</w:t>
            </w:r>
            <w:r>
              <w:rPr>
                <w:rFonts w:hint="eastAsia" w:cs="Times New Roman"/>
                <w:sz w:val="24"/>
                <w:szCs w:val="24"/>
                <w:highlight w:val="none"/>
                <w:lang w:val="en-US" w:eastAsia="zh-CN"/>
              </w:rPr>
              <w:t>8</w:t>
            </w:r>
            <w:r>
              <w:rPr>
                <w:rFonts w:hint="default" w:ascii="Times New Roman" w:hAnsi="Times New Roman" w:eastAsia="宋体" w:cs="Times New Roman"/>
                <w:sz w:val="24"/>
                <w:szCs w:val="24"/>
                <w:highlight w:val="none"/>
                <w:lang w:val="en-US" w:eastAsia="zh-CN"/>
              </w:rPr>
              <w:t>℃~36.4℃，气压99.0kPa~99.4kPa，</w:t>
            </w:r>
          </w:p>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南</w:t>
            </w:r>
            <w:r>
              <w:rPr>
                <w:rFonts w:hint="default" w:ascii="Times New Roman" w:hAnsi="Times New Roman" w:eastAsia="宋体" w:cs="Times New Roman"/>
                <w:sz w:val="24"/>
                <w:szCs w:val="24"/>
                <w:highlight w:val="none"/>
                <w:lang w:val="en-US" w:eastAsia="zh-CN"/>
              </w:rPr>
              <w:t>风，风速</w:t>
            </w:r>
          </w:p>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1.7~2.3m/s</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899"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下风向2#</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0.316</w:t>
            </w:r>
          </w:p>
        </w:tc>
        <w:tc>
          <w:tcPr>
            <w:tcW w:w="1483"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899"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下风向3#</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0.279</w:t>
            </w:r>
          </w:p>
        </w:tc>
        <w:tc>
          <w:tcPr>
            <w:tcW w:w="1483"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899"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下风向4#</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0.298</w:t>
            </w:r>
          </w:p>
        </w:tc>
        <w:tc>
          <w:tcPr>
            <w:tcW w:w="1483"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899" w:type="pct"/>
            <w:vMerge w:val="restar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10:00~11:00</w:t>
            </w: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上风向1#</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0.227</w:t>
            </w:r>
          </w:p>
        </w:tc>
        <w:tc>
          <w:tcPr>
            <w:tcW w:w="1483"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899"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下风向2#</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0.321</w:t>
            </w:r>
          </w:p>
        </w:tc>
        <w:tc>
          <w:tcPr>
            <w:tcW w:w="1483"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899"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下风向3#</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0.302</w:t>
            </w:r>
          </w:p>
        </w:tc>
        <w:tc>
          <w:tcPr>
            <w:tcW w:w="1483"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899"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下风向4#</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0.340</w:t>
            </w:r>
          </w:p>
        </w:tc>
        <w:tc>
          <w:tcPr>
            <w:tcW w:w="1483"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899" w:type="pct"/>
            <w:vMerge w:val="restar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14:00~15:00</w:t>
            </w: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上风向1#</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0.232</w:t>
            </w:r>
          </w:p>
        </w:tc>
        <w:tc>
          <w:tcPr>
            <w:tcW w:w="1483"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899"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下风向2#</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0.309</w:t>
            </w:r>
          </w:p>
        </w:tc>
        <w:tc>
          <w:tcPr>
            <w:tcW w:w="1483"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899"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下风向3#</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0.329</w:t>
            </w:r>
          </w:p>
        </w:tc>
        <w:tc>
          <w:tcPr>
            <w:tcW w:w="1483"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899"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下风向4#</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0.348</w:t>
            </w:r>
          </w:p>
        </w:tc>
        <w:tc>
          <w:tcPr>
            <w:tcW w:w="1483"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899" w:type="pct"/>
            <w:vMerge w:val="restar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1</w:t>
            </w:r>
            <w:r>
              <w:rPr>
                <w:rFonts w:hint="eastAsia" w:ascii="Times New Roman" w:hAnsi="Times New Roman" w:eastAsia="宋体" w:cs="Times New Roman"/>
                <w:sz w:val="24"/>
                <w:szCs w:val="24"/>
                <w:highlight w:val="none"/>
                <w:lang w:val="en-US" w:eastAsia="zh-CN"/>
              </w:rPr>
              <w:t>6</w:t>
            </w:r>
            <w:r>
              <w:rPr>
                <w:rFonts w:hint="default" w:ascii="Times New Roman" w:hAnsi="Times New Roman" w:eastAsia="宋体" w:cs="Times New Roman"/>
                <w:sz w:val="24"/>
                <w:szCs w:val="24"/>
                <w:highlight w:val="none"/>
                <w:lang w:val="en-US" w:eastAsia="zh-CN"/>
              </w:rPr>
              <w:t>:00~1</w:t>
            </w:r>
            <w:r>
              <w:rPr>
                <w:rFonts w:hint="eastAsia" w:ascii="Times New Roman" w:hAnsi="Times New Roman" w:eastAsia="宋体" w:cs="Times New Roman"/>
                <w:sz w:val="24"/>
                <w:szCs w:val="24"/>
                <w:highlight w:val="none"/>
                <w:lang w:val="en-US" w:eastAsia="zh-CN"/>
              </w:rPr>
              <w:t>7</w:t>
            </w:r>
            <w:r>
              <w:rPr>
                <w:rFonts w:hint="default" w:ascii="Times New Roman" w:hAnsi="Times New Roman" w:eastAsia="宋体" w:cs="Times New Roman"/>
                <w:sz w:val="24"/>
                <w:szCs w:val="24"/>
                <w:highlight w:val="none"/>
                <w:lang w:val="en-US" w:eastAsia="zh-CN"/>
              </w:rPr>
              <w:t>:00</w:t>
            </w: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上风向1#</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0.209</w:t>
            </w:r>
          </w:p>
        </w:tc>
        <w:tc>
          <w:tcPr>
            <w:tcW w:w="1483"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899"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下风向2#</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0.304</w:t>
            </w:r>
          </w:p>
        </w:tc>
        <w:tc>
          <w:tcPr>
            <w:tcW w:w="1483"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899"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下风向3#</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0.323</w:t>
            </w:r>
          </w:p>
        </w:tc>
        <w:tc>
          <w:tcPr>
            <w:tcW w:w="1483"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899"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下风向4#</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0.285</w:t>
            </w:r>
          </w:p>
        </w:tc>
        <w:tc>
          <w:tcPr>
            <w:tcW w:w="1483"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vMerge w:val="restar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202</w:t>
            </w:r>
            <w:r>
              <w:rPr>
                <w:rFonts w:hint="eastAsia" w:cs="Times New Roman"/>
                <w:sz w:val="24"/>
                <w:szCs w:val="24"/>
                <w:highlight w:val="none"/>
                <w:lang w:val="en-US" w:eastAsia="zh-CN"/>
              </w:rPr>
              <w:t>2</w:t>
            </w:r>
            <w:r>
              <w:rPr>
                <w:rFonts w:hint="default" w:ascii="Times New Roman" w:hAnsi="Times New Roman" w:eastAsia="宋体" w:cs="Times New Roman"/>
                <w:sz w:val="24"/>
                <w:szCs w:val="24"/>
                <w:highlight w:val="none"/>
                <w:lang w:val="en-US" w:eastAsia="zh-CN"/>
              </w:rPr>
              <w:t>.</w:t>
            </w:r>
            <w:r>
              <w:rPr>
                <w:rFonts w:hint="eastAsia" w:ascii="Times New Roman" w:hAnsi="Times New Roman" w:eastAsia="宋体" w:cs="Times New Roman"/>
                <w:sz w:val="24"/>
                <w:szCs w:val="24"/>
                <w:highlight w:val="none"/>
                <w:lang w:val="en-US" w:eastAsia="zh-CN"/>
              </w:rPr>
              <w:t>0</w:t>
            </w:r>
            <w:r>
              <w:rPr>
                <w:rFonts w:hint="eastAsia" w:cs="Times New Roman"/>
                <w:sz w:val="24"/>
                <w:szCs w:val="24"/>
                <w:highlight w:val="none"/>
                <w:lang w:val="en-US" w:eastAsia="zh-CN"/>
              </w:rPr>
              <w:t>6</w:t>
            </w:r>
            <w:r>
              <w:rPr>
                <w:rFonts w:hint="default" w:ascii="Times New Roman" w:hAnsi="Times New Roman" w:eastAsia="宋体" w:cs="Times New Roman"/>
                <w:sz w:val="24"/>
                <w:szCs w:val="24"/>
                <w:highlight w:val="none"/>
                <w:lang w:val="en-US" w:eastAsia="zh-CN"/>
              </w:rPr>
              <w:t>.</w:t>
            </w:r>
            <w:r>
              <w:rPr>
                <w:rFonts w:hint="eastAsia" w:cs="Times New Roman"/>
                <w:sz w:val="24"/>
                <w:szCs w:val="24"/>
                <w:highlight w:val="none"/>
                <w:lang w:val="en-US" w:eastAsia="zh-CN"/>
              </w:rPr>
              <w:t>17</w:t>
            </w:r>
          </w:p>
        </w:tc>
        <w:tc>
          <w:tcPr>
            <w:tcW w:w="899" w:type="pct"/>
            <w:vMerge w:val="restar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08:00~09:00</w:t>
            </w: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上风向1#</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0.203</w:t>
            </w:r>
          </w:p>
        </w:tc>
        <w:tc>
          <w:tcPr>
            <w:tcW w:w="1483" w:type="pct"/>
            <w:vMerge w:val="restar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气温</w:t>
            </w:r>
          </w:p>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24.1℃~34.6℃，气压99.1kPa~99.5kPa，</w:t>
            </w:r>
          </w:p>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南</w:t>
            </w:r>
            <w:r>
              <w:rPr>
                <w:rFonts w:hint="default" w:ascii="Times New Roman" w:hAnsi="Times New Roman" w:eastAsia="宋体" w:cs="Times New Roman"/>
                <w:sz w:val="24"/>
                <w:szCs w:val="24"/>
                <w:highlight w:val="none"/>
                <w:lang w:val="en-US" w:eastAsia="zh-CN"/>
              </w:rPr>
              <w:t>风，风速</w:t>
            </w:r>
          </w:p>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1.5~</w:t>
            </w:r>
            <w:r>
              <w:rPr>
                <w:rFonts w:hint="eastAsia" w:cs="Times New Roman"/>
                <w:sz w:val="24"/>
                <w:szCs w:val="24"/>
                <w:highlight w:val="none"/>
                <w:lang w:val="en-US" w:eastAsia="zh-CN"/>
              </w:rPr>
              <w:t>2</w:t>
            </w:r>
            <w:r>
              <w:rPr>
                <w:rFonts w:hint="eastAsia" w:ascii="Times New Roman" w:hAnsi="Times New Roman" w:eastAsia="宋体" w:cs="Times New Roman"/>
                <w:sz w:val="24"/>
                <w:szCs w:val="24"/>
                <w:highlight w:val="none"/>
                <w:lang w:val="en-US" w:eastAsia="zh-CN"/>
              </w:rPr>
              <w:t>.</w:t>
            </w:r>
            <w:r>
              <w:rPr>
                <w:rFonts w:hint="eastAsia" w:cs="Times New Roman"/>
                <w:sz w:val="24"/>
                <w:szCs w:val="24"/>
                <w:highlight w:val="none"/>
                <w:lang w:val="en-US" w:eastAsia="zh-CN"/>
              </w:rPr>
              <w:t>7</w:t>
            </w:r>
            <w:r>
              <w:rPr>
                <w:rFonts w:hint="default" w:ascii="Times New Roman" w:hAnsi="Times New Roman" w:eastAsia="宋体" w:cs="Times New Roman"/>
                <w:sz w:val="24"/>
                <w:szCs w:val="24"/>
                <w:highlight w:val="none"/>
                <w:lang w:val="en-US" w:eastAsia="zh-CN"/>
              </w:rPr>
              <w:t>m/s</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899"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下风向2#</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0.296</w:t>
            </w:r>
          </w:p>
        </w:tc>
        <w:tc>
          <w:tcPr>
            <w:tcW w:w="1483" w:type="pct"/>
            <w:vMerge w:val="continue"/>
            <w:tcBorders>
              <w:tl2br w:val="nil"/>
              <w:tr2bl w:val="nil"/>
            </w:tcBorders>
            <w:noWrap w:val="0"/>
            <w:vAlign w:val="center"/>
          </w:tcPr>
          <w:p>
            <w:pPr>
              <w:jc w:val="center"/>
              <w:rPr>
                <w:rFonts w:hint="default" w:ascii="Times New Roman" w:hAnsi="Times New Roman" w:eastAsia="宋体" w:cs="Times New Roman"/>
                <w:color w:val="auto"/>
                <w:sz w:val="24"/>
                <w:szCs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899"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下风向3#</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0.314</w:t>
            </w:r>
          </w:p>
        </w:tc>
        <w:tc>
          <w:tcPr>
            <w:tcW w:w="1483" w:type="pct"/>
            <w:vMerge w:val="continue"/>
            <w:tcBorders>
              <w:tl2br w:val="nil"/>
              <w:tr2bl w:val="nil"/>
            </w:tcBorders>
            <w:noWrap w:val="0"/>
            <w:vAlign w:val="center"/>
          </w:tcPr>
          <w:p>
            <w:pPr>
              <w:jc w:val="center"/>
              <w:rPr>
                <w:rFonts w:hint="default" w:ascii="Times New Roman" w:hAnsi="Times New Roman" w:eastAsia="宋体" w:cs="Times New Roman"/>
                <w:color w:val="auto"/>
                <w:sz w:val="24"/>
                <w:szCs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899"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下风向4#</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0.277</w:t>
            </w:r>
          </w:p>
        </w:tc>
        <w:tc>
          <w:tcPr>
            <w:tcW w:w="1483" w:type="pct"/>
            <w:vMerge w:val="continue"/>
            <w:tcBorders>
              <w:tl2br w:val="nil"/>
              <w:tr2bl w:val="nil"/>
            </w:tcBorders>
            <w:noWrap w:val="0"/>
            <w:vAlign w:val="center"/>
          </w:tcPr>
          <w:p>
            <w:pPr>
              <w:jc w:val="center"/>
              <w:rPr>
                <w:rFonts w:hint="default" w:ascii="Times New Roman" w:hAnsi="Times New Roman" w:eastAsia="宋体" w:cs="Times New Roman"/>
                <w:color w:val="auto"/>
                <w:sz w:val="24"/>
                <w:szCs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899" w:type="pct"/>
            <w:vMerge w:val="restar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10:00~11:00</w:t>
            </w: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上风向1#</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0.225</w:t>
            </w:r>
          </w:p>
        </w:tc>
        <w:tc>
          <w:tcPr>
            <w:tcW w:w="1483" w:type="pct"/>
            <w:vMerge w:val="continue"/>
            <w:tcBorders>
              <w:tl2br w:val="nil"/>
              <w:tr2bl w:val="nil"/>
            </w:tcBorders>
            <w:noWrap w:val="0"/>
            <w:vAlign w:val="center"/>
          </w:tcPr>
          <w:p>
            <w:pPr>
              <w:jc w:val="center"/>
              <w:rPr>
                <w:rFonts w:hint="default" w:ascii="Times New Roman" w:hAnsi="Times New Roman" w:eastAsia="宋体" w:cs="Times New Roman"/>
                <w:color w:val="auto"/>
                <w:sz w:val="24"/>
                <w:szCs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899"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下风向2#</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0.337</w:t>
            </w:r>
          </w:p>
        </w:tc>
        <w:tc>
          <w:tcPr>
            <w:tcW w:w="1483" w:type="pct"/>
            <w:vMerge w:val="continue"/>
            <w:tcBorders>
              <w:tl2br w:val="nil"/>
              <w:tr2bl w:val="nil"/>
            </w:tcBorders>
            <w:noWrap w:val="0"/>
            <w:vAlign w:val="center"/>
          </w:tcPr>
          <w:p>
            <w:pPr>
              <w:jc w:val="center"/>
              <w:rPr>
                <w:rFonts w:hint="default" w:ascii="Times New Roman" w:hAnsi="Times New Roman" w:eastAsia="宋体" w:cs="Times New Roman"/>
                <w:color w:val="auto"/>
                <w:sz w:val="24"/>
                <w:szCs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899"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下风向3#</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0.300</w:t>
            </w:r>
          </w:p>
        </w:tc>
        <w:tc>
          <w:tcPr>
            <w:tcW w:w="1483" w:type="pct"/>
            <w:vMerge w:val="continue"/>
            <w:tcBorders>
              <w:tl2br w:val="nil"/>
              <w:tr2bl w:val="nil"/>
            </w:tcBorders>
            <w:noWrap w:val="0"/>
            <w:vAlign w:val="center"/>
          </w:tcPr>
          <w:p>
            <w:pPr>
              <w:jc w:val="center"/>
              <w:rPr>
                <w:rFonts w:hint="default" w:ascii="Times New Roman" w:hAnsi="Times New Roman" w:eastAsia="宋体" w:cs="Times New Roman"/>
                <w:color w:val="auto"/>
                <w:sz w:val="24"/>
                <w:szCs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899"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下风向4#</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0.318</w:t>
            </w:r>
          </w:p>
        </w:tc>
        <w:tc>
          <w:tcPr>
            <w:tcW w:w="1483" w:type="pct"/>
            <w:vMerge w:val="continue"/>
            <w:tcBorders>
              <w:tl2br w:val="nil"/>
              <w:tr2bl w:val="nil"/>
            </w:tcBorders>
            <w:noWrap w:val="0"/>
            <w:vAlign w:val="center"/>
          </w:tcPr>
          <w:p>
            <w:pPr>
              <w:jc w:val="center"/>
              <w:rPr>
                <w:rFonts w:hint="default" w:ascii="Times New Roman" w:hAnsi="Times New Roman" w:eastAsia="宋体" w:cs="Times New Roman"/>
                <w:color w:val="auto"/>
                <w:sz w:val="24"/>
                <w:szCs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899" w:type="pct"/>
            <w:vMerge w:val="restar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14:00~15:00</w:t>
            </w: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上风向1#</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0.211</w:t>
            </w:r>
          </w:p>
        </w:tc>
        <w:tc>
          <w:tcPr>
            <w:tcW w:w="1483" w:type="pct"/>
            <w:vMerge w:val="continue"/>
            <w:tcBorders>
              <w:tl2br w:val="nil"/>
              <w:tr2bl w:val="nil"/>
            </w:tcBorders>
            <w:noWrap w:val="0"/>
            <w:vAlign w:val="center"/>
          </w:tcPr>
          <w:p>
            <w:pPr>
              <w:jc w:val="center"/>
              <w:rPr>
                <w:rFonts w:hint="default" w:ascii="Times New Roman" w:hAnsi="Times New Roman" w:eastAsia="宋体" w:cs="Times New Roman"/>
                <w:color w:val="auto"/>
                <w:sz w:val="24"/>
                <w:szCs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899"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下风向2#</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0.346</w:t>
            </w:r>
          </w:p>
        </w:tc>
        <w:tc>
          <w:tcPr>
            <w:tcW w:w="1483" w:type="pct"/>
            <w:vMerge w:val="continue"/>
            <w:tcBorders>
              <w:tl2br w:val="nil"/>
              <w:tr2bl w:val="nil"/>
            </w:tcBorders>
            <w:noWrap w:val="0"/>
            <w:vAlign w:val="center"/>
          </w:tcPr>
          <w:p>
            <w:pPr>
              <w:jc w:val="center"/>
              <w:rPr>
                <w:rFonts w:hint="default" w:ascii="Times New Roman" w:hAnsi="Times New Roman" w:eastAsia="宋体" w:cs="Times New Roman"/>
                <w:color w:val="auto"/>
                <w:sz w:val="24"/>
                <w:szCs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899"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下风向3#</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0.307</w:t>
            </w:r>
          </w:p>
        </w:tc>
        <w:tc>
          <w:tcPr>
            <w:tcW w:w="1483" w:type="pct"/>
            <w:vMerge w:val="continue"/>
            <w:tcBorders>
              <w:tl2br w:val="nil"/>
              <w:tr2bl w:val="nil"/>
            </w:tcBorders>
            <w:noWrap w:val="0"/>
            <w:vAlign w:val="center"/>
          </w:tcPr>
          <w:p>
            <w:pPr>
              <w:jc w:val="center"/>
              <w:rPr>
                <w:rFonts w:hint="default" w:ascii="Times New Roman" w:hAnsi="Times New Roman" w:eastAsia="宋体" w:cs="Times New Roman"/>
                <w:color w:val="auto"/>
                <w:sz w:val="24"/>
                <w:szCs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899"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下风向4#</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0.288</w:t>
            </w:r>
          </w:p>
        </w:tc>
        <w:tc>
          <w:tcPr>
            <w:tcW w:w="1483" w:type="pct"/>
            <w:vMerge w:val="continue"/>
            <w:tcBorders>
              <w:tl2br w:val="nil"/>
              <w:tr2bl w:val="nil"/>
            </w:tcBorders>
            <w:noWrap w:val="0"/>
            <w:vAlign w:val="center"/>
          </w:tcPr>
          <w:p>
            <w:pPr>
              <w:jc w:val="center"/>
              <w:rPr>
                <w:rFonts w:hint="default" w:ascii="Times New Roman" w:hAnsi="Times New Roman" w:eastAsia="宋体" w:cs="Times New Roman"/>
                <w:color w:val="auto"/>
                <w:sz w:val="24"/>
                <w:szCs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899" w:type="pct"/>
            <w:vMerge w:val="restar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1</w:t>
            </w:r>
            <w:r>
              <w:rPr>
                <w:rFonts w:hint="eastAsia" w:ascii="Times New Roman" w:hAnsi="Times New Roman" w:eastAsia="宋体" w:cs="Times New Roman"/>
                <w:sz w:val="24"/>
                <w:szCs w:val="24"/>
                <w:highlight w:val="none"/>
                <w:lang w:val="en-US" w:eastAsia="zh-CN"/>
              </w:rPr>
              <w:t>6</w:t>
            </w:r>
            <w:r>
              <w:rPr>
                <w:rFonts w:hint="default" w:ascii="Times New Roman" w:hAnsi="Times New Roman" w:eastAsia="宋体" w:cs="Times New Roman"/>
                <w:sz w:val="24"/>
                <w:szCs w:val="24"/>
                <w:highlight w:val="none"/>
                <w:lang w:val="en-US" w:eastAsia="zh-CN"/>
              </w:rPr>
              <w:t>:00~1</w:t>
            </w:r>
            <w:r>
              <w:rPr>
                <w:rFonts w:hint="eastAsia" w:ascii="Times New Roman" w:hAnsi="Times New Roman" w:eastAsia="宋体" w:cs="Times New Roman"/>
                <w:sz w:val="24"/>
                <w:szCs w:val="24"/>
                <w:highlight w:val="none"/>
                <w:lang w:val="en-US" w:eastAsia="zh-CN"/>
              </w:rPr>
              <w:t>7</w:t>
            </w:r>
            <w:r>
              <w:rPr>
                <w:rFonts w:hint="default" w:ascii="Times New Roman" w:hAnsi="Times New Roman" w:eastAsia="宋体" w:cs="Times New Roman"/>
                <w:sz w:val="24"/>
                <w:szCs w:val="24"/>
                <w:highlight w:val="none"/>
                <w:lang w:val="en-US" w:eastAsia="zh-CN"/>
              </w:rPr>
              <w:t>:00</w:t>
            </w: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上风向1#</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0.208</w:t>
            </w:r>
          </w:p>
        </w:tc>
        <w:tc>
          <w:tcPr>
            <w:tcW w:w="1483" w:type="pct"/>
            <w:vMerge w:val="continue"/>
            <w:tcBorders>
              <w:tl2br w:val="nil"/>
              <w:tr2bl w:val="nil"/>
            </w:tcBorders>
            <w:noWrap w:val="0"/>
            <w:vAlign w:val="center"/>
          </w:tcPr>
          <w:p>
            <w:pPr>
              <w:jc w:val="center"/>
              <w:rPr>
                <w:rFonts w:hint="default" w:ascii="Times New Roman" w:hAnsi="Times New Roman" w:eastAsia="宋体" w:cs="Times New Roman"/>
                <w:color w:val="auto"/>
                <w:sz w:val="24"/>
                <w:szCs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899"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下风向2#</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0.321</w:t>
            </w:r>
          </w:p>
        </w:tc>
        <w:tc>
          <w:tcPr>
            <w:tcW w:w="1483" w:type="pct"/>
            <w:vMerge w:val="continue"/>
            <w:tcBorders>
              <w:tl2br w:val="nil"/>
              <w:tr2bl w:val="nil"/>
            </w:tcBorders>
            <w:noWrap w:val="0"/>
            <w:vAlign w:val="center"/>
          </w:tcPr>
          <w:p>
            <w:pPr>
              <w:jc w:val="center"/>
              <w:rPr>
                <w:rFonts w:hint="default" w:ascii="Times New Roman" w:hAnsi="Times New Roman" w:eastAsia="宋体" w:cs="Times New Roman"/>
                <w:color w:val="auto"/>
                <w:sz w:val="24"/>
                <w:szCs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899"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下风向3#</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0.302</w:t>
            </w:r>
          </w:p>
        </w:tc>
        <w:tc>
          <w:tcPr>
            <w:tcW w:w="1483" w:type="pct"/>
            <w:vMerge w:val="continue"/>
            <w:tcBorders>
              <w:tl2br w:val="nil"/>
              <w:tr2bl w:val="nil"/>
            </w:tcBorders>
            <w:noWrap w:val="0"/>
            <w:vAlign w:val="center"/>
          </w:tcPr>
          <w:p>
            <w:pPr>
              <w:jc w:val="center"/>
              <w:rPr>
                <w:rFonts w:hint="default" w:ascii="Times New Roman" w:hAnsi="Times New Roman" w:eastAsia="宋体" w:cs="Times New Roman"/>
                <w:color w:val="auto"/>
                <w:sz w:val="24"/>
                <w:szCs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44"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899"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775"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下风向4#</w:t>
            </w:r>
          </w:p>
        </w:tc>
        <w:tc>
          <w:tcPr>
            <w:tcW w:w="99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0.340</w:t>
            </w:r>
          </w:p>
        </w:tc>
        <w:tc>
          <w:tcPr>
            <w:tcW w:w="1483" w:type="pct"/>
            <w:vMerge w:val="continue"/>
            <w:tcBorders>
              <w:tl2br w:val="nil"/>
              <w:tr2bl w:val="nil"/>
            </w:tcBorders>
            <w:noWrap w:val="0"/>
            <w:vAlign w:val="center"/>
          </w:tcPr>
          <w:p>
            <w:pPr>
              <w:jc w:val="center"/>
              <w:rPr>
                <w:rFonts w:hint="default" w:ascii="Times New Roman" w:hAnsi="Times New Roman" w:eastAsia="宋体" w:cs="Times New Roman"/>
                <w:color w:val="auto"/>
                <w:sz w:val="24"/>
                <w:szCs w:val="24"/>
                <w:lang w:val="en-US" w:eastAsia="zh-CN"/>
              </w:rPr>
            </w:pPr>
          </w:p>
        </w:tc>
      </w:tr>
    </w:tbl>
    <w:p>
      <w:pPr>
        <w:bidi w:val="0"/>
        <w:rPr>
          <w:rFonts w:hint="eastAsia" w:ascii="Times New Roman" w:hAnsi="Times New Roman" w:eastAsia="宋体" w:cs="Times New Roman"/>
          <w:b w:val="0"/>
          <w:bCs w:val="0"/>
          <w:color w:val="auto"/>
          <w:sz w:val="28"/>
          <w:szCs w:val="28"/>
          <w:highlight w:val="yellow"/>
          <w:u w:val="none"/>
          <w:lang w:eastAsia="zh-CN"/>
        </w:rPr>
      </w:pPr>
      <w:r>
        <w:rPr>
          <w:rFonts w:hint="default" w:ascii="Times New Roman" w:hAnsi="Times New Roman" w:eastAsia="宋体" w:cs="Times New Roman"/>
          <w:b w:val="0"/>
          <w:bCs/>
          <w:color w:val="auto"/>
          <w:sz w:val="28"/>
          <w:szCs w:val="28"/>
          <w:highlight w:val="none"/>
          <w:lang w:val="en-US" w:eastAsia="zh-CN"/>
        </w:rPr>
        <w:t>由上表可知，厂界无组织废气颗粒物最大排放浓度为0.346</w:t>
      </w:r>
      <w:r>
        <w:rPr>
          <w:rFonts w:hint="default" w:ascii="Times New Roman" w:hAnsi="Times New Roman" w:eastAsia="宋体" w:cs="Times New Roman"/>
          <w:color w:val="auto"/>
          <w:sz w:val="28"/>
          <w:szCs w:val="28"/>
          <w:highlight w:val="none"/>
        </w:rPr>
        <w:t>mg/</w:t>
      </w:r>
      <w:r>
        <w:rPr>
          <w:rFonts w:hint="default" w:ascii="Times New Roman" w:hAnsi="Times New Roman" w:eastAsia="宋体" w:cs="Times New Roman"/>
          <w:color w:val="auto"/>
          <w:sz w:val="28"/>
          <w:szCs w:val="28"/>
          <w:highlight w:val="none"/>
          <w:lang w:eastAsia="zh-CN"/>
        </w:rPr>
        <w:t>m</w:t>
      </w:r>
      <w:r>
        <w:rPr>
          <w:rFonts w:hint="default" w:ascii="Times New Roman" w:hAnsi="Times New Roman" w:eastAsia="宋体" w:cs="Times New Roman"/>
          <w:color w:val="auto"/>
          <w:sz w:val="28"/>
          <w:szCs w:val="28"/>
          <w:highlight w:val="none"/>
          <w:vertAlign w:val="superscript"/>
          <w:lang w:eastAsia="zh-CN"/>
        </w:rPr>
        <w:t>3</w:t>
      </w:r>
      <w:r>
        <w:rPr>
          <w:rFonts w:hint="eastAsia" w:cs="Times New Roman"/>
          <w:color w:val="auto"/>
          <w:sz w:val="28"/>
          <w:szCs w:val="28"/>
          <w:highlight w:val="none"/>
          <w:vertAlign w:val="baseline"/>
          <w:lang w:eastAsia="zh-CN"/>
        </w:rPr>
        <w:t>，</w:t>
      </w:r>
      <w:r>
        <w:rPr>
          <w:rFonts w:hint="default" w:ascii="Times New Roman" w:hAnsi="Times New Roman" w:eastAsia="宋体" w:cs="Times New Roman"/>
          <w:b w:val="0"/>
          <w:bCs/>
          <w:color w:val="auto"/>
          <w:sz w:val="28"/>
          <w:szCs w:val="28"/>
          <w:highlight w:val="none"/>
          <w:lang w:val="en-US" w:eastAsia="zh-CN"/>
        </w:rPr>
        <w:t>满足</w:t>
      </w:r>
      <w:r>
        <w:rPr>
          <w:rFonts w:hint="default" w:ascii="Times New Roman" w:hAnsi="Times New Roman" w:eastAsia="宋体" w:cs="Times New Roman"/>
          <w:color w:val="auto"/>
          <w:sz w:val="28"/>
          <w:szCs w:val="28"/>
          <w:highlight w:val="none"/>
        </w:rPr>
        <w:t>新乡市生态环境局《关于进一步规范工业企业颗粒物排放限值的通知》</w:t>
      </w:r>
      <w:r>
        <w:rPr>
          <w:rFonts w:hint="default" w:ascii="Times New Roman" w:hAnsi="Times New Roman" w:eastAsia="宋体" w:cs="Times New Roman"/>
          <w:color w:val="auto"/>
          <w:sz w:val="28"/>
          <w:szCs w:val="28"/>
          <w:highlight w:val="none"/>
          <w:lang w:val="en-US" w:eastAsia="zh-CN"/>
        </w:rPr>
        <w:t>最高允许排放浓度0.5</w:t>
      </w:r>
      <w:r>
        <w:rPr>
          <w:rFonts w:hint="default" w:ascii="Times New Roman" w:hAnsi="Times New Roman" w:eastAsia="宋体" w:cs="Times New Roman"/>
          <w:color w:val="auto"/>
          <w:sz w:val="28"/>
          <w:szCs w:val="28"/>
          <w:highlight w:val="none"/>
        </w:rPr>
        <w:t>mg/</w:t>
      </w:r>
      <w:r>
        <w:rPr>
          <w:rFonts w:hint="default" w:ascii="Times New Roman" w:hAnsi="Times New Roman" w:eastAsia="宋体" w:cs="Times New Roman"/>
          <w:color w:val="auto"/>
          <w:sz w:val="28"/>
          <w:szCs w:val="28"/>
          <w:highlight w:val="none"/>
          <w:lang w:eastAsia="zh-CN"/>
        </w:rPr>
        <w:t>m</w:t>
      </w:r>
      <w:r>
        <w:rPr>
          <w:rFonts w:hint="default" w:ascii="Times New Roman" w:hAnsi="Times New Roman" w:eastAsia="宋体" w:cs="Times New Roman"/>
          <w:color w:val="auto"/>
          <w:sz w:val="28"/>
          <w:szCs w:val="28"/>
          <w:highlight w:val="none"/>
          <w:vertAlign w:val="superscript"/>
          <w:lang w:eastAsia="zh-CN"/>
        </w:rPr>
        <w:t>3</w:t>
      </w:r>
      <w:r>
        <w:rPr>
          <w:rFonts w:hint="eastAsia" w:cs="Times New Roman"/>
          <w:color w:val="auto"/>
          <w:sz w:val="28"/>
          <w:szCs w:val="28"/>
          <w:highlight w:val="none"/>
          <w:vertAlign w:val="baseline"/>
          <w:lang w:eastAsia="zh-CN"/>
        </w:rPr>
        <w:t>限值</w:t>
      </w:r>
      <w:r>
        <w:rPr>
          <w:rFonts w:hint="default" w:ascii="Times New Roman" w:hAnsi="Times New Roman" w:eastAsia="宋体" w:cs="Times New Roman"/>
          <w:color w:val="auto"/>
          <w:spacing w:val="-10"/>
          <w:sz w:val="28"/>
          <w:szCs w:val="28"/>
          <w:highlight w:val="none"/>
        </w:rPr>
        <w:t>要求</w:t>
      </w:r>
      <w:r>
        <w:rPr>
          <w:rFonts w:hint="eastAsia" w:cs="Times New Roman"/>
          <w:color w:val="auto"/>
          <w:spacing w:val="-10"/>
          <w:sz w:val="28"/>
          <w:szCs w:val="28"/>
          <w:highlight w:val="none"/>
          <w:lang w:eastAsia="zh-CN"/>
        </w:rPr>
        <w:t>。</w:t>
      </w:r>
    </w:p>
    <w:p>
      <w:pPr>
        <w:pStyle w:val="5"/>
        <w:numPr>
          <w:ilvl w:val="2"/>
          <w:numId w:val="0"/>
        </w:numPr>
        <w:bidi w:val="0"/>
        <w:ind w:leftChars="0"/>
        <w:outlineLvl w:val="1"/>
        <w:rPr>
          <w:rFonts w:hint="default"/>
        </w:rPr>
      </w:pPr>
      <w:bookmarkStart w:id="289" w:name="_Toc26252"/>
      <w:r>
        <w:rPr>
          <w:rFonts w:hint="eastAsia"/>
          <w:lang w:val="en-US" w:eastAsia="zh-CN"/>
        </w:rPr>
        <w:t>9.2.2</w:t>
      </w:r>
      <w:r>
        <w:rPr>
          <w:rFonts w:hint="default"/>
        </w:rPr>
        <w:t>噪声</w:t>
      </w:r>
      <w:r>
        <w:rPr>
          <w:rFonts w:hint="default"/>
          <w:lang w:eastAsia="zh-CN"/>
        </w:rPr>
        <w:t>监测</w:t>
      </w:r>
      <w:r>
        <w:rPr>
          <w:rFonts w:hint="default"/>
        </w:rPr>
        <w:t>结果</w:t>
      </w:r>
      <w:bookmarkEnd w:id="289"/>
    </w:p>
    <w:p>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center"/>
        <w:textAlignment w:val="auto"/>
        <w:rPr>
          <w:rFonts w:hint="default" w:ascii="Times New Roman" w:hAnsi="Times New Roman" w:eastAsia="宋体" w:cs="Times New Roman"/>
          <w:b w:val="0"/>
          <w:bCs w:val="0"/>
          <w:sz w:val="28"/>
          <w:szCs w:val="28"/>
          <w:highlight w:val="none"/>
        </w:rPr>
      </w:pPr>
      <w:r>
        <w:rPr>
          <w:rFonts w:hint="default" w:ascii="Times New Roman" w:hAnsi="Times New Roman" w:eastAsia="宋体" w:cs="Times New Roman"/>
          <w:b w:val="0"/>
          <w:bCs w:val="0"/>
          <w:sz w:val="28"/>
          <w:szCs w:val="28"/>
          <w:highlight w:val="none"/>
        </w:rPr>
        <w:t xml:space="preserve">表 </w:t>
      </w:r>
      <w:r>
        <w:rPr>
          <w:rFonts w:hint="default" w:ascii="Times New Roman" w:hAnsi="Times New Roman" w:eastAsia="宋体" w:cs="Times New Roman"/>
          <w:b w:val="0"/>
          <w:bCs w:val="0"/>
          <w:sz w:val="28"/>
          <w:szCs w:val="28"/>
          <w:highlight w:val="none"/>
          <w:lang w:val="en-US" w:eastAsia="zh-CN"/>
        </w:rPr>
        <w:t>9</w:t>
      </w:r>
      <w:r>
        <w:rPr>
          <w:rFonts w:hint="default" w:ascii="Times New Roman" w:hAnsi="Times New Roman" w:eastAsia="宋体" w:cs="Times New Roman"/>
          <w:b w:val="0"/>
          <w:bCs w:val="0"/>
          <w:sz w:val="28"/>
          <w:szCs w:val="28"/>
          <w:highlight w:val="none"/>
        </w:rPr>
        <w:t>-</w:t>
      </w:r>
      <w:r>
        <w:rPr>
          <w:rFonts w:hint="default" w:ascii="Times New Roman" w:hAnsi="Times New Roman" w:eastAsia="宋体" w:cs="Times New Roman"/>
          <w:b w:val="0"/>
          <w:bCs w:val="0"/>
          <w:sz w:val="28"/>
          <w:szCs w:val="28"/>
          <w:highlight w:val="none"/>
          <w:lang w:val="en-US" w:eastAsia="zh-CN"/>
        </w:rPr>
        <w:t>2-</w:t>
      </w:r>
      <w:r>
        <w:rPr>
          <w:rFonts w:hint="eastAsia" w:cs="Times New Roman"/>
          <w:b w:val="0"/>
          <w:bCs w:val="0"/>
          <w:sz w:val="28"/>
          <w:szCs w:val="28"/>
          <w:highlight w:val="none"/>
          <w:lang w:val="en-US" w:eastAsia="zh-CN"/>
        </w:rPr>
        <w:t>1</w:t>
      </w:r>
      <w:r>
        <w:rPr>
          <w:rFonts w:hint="default" w:ascii="Times New Roman" w:hAnsi="Times New Roman" w:eastAsia="宋体" w:cs="Times New Roman"/>
          <w:b w:val="0"/>
          <w:bCs w:val="0"/>
          <w:sz w:val="28"/>
          <w:szCs w:val="28"/>
          <w:highlight w:val="none"/>
          <w:lang w:val="en-US" w:eastAsia="zh-CN"/>
        </w:rPr>
        <w:t xml:space="preserve">      </w:t>
      </w:r>
      <w:r>
        <w:rPr>
          <w:rFonts w:hint="default" w:ascii="Times New Roman" w:hAnsi="Times New Roman" w:eastAsia="宋体" w:cs="Times New Roman"/>
          <w:b w:val="0"/>
          <w:bCs w:val="0"/>
          <w:sz w:val="28"/>
          <w:szCs w:val="28"/>
          <w:highlight w:val="none"/>
        </w:rPr>
        <w:t>厂界噪声</w:t>
      </w:r>
      <w:r>
        <w:rPr>
          <w:rFonts w:hint="default" w:ascii="Times New Roman" w:hAnsi="Times New Roman" w:eastAsia="宋体" w:cs="Times New Roman"/>
          <w:b w:val="0"/>
          <w:bCs w:val="0"/>
          <w:sz w:val="28"/>
          <w:szCs w:val="28"/>
          <w:highlight w:val="none"/>
          <w:lang w:eastAsia="zh-CN"/>
        </w:rPr>
        <w:t>监测</w:t>
      </w:r>
      <w:r>
        <w:rPr>
          <w:rFonts w:hint="default" w:ascii="Times New Roman" w:hAnsi="Times New Roman" w:eastAsia="宋体" w:cs="Times New Roman"/>
          <w:b w:val="0"/>
          <w:bCs w:val="0"/>
          <w:sz w:val="28"/>
          <w:szCs w:val="28"/>
          <w:highlight w:val="none"/>
        </w:rPr>
        <w:t>结果</w:t>
      </w:r>
      <w:r>
        <w:rPr>
          <w:rFonts w:hint="default" w:ascii="Times New Roman" w:hAnsi="Times New Roman" w:eastAsia="宋体" w:cs="Times New Roman"/>
          <w:b w:val="0"/>
          <w:bCs w:val="0"/>
          <w:sz w:val="28"/>
          <w:szCs w:val="28"/>
          <w:highlight w:val="none"/>
          <w:lang w:val="en-US" w:eastAsia="zh-CN"/>
        </w:rPr>
        <w:t xml:space="preserve">    </w:t>
      </w:r>
      <w:r>
        <w:rPr>
          <w:rFonts w:hint="default" w:ascii="Times New Roman" w:hAnsi="Times New Roman" w:eastAsia="宋体" w:cs="Times New Roman"/>
          <w:b w:val="0"/>
          <w:bCs w:val="0"/>
          <w:sz w:val="28"/>
          <w:szCs w:val="28"/>
          <w:highlight w:val="none"/>
        </w:rPr>
        <w:t>等效连续A声级dB（A）</w:t>
      </w:r>
    </w:p>
    <w:tbl>
      <w:tblPr>
        <w:tblStyle w:val="22"/>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552"/>
        <w:gridCol w:w="3126"/>
        <w:gridCol w:w="1888"/>
        <w:gridCol w:w="195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85" w:hRule="exact"/>
          <w:jc w:val="center"/>
        </w:trPr>
        <w:tc>
          <w:tcPr>
            <w:tcW w:w="911" w:type="pct"/>
            <w:vMerge w:val="restar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检测日期</w:t>
            </w:r>
          </w:p>
        </w:tc>
        <w:tc>
          <w:tcPr>
            <w:tcW w:w="1834" w:type="pct"/>
            <w:vMerge w:val="restar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检测点位</w:t>
            </w:r>
          </w:p>
        </w:tc>
        <w:tc>
          <w:tcPr>
            <w:tcW w:w="2254" w:type="pct"/>
            <w:gridSpan w:val="2"/>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检测结果 单位：dB（A）</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77" w:hRule="exact"/>
          <w:jc w:val="center"/>
        </w:trPr>
        <w:tc>
          <w:tcPr>
            <w:tcW w:w="911"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1834" w:type="pct"/>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1108"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昼间</w:t>
            </w:r>
          </w:p>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1146" w:type="pc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夜间</w:t>
            </w:r>
          </w:p>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昼间</w:t>
            </w:r>
          </w:p>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夜间</w:t>
            </w:r>
          </w:p>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1552" w:type="dxa"/>
            <w:vMerge w:val="restar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202</w:t>
            </w:r>
            <w:r>
              <w:rPr>
                <w:rFonts w:hint="eastAsia" w:cs="Times New Roman"/>
                <w:sz w:val="24"/>
                <w:szCs w:val="24"/>
                <w:highlight w:val="none"/>
                <w:lang w:val="en-US" w:eastAsia="zh-CN"/>
              </w:rPr>
              <w:t>2</w:t>
            </w:r>
            <w:r>
              <w:rPr>
                <w:rFonts w:hint="default" w:ascii="Times New Roman" w:hAnsi="Times New Roman" w:eastAsia="宋体" w:cs="Times New Roman"/>
                <w:sz w:val="24"/>
                <w:szCs w:val="24"/>
                <w:highlight w:val="none"/>
                <w:lang w:val="en-US" w:eastAsia="zh-CN"/>
              </w:rPr>
              <w:t>.</w:t>
            </w:r>
            <w:r>
              <w:rPr>
                <w:rFonts w:hint="eastAsia" w:ascii="Times New Roman" w:hAnsi="Times New Roman" w:eastAsia="宋体" w:cs="Times New Roman"/>
                <w:sz w:val="24"/>
                <w:szCs w:val="24"/>
                <w:highlight w:val="none"/>
                <w:lang w:val="en-US" w:eastAsia="zh-CN"/>
              </w:rPr>
              <w:t>0</w:t>
            </w:r>
            <w:r>
              <w:rPr>
                <w:rFonts w:hint="eastAsia" w:cs="Times New Roman"/>
                <w:sz w:val="24"/>
                <w:szCs w:val="24"/>
                <w:highlight w:val="none"/>
                <w:lang w:val="en-US" w:eastAsia="zh-CN"/>
              </w:rPr>
              <w:t>6</w:t>
            </w:r>
            <w:r>
              <w:rPr>
                <w:rFonts w:hint="default" w:ascii="Times New Roman" w:hAnsi="Times New Roman" w:eastAsia="宋体" w:cs="Times New Roman"/>
                <w:sz w:val="24"/>
                <w:szCs w:val="24"/>
                <w:highlight w:val="none"/>
                <w:lang w:val="en-US" w:eastAsia="zh-CN"/>
              </w:rPr>
              <w:t>.</w:t>
            </w:r>
            <w:r>
              <w:rPr>
                <w:rFonts w:hint="eastAsia" w:cs="Times New Roman"/>
                <w:sz w:val="24"/>
                <w:szCs w:val="24"/>
                <w:highlight w:val="none"/>
                <w:lang w:val="en-US" w:eastAsia="zh-CN"/>
              </w:rPr>
              <w:t>16</w:t>
            </w:r>
          </w:p>
        </w:tc>
        <w:tc>
          <w:tcPr>
            <w:tcW w:w="3125"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东</w:t>
            </w:r>
            <w:r>
              <w:rPr>
                <w:rFonts w:hint="default" w:ascii="Times New Roman" w:hAnsi="Times New Roman" w:eastAsia="宋体" w:cs="Times New Roman"/>
                <w:sz w:val="24"/>
                <w:szCs w:val="24"/>
                <w:highlight w:val="none"/>
                <w:lang w:val="en-US" w:eastAsia="zh-CN"/>
              </w:rPr>
              <w:t>厂界</w:t>
            </w:r>
          </w:p>
        </w:tc>
        <w:tc>
          <w:tcPr>
            <w:tcW w:w="1888"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55</w:t>
            </w:r>
          </w:p>
        </w:tc>
        <w:tc>
          <w:tcPr>
            <w:tcW w:w="1953"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41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1552" w:type="dxa"/>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3125"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南</w:t>
            </w:r>
            <w:r>
              <w:rPr>
                <w:rFonts w:hint="default" w:ascii="Times New Roman" w:hAnsi="Times New Roman" w:eastAsia="宋体" w:cs="Times New Roman"/>
                <w:sz w:val="24"/>
                <w:szCs w:val="24"/>
                <w:highlight w:val="none"/>
                <w:lang w:val="en-US" w:eastAsia="zh-CN"/>
              </w:rPr>
              <w:t>厂界</w:t>
            </w:r>
          </w:p>
        </w:tc>
        <w:tc>
          <w:tcPr>
            <w:tcW w:w="1888"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54</w:t>
            </w:r>
          </w:p>
        </w:tc>
        <w:tc>
          <w:tcPr>
            <w:tcW w:w="1953"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40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1552" w:type="dxa"/>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3125"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西厂界</w:t>
            </w:r>
          </w:p>
        </w:tc>
        <w:tc>
          <w:tcPr>
            <w:tcW w:w="1888"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56</w:t>
            </w:r>
          </w:p>
        </w:tc>
        <w:tc>
          <w:tcPr>
            <w:tcW w:w="1953"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43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1552" w:type="dxa"/>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3125"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北</w:t>
            </w:r>
            <w:r>
              <w:rPr>
                <w:rFonts w:hint="default" w:ascii="Times New Roman" w:hAnsi="Times New Roman" w:eastAsia="宋体" w:cs="Times New Roman"/>
                <w:sz w:val="24"/>
                <w:szCs w:val="24"/>
                <w:highlight w:val="none"/>
                <w:lang w:val="en-US" w:eastAsia="zh-CN"/>
              </w:rPr>
              <w:t>厂界</w:t>
            </w:r>
          </w:p>
        </w:tc>
        <w:tc>
          <w:tcPr>
            <w:tcW w:w="1888"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55</w:t>
            </w:r>
          </w:p>
        </w:tc>
        <w:tc>
          <w:tcPr>
            <w:tcW w:w="1953"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43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1552" w:type="dxa"/>
            <w:vMerge w:val="restart"/>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202</w:t>
            </w:r>
            <w:r>
              <w:rPr>
                <w:rFonts w:hint="eastAsia" w:cs="Times New Roman"/>
                <w:sz w:val="24"/>
                <w:szCs w:val="24"/>
                <w:highlight w:val="none"/>
                <w:lang w:val="en-US" w:eastAsia="zh-CN"/>
              </w:rPr>
              <w:t>2</w:t>
            </w:r>
            <w:r>
              <w:rPr>
                <w:rFonts w:hint="default" w:ascii="Times New Roman" w:hAnsi="Times New Roman" w:eastAsia="宋体" w:cs="Times New Roman"/>
                <w:sz w:val="24"/>
                <w:szCs w:val="24"/>
                <w:highlight w:val="none"/>
                <w:lang w:val="en-US" w:eastAsia="zh-CN"/>
              </w:rPr>
              <w:t>.</w:t>
            </w:r>
            <w:r>
              <w:rPr>
                <w:rFonts w:hint="eastAsia" w:ascii="Times New Roman" w:hAnsi="Times New Roman" w:eastAsia="宋体" w:cs="Times New Roman"/>
                <w:sz w:val="24"/>
                <w:szCs w:val="24"/>
                <w:highlight w:val="none"/>
                <w:lang w:val="en-US" w:eastAsia="zh-CN"/>
              </w:rPr>
              <w:t>0</w:t>
            </w:r>
            <w:r>
              <w:rPr>
                <w:rFonts w:hint="eastAsia" w:cs="Times New Roman"/>
                <w:sz w:val="24"/>
                <w:szCs w:val="24"/>
                <w:highlight w:val="none"/>
                <w:lang w:val="en-US" w:eastAsia="zh-CN"/>
              </w:rPr>
              <w:t>6</w:t>
            </w:r>
            <w:r>
              <w:rPr>
                <w:rFonts w:hint="default" w:ascii="Times New Roman" w:hAnsi="Times New Roman" w:eastAsia="宋体" w:cs="Times New Roman"/>
                <w:sz w:val="24"/>
                <w:szCs w:val="24"/>
                <w:highlight w:val="none"/>
                <w:lang w:val="en-US" w:eastAsia="zh-CN"/>
              </w:rPr>
              <w:t>.</w:t>
            </w:r>
            <w:r>
              <w:rPr>
                <w:rFonts w:hint="eastAsia" w:cs="Times New Roman"/>
                <w:sz w:val="24"/>
                <w:szCs w:val="24"/>
                <w:highlight w:val="none"/>
                <w:lang w:val="en-US" w:eastAsia="zh-CN"/>
              </w:rPr>
              <w:t>17</w:t>
            </w:r>
          </w:p>
        </w:tc>
        <w:tc>
          <w:tcPr>
            <w:tcW w:w="3125"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东</w:t>
            </w:r>
            <w:r>
              <w:rPr>
                <w:rFonts w:hint="default" w:ascii="Times New Roman" w:hAnsi="Times New Roman" w:eastAsia="宋体" w:cs="Times New Roman"/>
                <w:sz w:val="24"/>
                <w:szCs w:val="24"/>
                <w:highlight w:val="none"/>
                <w:lang w:val="en-US" w:eastAsia="zh-CN"/>
              </w:rPr>
              <w:t>厂界</w:t>
            </w:r>
          </w:p>
        </w:tc>
        <w:tc>
          <w:tcPr>
            <w:tcW w:w="1888"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54</w:t>
            </w:r>
          </w:p>
        </w:tc>
        <w:tc>
          <w:tcPr>
            <w:tcW w:w="1953"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42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1552" w:type="dxa"/>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3125"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南</w:t>
            </w:r>
            <w:r>
              <w:rPr>
                <w:rFonts w:hint="default" w:ascii="Times New Roman" w:hAnsi="Times New Roman" w:eastAsia="宋体" w:cs="Times New Roman"/>
                <w:sz w:val="24"/>
                <w:szCs w:val="24"/>
                <w:highlight w:val="none"/>
                <w:lang w:val="en-US" w:eastAsia="zh-CN"/>
              </w:rPr>
              <w:t>厂界</w:t>
            </w:r>
          </w:p>
        </w:tc>
        <w:tc>
          <w:tcPr>
            <w:tcW w:w="1888"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53</w:t>
            </w:r>
          </w:p>
        </w:tc>
        <w:tc>
          <w:tcPr>
            <w:tcW w:w="1953"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41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1552" w:type="dxa"/>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3125"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西厂界</w:t>
            </w:r>
          </w:p>
        </w:tc>
        <w:tc>
          <w:tcPr>
            <w:tcW w:w="1888"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56</w:t>
            </w:r>
          </w:p>
        </w:tc>
        <w:tc>
          <w:tcPr>
            <w:tcW w:w="1953"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43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1552" w:type="dxa"/>
            <w:vMerge w:val="continue"/>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p>
        </w:tc>
        <w:tc>
          <w:tcPr>
            <w:tcW w:w="3125"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北</w:t>
            </w:r>
            <w:r>
              <w:rPr>
                <w:rFonts w:hint="default" w:ascii="Times New Roman" w:hAnsi="Times New Roman" w:eastAsia="宋体" w:cs="Times New Roman"/>
                <w:sz w:val="24"/>
                <w:szCs w:val="24"/>
                <w:highlight w:val="none"/>
                <w:lang w:val="en-US" w:eastAsia="zh-CN"/>
              </w:rPr>
              <w:t>厂界</w:t>
            </w:r>
          </w:p>
        </w:tc>
        <w:tc>
          <w:tcPr>
            <w:tcW w:w="1888"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57</w:t>
            </w:r>
          </w:p>
        </w:tc>
        <w:tc>
          <w:tcPr>
            <w:tcW w:w="1953" w:type="dxa"/>
            <w:tcBorders>
              <w:tl2br w:val="nil"/>
              <w:tr2bl w:val="nil"/>
            </w:tcBorders>
            <w:noWrap w:val="0"/>
            <w:vAlign w:val="center"/>
          </w:tcPr>
          <w:p>
            <w:pPr>
              <w:spacing w:line="240" w:lineRule="auto"/>
              <w:ind w:left="0" w:leftChars="0" w:firstLine="0" w:firstLineChars="0"/>
              <w:jc w:val="center"/>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44</w:t>
            </w:r>
          </w:p>
        </w:tc>
      </w:tr>
    </w:tbl>
    <w:p>
      <w:pPr>
        <w:bidi w:val="0"/>
        <w:rPr>
          <w:rFonts w:hint="default" w:ascii="Times New Roman" w:hAnsi="Times New Roman" w:cs="Times New Roman"/>
          <w:lang w:val="en-US" w:eastAsia="zh-CN"/>
        </w:rPr>
      </w:pPr>
      <w:r>
        <w:rPr>
          <w:rFonts w:hint="default" w:ascii="Times New Roman" w:hAnsi="Times New Roman" w:cs="Times New Roman"/>
          <w:lang w:val="en-US" w:eastAsia="zh-CN"/>
        </w:rPr>
        <w:t>根据上表可知，企业厂界昼间噪声值范围为5</w:t>
      </w:r>
      <w:r>
        <w:rPr>
          <w:rFonts w:hint="eastAsia" w:cs="Times New Roman"/>
          <w:lang w:val="en-US" w:eastAsia="zh-CN"/>
        </w:rPr>
        <w:t>3</w:t>
      </w:r>
      <w:r>
        <w:rPr>
          <w:rFonts w:hint="default" w:ascii="Times New Roman" w:hAnsi="Times New Roman" w:cs="Times New Roman"/>
          <w:lang w:val="en-US" w:eastAsia="zh-CN"/>
        </w:rPr>
        <w:t>～5</w:t>
      </w:r>
      <w:r>
        <w:rPr>
          <w:rFonts w:hint="eastAsia" w:cs="Times New Roman"/>
          <w:lang w:val="en-US" w:eastAsia="zh-CN"/>
        </w:rPr>
        <w:t>7</w:t>
      </w:r>
      <w:r>
        <w:rPr>
          <w:rFonts w:hint="default" w:ascii="Times New Roman" w:hAnsi="Times New Roman" w:cs="Times New Roman"/>
          <w:lang w:val="en-US" w:eastAsia="zh-CN"/>
        </w:rPr>
        <w:t>dB(A)，夜间噪声值范围为</w:t>
      </w:r>
      <w:r>
        <w:rPr>
          <w:rFonts w:hint="eastAsia" w:cs="Times New Roman"/>
          <w:lang w:val="en-US" w:eastAsia="zh-CN"/>
        </w:rPr>
        <w:t>40</w:t>
      </w:r>
      <w:r>
        <w:rPr>
          <w:rFonts w:hint="default" w:ascii="Times New Roman" w:hAnsi="Times New Roman" w:cs="Times New Roman"/>
          <w:lang w:val="en-US" w:eastAsia="zh-CN"/>
        </w:rPr>
        <w:t>～4</w:t>
      </w:r>
      <w:r>
        <w:rPr>
          <w:rFonts w:hint="eastAsia" w:cs="Times New Roman"/>
          <w:lang w:val="en-US" w:eastAsia="zh-CN"/>
        </w:rPr>
        <w:t>4</w:t>
      </w:r>
      <w:r>
        <w:rPr>
          <w:rFonts w:hint="default" w:ascii="Times New Roman" w:hAnsi="Times New Roman" w:cs="Times New Roman"/>
          <w:lang w:val="en-US" w:eastAsia="zh-CN"/>
        </w:rPr>
        <w:t>dB(A)，经监测结果可知，厂界噪声能够满足《工业企业厂界环境噪声排放标准》（GB12348-2008）2类</w:t>
      </w:r>
      <w:r>
        <w:rPr>
          <w:rFonts w:hint="eastAsia" w:cs="Times New Roman"/>
          <w:lang w:val="en-US" w:eastAsia="zh-CN"/>
        </w:rPr>
        <w:t>【</w:t>
      </w:r>
      <w:r>
        <w:rPr>
          <w:rFonts w:hint="default" w:ascii="Times New Roman" w:hAnsi="Times New Roman" w:cs="Times New Roman"/>
          <w:lang w:val="en-US" w:eastAsia="zh-CN"/>
        </w:rPr>
        <w:t>昼间60dB（A）、夜间50dB（A）</w:t>
      </w:r>
      <w:r>
        <w:rPr>
          <w:rFonts w:hint="eastAsia" w:cs="Times New Roman"/>
          <w:lang w:val="en-US" w:eastAsia="zh-CN"/>
        </w:rPr>
        <w:t>】</w:t>
      </w:r>
      <w:r>
        <w:rPr>
          <w:rFonts w:hint="default" w:ascii="Times New Roman" w:hAnsi="Times New Roman" w:cs="Times New Roman"/>
          <w:lang w:val="en-US" w:eastAsia="zh-CN"/>
        </w:rPr>
        <w:t>标准要求。</w:t>
      </w:r>
    </w:p>
    <w:p>
      <w:pPr>
        <w:pStyle w:val="5"/>
        <w:numPr>
          <w:ilvl w:val="2"/>
          <w:numId w:val="0"/>
        </w:numPr>
        <w:bidi w:val="0"/>
        <w:ind w:leftChars="0"/>
        <w:rPr>
          <w:rFonts w:hint="default"/>
        </w:rPr>
      </w:pPr>
      <w:bookmarkStart w:id="290" w:name="_Toc1127"/>
      <w:r>
        <w:rPr>
          <w:rFonts w:hint="eastAsia"/>
          <w:lang w:val="en-US" w:eastAsia="zh-CN"/>
        </w:rPr>
        <w:t>9.2.3</w:t>
      </w:r>
      <w:r>
        <w:rPr>
          <w:rFonts w:hint="default"/>
        </w:rPr>
        <w:t>污染物排放总量核算</w:t>
      </w:r>
      <w:bookmarkEnd w:id="290"/>
    </w:p>
    <w:p>
      <w:pPr>
        <w:ind w:firstLine="480"/>
      </w:pPr>
      <w:bookmarkStart w:id="291" w:name="_Toc20416"/>
      <w:bookmarkStart w:id="292" w:name="_Toc12297"/>
      <w:bookmarkStart w:id="293" w:name="_Toc32755"/>
      <w:bookmarkStart w:id="294" w:name="_Toc31387"/>
      <w:r>
        <w:rPr>
          <w:rFonts w:hint="eastAsia"/>
          <w:lang w:val="en-US" w:eastAsia="zh-CN"/>
        </w:rPr>
        <w:t>项目生产过程中，无SO</w:t>
      </w:r>
      <w:r>
        <w:rPr>
          <w:rFonts w:hint="eastAsia"/>
          <w:vertAlign w:val="subscript"/>
          <w:lang w:val="en-US" w:eastAsia="zh-CN"/>
        </w:rPr>
        <w:t>2</w:t>
      </w:r>
      <w:r>
        <w:rPr>
          <w:rFonts w:hint="eastAsia"/>
          <w:lang w:val="en-US" w:eastAsia="zh-CN"/>
        </w:rPr>
        <w:t>、NO</w:t>
      </w:r>
      <w:r>
        <w:rPr>
          <w:rFonts w:hint="eastAsia"/>
          <w:vertAlign w:val="subscript"/>
          <w:lang w:val="en-US" w:eastAsia="zh-CN"/>
        </w:rPr>
        <w:t>x</w:t>
      </w:r>
      <w:r>
        <w:rPr>
          <w:rFonts w:hint="eastAsia"/>
          <w:lang w:val="en-US" w:eastAsia="zh-CN"/>
        </w:rPr>
        <w:t>产生；项目无生产废水产生，废水主要是生活污水，经厂区内化粪池处理后定期清运用于肥田不外排。故本项目无总量控制指标。</w:t>
      </w:r>
    </w:p>
    <w:p>
      <w:pPr>
        <w:pStyle w:val="4"/>
        <w:numPr>
          <w:ilvl w:val="1"/>
          <w:numId w:val="0"/>
        </w:numPr>
        <w:bidi w:val="0"/>
        <w:ind w:left="575" w:leftChars="0" w:hanging="575" w:firstLineChars="0"/>
        <w:outlineLvl w:val="0"/>
        <w:rPr>
          <w:rFonts w:hint="default"/>
          <w:lang w:val="en-US" w:eastAsia="zh-CN"/>
        </w:rPr>
      </w:pPr>
      <w:bookmarkStart w:id="295" w:name="_Toc23870"/>
      <w:r>
        <w:rPr>
          <w:rFonts w:hint="eastAsia"/>
          <w:lang w:val="en-US" w:eastAsia="zh-CN"/>
        </w:rPr>
        <w:t>9.3</w:t>
      </w:r>
      <w:r>
        <w:rPr>
          <w:rFonts w:hint="default"/>
          <w:lang w:val="en-US" w:eastAsia="zh-CN"/>
        </w:rPr>
        <w:t>工程建设对环境的影响</w:t>
      </w:r>
      <w:bookmarkEnd w:id="291"/>
      <w:bookmarkEnd w:id="292"/>
      <w:bookmarkEnd w:id="293"/>
      <w:bookmarkEnd w:id="294"/>
      <w:bookmarkEnd w:id="295"/>
    </w:p>
    <w:p>
      <w:pPr>
        <w:bidi w:val="0"/>
        <w:rPr>
          <w:rFonts w:hint="default"/>
          <w:lang w:val="en-US" w:eastAsia="zh-CN"/>
        </w:rPr>
      </w:pPr>
      <w:r>
        <w:rPr>
          <w:rFonts w:hint="default"/>
          <w:lang w:val="en-US" w:eastAsia="zh-CN"/>
        </w:rPr>
        <w:t>验收监测期间，项目各项污染物均能够做到达标排放或有效处理处置，项目建设对对周围环境影响很小，满足验收要求。</w:t>
      </w:r>
    </w:p>
    <w:p>
      <w:pPr>
        <w:pStyle w:val="3"/>
        <w:numPr>
          <w:ilvl w:val="0"/>
          <w:numId w:val="0"/>
        </w:numPr>
        <w:bidi w:val="0"/>
        <w:ind w:left="432" w:leftChars="0" w:hanging="432" w:firstLineChars="0"/>
        <w:rPr>
          <w:rFonts w:hint="default"/>
        </w:rPr>
      </w:pPr>
      <w:bookmarkStart w:id="296" w:name="_Toc6007"/>
      <w:bookmarkStart w:id="297" w:name="_Toc25028"/>
      <w:bookmarkStart w:id="298" w:name="_Toc28638"/>
      <w:bookmarkStart w:id="299" w:name="_Toc29473"/>
      <w:bookmarkStart w:id="300" w:name="_Toc12363"/>
      <w:r>
        <w:rPr>
          <w:rFonts w:hint="eastAsia"/>
          <w:lang w:val="en-US" w:eastAsia="zh-CN"/>
        </w:rPr>
        <w:t>10</w:t>
      </w:r>
      <w:r>
        <w:rPr>
          <w:rFonts w:hint="default"/>
          <w:lang w:eastAsia="zh-CN"/>
        </w:rPr>
        <w:t>验收监测结论</w:t>
      </w:r>
      <w:bookmarkEnd w:id="296"/>
      <w:bookmarkEnd w:id="297"/>
      <w:bookmarkEnd w:id="298"/>
      <w:bookmarkEnd w:id="299"/>
      <w:bookmarkEnd w:id="300"/>
    </w:p>
    <w:p>
      <w:pPr>
        <w:pStyle w:val="4"/>
        <w:numPr>
          <w:ilvl w:val="1"/>
          <w:numId w:val="0"/>
        </w:numPr>
        <w:bidi w:val="0"/>
        <w:ind w:left="575" w:leftChars="0" w:hanging="575" w:firstLineChars="0"/>
        <w:outlineLvl w:val="0"/>
        <w:rPr>
          <w:rFonts w:hint="default"/>
        </w:rPr>
      </w:pPr>
      <w:bookmarkStart w:id="301" w:name="_Toc379"/>
      <w:bookmarkStart w:id="302" w:name="_Toc17840"/>
      <w:bookmarkStart w:id="303" w:name="_Toc18115"/>
      <w:bookmarkStart w:id="304" w:name="_Toc10896"/>
      <w:bookmarkStart w:id="305" w:name="_Toc25194"/>
      <w:r>
        <w:rPr>
          <w:rFonts w:hint="eastAsia"/>
          <w:lang w:val="en-US" w:eastAsia="zh-CN"/>
        </w:rPr>
        <w:t>10.1</w:t>
      </w:r>
      <w:r>
        <w:rPr>
          <w:rFonts w:hint="default"/>
        </w:rPr>
        <w:t>环保设施调试</w:t>
      </w:r>
      <w:r>
        <w:rPr>
          <w:rFonts w:hint="default"/>
          <w:lang w:eastAsia="zh-CN"/>
        </w:rPr>
        <w:t>运行</w:t>
      </w:r>
      <w:r>
        <w:rPr>
          <w:rFonts w:hint="default"/>
        </w:rPr>
        <w:t>效果</w:t>
      </w:r>
      <w:bookmarkEnd w:id="301"/>
      <w:bookmarkEnd w:id="302"/>
      <w:bookmarkEnd w:id="303"/>
      <w:bookmarkEnd w:id="304"/>
      <w:bookmarkEnd w:id="305"/>
    </w:p>
    <w:p>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jc w:val="both"/>
        <w:textAlignment w:val="auto"/>
        <w:rPr>
          <w:rFonts w:hint="default" w:ascii="Times New Roman" w:hAnsi="Times New Roman" w:eastAsia="宋体" w:cs="Times New Roman"/>
          <w:sz w:val="28"/>
          <w:szCs w:val="28"/>
          <w:highlight w:val="none"/>
        </w:rPr>
      </w:pPr>
      <w:r>
        <w:rPr>
          <w:rFonts w:hint="default" w:ascii="Times New Roman" w:hAnsi="Times New Roman" w:eastAsia="宋体" w:cs="Times New Roman"/>
          <w:color w:val="auto"/>
          <w:sz w:val="28"/>
          <w:szCs w:val="28"/>
          <w:highlight w:val="none"/>
          <w:lang w:val="en-US" w:eastAsia="zh-CN"/>
        </w:rPr>
        <w:t>验收监测期间，</w:t>
      </w:r>
      <w:r>
        <w:rPr>
          <w:rFonts w:hint="eastAsia" w:cs="Times New Roman"/>
          <w:color w:val="auto"/>
          <w:sz w:val="28"/>
          <w:szCs w:val="28"/>
          <w:highlight w:val="none"/>
          <w:lang w:val="en-US" w:eastAsia="zh-CN"/>
        </w:rPr>
        <w:t>卫辉市永安环保设备厂年产150套脉冲除尘器和一体化污水处理设备项目</w:t>
      </w:r>
      <w:r>
        <w:rPr>
          <w:rFonts w:hint="default" w:ascii="Times New Roman" w:hAnsi="Times New Roman" w:eastAsia="宋体" w:cs="Times New Roman"/>
          <w:color w:val="auto"/>
          <w:sz w:val="28"/>
          <w:szCs w:val="28"/>
          <w:highlight w:val="none"/>
          <w:lang w:eastAsia="zh-CN"/>
        </w:rPr>
        <w:t>满足国家对建设项目竣工环境保护验收监测期间生产负荷</w:t>
      </w:r>
      <w:r>
        <w:rPr>
          <w:rFonts w:hint="default" w:ascii="Times New Roman" w:hAnsi="Times New Roman" w:eastAsia="宋体" w:cs="Times New Roman"/>
          <w:sz w:val="28"/>
          <w:szCs w:val="28"/>
          <w:highlight w:val="none"/>
          <w:lang w:eastAsia="zh-CN"/>
        </w:rPr>
        <w:t>达到额定生产负荷75%以上的要求。</w:t>
      </w:r>
    </w:p>
    <w:p>
      <w:pPr>
        <w:pStyle w:val="5"/>
        <w:numPr>
          <w:ilvl w:val="2"/>
          <w:numId w:val="0"/>
        </w:numPr>
        <w:bidi w:val="0"/>
        <w:ind w:left="720" w:leftChars="0" w:hanging="720" w:firstLineChars="0"/>
        <w:rPr>
          <w:rFonts w:hint="default"/>
          <w:lang w:val="en-US" w:eastAsia="zh-CN"/>
        </w:rPr>
      </w:pPr>
      <w:bookmarkStart w:id="306" w:name="_Toc23144"/>
      <w:bookmarkStart w:id="307" w:name="_Toc24575"/>
      <w:bookmarkStart w:id="308" w:name="_Toc24822"/>
      <w:bookmarkStart w:id="309" w:name="_Toc15790"/>
      <w:bookmarkStart w:id="310" w:name="_Toc9616"/>
      <w:r>
        <w:rPr>
          <w:rFonts w:hint="eastAsia"/>
          <w:lang w:val="en-US" w:eastAsia="zh-CN"/>
        </w:rPr>
        <w:t>10.1.1</w:t>
      </w:r>
      <w:r>
        <w:rPr>
          <w:rFonts w:hint="default"/>
        </w:rPr>
        <w:t>污染物排放</w:t>
      </w:r>
      <w:r>
        <w:rPr>
          <w:rFonts w:hint="default"/>
          <w:lang w:eastAsia="zh-CN"/>
        </w:rPr>
        <w:t>监测结果</w:t>
      </w:r>
      <w:bookmarkEnd w:id="306"/>
      <w:bookmarkEnd w:id="307"/>
      <w:bookmarkEnd w:id="308"/>
      <w:bookmarkEnd w:id="309"/>
      <w:bookmarkEnd w:id="310"/>
    </w:p>
    <w:p>
      <w:pPr>
        <w:bidi w:val="0"/>
        <w:rPr>
          <w:rFonts w:hint="default"/>
        </w:rPr>
      </w:pPr>
      <w:r>
        <w:rPr>
          <w:rFonts w:hint="eastAsia"/>
          <w:lang w:eastAsia="zh-CN"/>
        </w:rPr>
        <w:t>（</w:t>
      </w:r>
      <w:r>
        <w:rPr>
          <w:rFonts w:hint="default" w:ascii="Times New Roman" w:hAnsi="Times New Roman" w:cs="Times New Roman"/>
          <w:lang w:val="en-US" w:eastAsia="zh-CN"/>
        </w:rPr>
        <w:t>1</w:t>
      </w:r>
      <w:r>
        <w:rPr>
          <w:rFonts w:hint="eastAsia"/>
          <w:lang w:eastAsia="zh-CN"/>
        </w:rPr>
        <w:t>）</w:t>
      </w:r>
      <w:r>
        <w:rPr>
          <w:rFonts w:hint="default"/>
        </w:rPr>
        <w:t>废气</w:t>
      </w:r>
    </w:p>
    <w:p>
      <w:pPr>
        <w:bidi w:val="0"/>
        <w:rPr>
          <w:rFonts w:hint="default"/>
          <w:lang w:eastAsia="zh-CN"/>
        </w:rPr>
      </w:pPr>
      <w:bookmarkStart w:id="311" w:name="_Hlk496998701"/>
      <w:bookmarkStart w:id="312" w:name="_Hlk496998889"/>
      <w:r>
        <w:rPr>
          <w:rFonts w:hint="default"/>
          <w:lang w:eastAsia="zh-CN"/>
        </w:rPr>
        <w:t>验收监测期间，本项目废气排放情况为：</w:t>
      </w:r>
    </w:p>
    <w:bookmarkEnd w:id="311"/>
    <w:p>
      <w:pPr>
        <w:bidi w:val="0"/>
        <w:rPr>
          <w:rFonts w:hint="default" w:ascii="Times New Roman" w:hAnsi="Times New Roman" w:eastAsia="宋体" w:cs="Times New Roman"/>
          <w:color w:val="000000"/>
          <w:sz w:val="28"/>
          <w:szCs w:val="22"/>
          <w:highlight w:val="none"/>
          <w:lang w:eastAsia="zh-CN"/>
        </w:rPr>
      </w:pPr>
      <w:r>
        <w:rPr>
          <w:rFonts w:hint="default" w:ascii="Times New Roman" w:hAnsi="Times New Roman" w:eastAsia="宋体" w:cs="Times New Roman"/>
          <w:b w:val="0"/>
          <w:bCs/>
          <w:color w:val="auto"/>
          <w:sz w:val="28"/>
          <w:szCs w:val="28"/>
          <w:highlight w:val="none"/>
          <w:lang w:val="en-US" w:eastAsia="zh-CN"/>
        </w:rPr>
        <w:t>厂界无组织废气颗粒物最大排放浓度为0.346</w:t>
      </w:r>
      <w:r>
        <w:rPr>
          <w:rFonts w:hint="default" w:ascii="Times New Roman" w:hAnsi="Times New Roman" w:eastAsia="宋体" w:cs="Times New Roman"/>
          <w:color w:val="auto"/>
          <w:sz w:val="28"/>
          <w:szCs w:val="28"/>
          <w:highlight w:val="none"/>
        </w:rPr>
        <w:t>mg/</w:t>
      </w:r>
      <w:r>
        <w:rPr>
          <w:rFonts w:hint="default" w:ascii="Times New Roman" w:hAnsi="Times New Roman" w:eastAsia="宋体" w:cs="Times New Roman"/>
          <w:color w:val="auto"/>
          <w:sz w:val="28"/>
          <w:szCs w:val="28"/>
          <w:highlight w:val="none"/>
          <w:lang w:eastAsia="zh-CN"/>
        </w:rPr>
        <w:t>m</w:t>
      </w:r>
      <w:r>
        <w:rPr>
          <w:rFonts w:hint="default" w:ascii="Times New Roman" w:hAnsi="Times New Roman" w:eastAsia="宋体" w:cs="Times New Roman"/>
          <w:color w:val="auto"/>
          <w:sz w:val="28"/>
          <w:szCs w:val="28"/>
          <w:highlight w:val="none"/>
          <w:vertAlign w:val="superscript"/>
          <w:lang w:eastAsia="zh-CN"/>
        </w:rPr>
        <w:t>3</w:t>
      </w:r>
      <w:r>
        <w:rPr>
          <w:rFonts w:hint="eastAsia" w:cs="Times New Roman"/>
          <w:color w:val="auto"/>
          <w:sz w:val="28"/>
          <w:szCs w:val="28"/>
          <w:highlight w:val="none"/>
          <w:vertAlign w:val="baseline"/>
          <w:lang w:eastAsia="zh-CN"/>
        </w:rPr>
        <w:t>，</w:t>
      </w:r>
      <w:r>
        <w:rPr>
          <w:rFonts w:hint="default" w:ascii="Times New Roman" w:hAnsi="Times New Roman" w:eastAsia="宋体" w:cs="Times New Roman"/>
          <w:b w:val="0"/>
          <w:bCs/>
          <w:color w:val="auto"/>
          <w:sz w:val="28"/>
          <w:szCs w:val="28"/>
          <w:highlight w:val="none"/>
          <w:lang w:val="en-US" w:eastAsia="zh-CN"/>
        </w:rPr>
        <w:t>满足</w:t>
      </w:r>
      <w:r>
        <w:rPr>
          <w:rFonts w:hint="default" w:ascii="Times New Roman" w:hAnsi="Times New Roman" w:eastAsia="宋体" w:cs="Times New Roman"/>
          <w:color w:val="auto"/>
          <w:sz w:val="28"/>
          <w:szCs w:val="28"/>
          <w:highlight w:val="none"/>
        </w:rPr>
        <w:t>新乡市生态环境局《关于进一步规范工业企业颗粒物排放限值的通知》</w:t>
      </w:r>
      <w:r>
        <w:rPr>
          <w:rFonts w:hint="default" w:ascii="Times New Roman" w:hAnsi="Times New Roman" w:eastAsia="宋体" w:cs="Times New Roman"/>
          <w:color w:val="auto"/>
          <w:sz w:val="28"/>
          <w:szCs w:val="28"/>
          <w:highlight w:val="none"/>
          <w:lang w:val="en-US" w:eastAsia="zh-CN"/>
        </w:rPr>
        <w:t>最高允许排放浓度0.5</w:t>
      </w:r>
      <w:r>
        <w:rPr>
          <w:rFonts w:hint="default" w:ascii="Times New Roman" w:hAnsi="Times New Roman" w:eastAsia="宋体" w:cs="Times New Roman"/>
          <w:color w:val="auto"/>
          <w:sz w:val="28"/>
          <w:szCs w:val="28"/>
          <w:highlight w:val="none"/>
        </w:rPr>
        <w:t>mg/</w:t>
      </w:r>
      <w:r>
        <w:rPr>
          <w:rFonts w:hint="default" w:ascii="Times New Roman" w:hAnsi="Times New Roman" w:eastAsia="宋体" w:cs="Times New Roman"/>
          <w:color w:val="auto"/>
          <w:sz w:val="28"/>
          <w:szCs w:val="28"/>
          <w:highlight w:val="none"/>
          <w:lang w:eastAsia="zh-CN"/>
        </w:rPr>
        <w:t>m</w:t>
      </w:r>
      <w:r>
        <w:rPr>
          <w:rFonts w:hint="default" w:ascii="Times New Roman" w:hAnsi="Times New Roman" w:eastAsia="宋体" w:cs="Times New Roman"/>
          <w:color w:val="auto"/>
          <w:sz w:val="28"/>
          <w:szCs w:val="28"/>
          <w:highlight w:val="none"/>
          <w:vertAlign w:val="superscript"/>
          <w:lang w:eastAsia="zh-CN"/>
        </w:rPr>
        <w:t>3</w:t>
      </w:r>
      <w:r>
        <w:rPr>
          <w:rFonts w:hint="eastAsia" w:cs="Times New Roman"/>
          <w:color w:val="auto"/>
          <w:sz w:val="28"/>
          <w:szCs w:val="28"/>
          <w:highlight w:val="none"/>
          <w:vertAlign w:val="baseline"/>
          <w:lang w:eastAsia="zh-CN"/>
        </w:rPr>
        <w:t>限值</w:t>
      </w:r>
      <w:r>
        <w:rPr>
          <w:rFonts w:hint="default" w:ascii="Times New Roman" w:hAnsi="Times New Roman" w:eastAsia="宋体" w:cs="Times New Roman"/>
          <w:color w:val="auto"/>
          <w:spacing w:val="-10"/>
          <w:sz w:val="28"/>
          <w:szCs w:val="28"/>
          <w:highlight w:val="none"/>
        </w:rPr>
        <w:t>要求。</w:t>
      </w:r>
    </w:p>
    <w:p>
      <w:pPr>
        <w:bidi w:val="0"/>
        <w:rPr>
          <w:rFonts w:hint="default"/>
        </w:rPr>
      </w:pPr>
      <w:r>
        <w:rPr>
          <w:rFonts w:hint="eastAsia"/>
          <w:lang w:eastAsia="zh-CN"/>
        </w:rPr>
        <w:t>（</w:t>
      </w:r>
      <w:r>
        <w:rPr>
          <w:rFonts w:hint="default" w:ascii="Times New Roman" w:hAnsi="Times New Roman" w:cs="Times New Roman"/>
          <w:lang w:val="en-US" w:eastAsia="zh-CN"/>
        </w:rPr>
        <w:t>2</w:t>
      </w:r>
      <w:r>
        <w:rPr>
          <w:rFonts w:hint="eastAsia"/>
          <w:lang w:eastAsia="zh-CN"/>
        </w:rPr>
        <w:t>）</w:t>
      </w:r>
      <w:r>
        <w:rPr>
          <w:rFonts w:hint="default"/>
        </w:rPr>
        <w:t>废水</w:t>
      </w:r>
    </w:p>
    <w:bookmarkEnd w:id="312"/>
    <w:p>
      <w:pPr>
        <w:ind w:firstLine="480"/>
        <w:rPr>
          <w:rFonts w:hint="eastAsia" w:eastAsia="宋体"/>
          <w:lang w:eastAsia="zh-CN"/>
        </w:rPr>
      </w:pPr>
      <w:r>
        <w:t>本项目无废水</w:t>
      </w:r>
      <w:r>
        <w:rPr>
          <w:rFonts w:hint="eastAsia"/>
          <w:lang w:val="en-US" w:eastAsia="zh-CN"/>
        </w:rPr>
        <w:t>排放。</w:t>
      </w:r>
    </w:p>
    <w:p>
      <w:pPr>
        <w:bidi w:val="0"/>
        <w:rPr>
          <w:rFonts w:hint="default"/>
        </w:rPr>
      </w:pPr>
      <w:r>
        <w:rPr>
          <w:rFonts w:hint="eastAsia"/>
          <w:lang w:eastAsia="zh-CN"/>
        </w:rPr>
        <w:t>（</w:t>
      </w:r>
      <w:r>
        <w:rPr>
          <w:rFonts w:hint="default" w:ascii="Times New Roman" w:hAnsi="Times New Roman" w:cs="Times New Roman"/>
          <w:lang w:val="en-US" w:eastAsia="zh-CN"/>
        </w:rPr>
        <w:t>3</w:t>
      </w:r>
      <w:r>
        <w:rPr>
          <w:rFonts w:hint="eastAsia"/>
          <w:lang w:eastAsia="zh-CN"/>
        </w:rPr>
        <w:t>）</w:t>
      </w:r>
      <w:r>
        <w:rPr>
          <w:rFonts w:hint="default"/>
        </w:rPr>
        <w:t>噪声</w:t>
      </w:r>
    </w:p>
    <w:p>
      <w:pPr>
        <w:bidi w:val="0"/>
        <w:ind w:firstLine="420"/>
        <w:rPr>
          <w:rFonts w:hint="default" w:ascii="Times New Roman" w:hAnsi="Times New Roman" w:eastAsia="宋体" w:cs="Times New Roman"/>
          <w:b w:val="0"/>
          <w:bCs/>
          <w:color w:val="auto"/>
          <w:sz w:val="28"/>
          <w:szCs w:val="28"/>
          <w:highlight w:val="none"/>
          <w:lang w:val="en-US" w:eastAsia="zh-CN"/>
        </w:rPr>
      </w:pPr>
      <w:r>
        <w:rPr>
          <w:rFonts w:hint="default" w:ascii="Times New Roman" w:hAnsi="Times New Roman" w:eastAsia="宋体" w:cs="Times New Roman"/>
          <w:b w:val="0"/>
          <w:bCs/>
          <w:color w:val="auto"/>
          <w:sz w:val="28"/>
          <w:szCs w:val="28"/>
          <w:highlight w:val="none"/>
          <w:lang w:val="en-US" w:eastAsia="zh-CN"/>
        </w:rPr>
        <w:t>本项目噪声主要来自于设备运行，采取设备安装减振基础、车间隔声等措施后，由监测结果可知，</w:t>
      </w:r>
      <w:r>
        <w:rPr>
          <w:rFonts w:hint="default" w:ascii="Times New Roman" w:hAnsi="Times New Roman" w:cs="Times New Roman"/>
          <w:lang w:val="en-US" w:eastAsia="zh-CN"/>
        </w:rPr>
        <w:t>企业厂界昼间噪声值范围为5</w:t>
      </w:r>
      <w:r>
        <w:rPr>
          <w:rFonts w:hint="eastAsia" w:cs="Times New Roman"/>
          <w:lang w:val="en-US" w:eastAsia="zh-CN"/>
        </w:rPr>
        <w:t>3</w:t>
      </w:r>
      <w:r>
        <w:rPr>
          <w:rFonts w:hint="default" w:ascii="Times New Roman" w:hAnsi="Times New Roman" w:cs="Times New Roman"/>
          <w:lang w:val="en-US" w:eastAsia="zh-CN"/>
        </w:rPr>
        <w:t>～5</w:t>
      </w:r>
      <w:r>
        <w:rPr>
          <w:rFonts w:hint="eastAsia" w:cs="Times New Roman"/>
          <w:lang w:val="en-US" w:eastAsia="zh-CN"/>
        </w:rPr>
        <w:t>7</w:t>
      </w:r>
      <w:r>
        <w:rPr>
          <w:rFonts w:hint="default" w:ascii="Times New Roman" w:hAnsi="Times New Roman" w:cs="Times New Roman"/>
          <w:lang w:val="en-US" w:eastAsia="zh-CN"/>
        </w:rPr>
        <w:t>dB(A)，夜间噪声值范围为</w:t>
      </w:r>
      <w:r>
        <w:rPr>
          <w:rFonts w:hint="eastAsia" w:cs="Times New Roman"/>
          <w:lang w:val="en-US" w:eastAsia="zh-CN"/>
        </w:rPr>
        <w:t>40</w:t>
      </w:r>
      <w:r>
        <w:rPr>
          <w:rFonts w:hint="default" w:ascii="Times New Roman" w:hAnsi="Times New Roman" w:cs="Times New Roman"/>
          <w:lang w:val="en-US" w:eastAsia="zh-CN"/>
        </w:rPr>
        <w:t>～4</w:t>
      </w:r>
      <w:r>
        <w:rPr>
          <w:rFonts w:hint="eastAsia" w:cs="Times New Roman"/>
          <w:lang w:val="en-US" w:eastAsia="zh-CN"/>
        </w:rPr>
        <w:t>4</w:t>
      </w:r>
      <w:r>
        <w:rPr>
          <w:rFonts w:hint="default" w:ascii="Times New Roman" w:hAnsi="Times New Roman" w:cs="Times New Roman"/>
          <w:lang w:val="en-US" w:eastAsia="zh-CN"/>
        </w:rPr>
        <w:t>dB(A)</w:t>
      </w:r>
      <w:r>
        <w:rPr>
          <w:rFonts w:hint="eastAsia" w:ascii="Times New Roman" w:hAnsi="Times New Roman" w:cs="Times New Roman"/>
          <w:lang w:val="en-US" w:eastAsia="zh-CN"/>
        </w:rPr>
        <w:t>，</w:t>
      </w:r>
      <w:r>
        <w:rPr>
          <w:rFonts w:hint="default" w:ascii="Times New Roman" w:hAnsi="Times New Roman" w:cs="Times New Roman"/>
          <w:lang w:val="en-US" w:eastAsia="zh-CN"/>
        </w:rPr>
        <w:t>经监测结果可知，厂界噪声能够满足《工业企业厂界环境噪声排放标准》（GB12348-2008）2类</w:t>
      </w:r>
      <w:r>
        <w:rPr>
          <w:rFonts w:hint="eastAsia" w:cs="Times New Roman"/>
          <w:lang w:val="en-US" w:eastAsia="zh-CN"/>
        </w:rPr>
        <w:t>【</w:t>
      </w:r>
      <w:r>
        <w:rPr>
          <w:rFonts w:hint="default" w:ascii="Times New Roman" w:hAnsi="Times New Roman" w:cs="Times New Roman"/>
          <w:lang w:val="en-US" w:eastAsia="zh-CN"/>
        </w:rPr>
        <w:t>昼间60dB（A）、夜间50dB（A）</w:t>
      </w:r>
      <w:r>
        <w:rPr>
          <w:rFonts w:hint="eastAsia" w:cs="Times New Roman"/>
          <w:lang w:val="en-US" w:eastAsia="zh-CN"/>
        </w:rPr>
        <w:t>】</w:t>
      </w:r>
      <w:r>
        <w:rPr>
          <w:rFonts w:hint="default" w:ascii="Times New Roman" w:hAnsi="Times New Roman" w:cs="Times New Roman"/>
          <w:lang w:val="en-US" w:eastAsia="zh-CN"/>
        </w:rPr>
        <w:t>标准要求。</w:t>
      </w:r>
    </w:p>
    <w:p>
      <w:pPr>
        <w:bidi w:val="0"/>
        <w:rPr>
          <w:rFonts w:hint="default"/>
        </w:rPr>
      </w:pPr>
      <w:r>
        <w:rPr>
          <w:rFonts w:hint="eastAsia"/>
          <w:lang w:eastAsia="zh-CN"/>
        </w:rPr>
        <w:t>（</w:t>
      </w:r>
      <w:r>
        <w:rPr>
          <w:rFonts w:hint="default" w:ascii="Times New Roman" w:hAnsi="Times New Roman" w:cs="Times New Roman"/>
          <w:lang w:val="en-US" w:eastAsia="zh-CN"/>
        </w:rPr>
        <w:t>4</w:t>
      </w:r>
      <w:r>
        <w:rPr>
          <w:rFonts w:hint="eastAsia"/>
          <w:lang w:eastAsia="zh-CN"/>
        </w:rPr>
        <w:t>）</w:t>
      </w:r>
      <w:r>
        <w:rPr>
          <w:rFonts w:hint="default"/>
        </w:rPr>
        <w:t>固体废物</w:t>
      </w:r>
    </w:p>
    <w:p>
      <w:pPr>
        <w:bidi w:val="0"/>
        <w:rPr>
          <w:rFonts w:hint="default"/>
          <w:lang w:val="en-US" w:eastAsia="zh-CN"/>
        </w:rPr>
      </w:pPr>
      <w:bookmarkStart w:id="313" w:name="_Toc9903"/>
      <w:bookmarkStart w:id="314" w:name="_Toc3757"/>
      <w:bookmarkStart w:id="315" w:name="_Toc10392"/>
      <w:bookmarkStart w:id="316" w:name="_Toc32035"/>
      <w:bookmarkStart w:id="317" w:name="_Toc497001504"/>
      <w:r>
        <w:rPr>
          <w:rFonts w:hint="default"/>
          <w:lang w:val="en-US" w:eastAsia="zh-CN"/>
        </w:rPr>
        <w:t>（</w:t>
      </w:r>
      <w:r>
        <w:rPr>
          <w:rFonts w:hint="eastAsia"/>
          <w:lang w:val="en-US" w:eastAsia="zh-CN"/>
        </w:rPr>
        <w:t>1</w:t>
      </w:r>
      <w:r>
        <w:rPr>
          <w:rFonts w:hint="default"/>
          <w:lang w:val="en-US" w:eastAsia="zh-CN"/>
        </w:rPr>
        <w:t>）工业固废</w:t>
      </w:r>
    </w:p>
    <w:p>
      <w:pPr>
        <w:bidi w:val="0"/>
        <w:rPr>
          <w:rFonts w:hint="default"/>
          <w:lang w:val="en-US" w:eastAsia="zh-CN"/>
        </w:rPr>
      </w:pPr>
      <w:r>
        <w:rPr>
          <w:rFonts w:hint="default"/>
          <w:lang w:val="en-US" w:eastAsia="zh-CN"/>
        </w:rPr>
        <w:t>本项目工业固废主要为生产过程产生废金属余料、金属废渣和不合格产品，占原材料使用量的3.0%左右，总产生量约为3.033t/a；焊烟净化器收集的焊烟烟尘和切割烟尘为130.9992kg/a。建设单位将工业固废废金属料、金属废渣和不合格产品以及焊接烟尘净化器收集的粉尘经厂内收集后暂存于固废暂存间（不小于5m</w:t>
      </w:r>
      <w:r>
        <w:rPr>
          <w:rFonts w:hint="default"/>
          <w:vertAlign w:val="superscript"/>
          <w:lang w:val="en-US" w:eastAsia="zh-CN"/>
        </w:rPr>
        <w:t>2</w:t>
      </w:r>
      <w:r>
        <w:rPr>
          <w:rFonts w:hint="default"/>
          <w:lang w:val="en-US" w:eastAsia="zh-CN"/>
        </w:rPr>
        <w:t>）外售综合利用。</w:t>
      </w:r>
    </w:p>
    <w:p>
      <w:pPr>
        <w:bidi w:val="0"/>
        <w:rPr>
          <w:rFonts w:hint="default"/>
          <w:lang w:val="en-US" w:eastAsia="zh-CN"/>
        </w:rPr>
      </w:pPr>
      <w:r>
        <w:rPr>
          <w:rFonts w:hint="default"/>
          <w:lang w:val="en-US" w:eastAsia="zh-CN"/>
        </w:rPr>
        <w:t>（</w:t>
      </w:r>
      <w:r>
        <w:rPr>
          <w:rFonts w:hint="eastAsia"/>
          <w:lang w:val="en-US" w:eastAsia="zh-CN"/>
        </w:rPr>
        <w:t>2</w:t>
      </w:r>
      <w:r>
        <w:rPr>
          <w:rFonts w:hint="default"/>
          <w:lang w:val="en-US" w:eastAsia="zh-CN"/>
        </w:rPr>
        <w:t>）危险废物</w:t>
      </w:r>
    </w:p>
    <w:p>
      <w:pPr>
        <w:bidi w:val="0"/>
        <w:rPr>
          <w:rFonts w:hint="default"/>
          <w:lang w:val="en-US" w:eastAsia="zh-CN"/>
        </w:rPr>
      </w:pPr>
      <w:r>
        <w:rPr>
          <w:rFonts w:hint="default"/>
          <w:lang w:val="en-US" w:eastAsia="zh-CN"/>
        </w:rPr>
        <w:t>本项目所产生的危险废物主要为</w:t>
      </w:r>
      <w:r>
        <w:rPr>
          <w:rFonts w:hint="eastAsia"/>
          <w:lang w:val="en-US" w:eastAsia="zh-CN"/>
        </w:rPr>
        <w:t>废机油</w:t>
      </w:r>
      <w:r>
        <w:rPr>
          <w:rFonts w:hint="default"/>
          <w:lang w:val="en-US" w:eastAsia="zh-CN"/>
        </w:rPr>
        <w:t>。</w:t>
      </w:r>
    </w:p>
    <w:p>
      <w:pPr>
        <w:bidi w:val="0"/>
        <w:rPr>
          <w:rFonts w:hint="default"/>
          <w:lang w:val="en-US" w:eastAsia="zh-CN"/>
        </w:rPr>
      </w:pPr>
      <w:r>
        <w:rPr>
          <w:rFonts w:hint="default"/>
          <w:lang w:val="en-US" w:eastAsia="zh-CN"/>
        </w:rPr>
        <w:t>本项目在生产过程中会产生</w:t>
      </w:r>
      <w:r>
        <w:rPr>
          <w:rFonts w:hint="eastAsia"/>
          <w:lang w:val="en-US" w:eastAsia="zh-CN"/>
        </w:rPr>
        <w:t>废机油</w:t>
      </w:r>
      <w:r>
        <w:rPr>
          <w:rFonts w:hint="default"/>
          <w:lang w:val="en-US" w:eastAsia="zh-CN"/>
        </w:rPr>
        <w:t>，属于《国家危险废物名录》（2016版）中HW08废矿物油与含矿物油废物，</w:t>
      </w:r>
      <w:r>
        <w:rPr>
          <w:rFonts w:hint="eastAsia"/>
          <w:lang w:val="en-US" w:eastAsia="zh-CN"/>
        </w:rPr>
        <w:t>废机油</w:t>
      </w:r>
      <w:r>
        <w:rPr>
          <w:rFonts w:hint="default"/>
          <w:lang w:val="en-US" w:eastAsia="zh-CN"/>
        </w:rPr>
        <w:t>编号：900-217-08，使用工业齿轮油进行机械设备润滑过程中产生的</w:t>
      </w:r>
      <w:r>
        <w:rPr>
          <w:rFonts w:hint="eastAsia"/>
          <w:lang w:val="en-US" w:eastAsia="zh-CN"/>
        </w:rPr>
        <w:t>废机油</w:t>
      </w:r>
      <w:r>
        <w:rPr>
          <w:rFonts w:hint="default"/>
          <w:lang w:val="en-US" w:eastAsia="zh-CN"/>
        </w:rPr>
        <w:t>。根据企业提供，</w:t>
      </w:r>
      <w:r>
        <w:rPr>
          <w:rFonts w:hint="eastAsia"/>
          <w:lang w:val="en-US" w:eastAsia="zh-CN"/>
        </w:rPr>
        <w:t>废机油</w:t>
      </w:r>
      <w:r>
        <w:rPr>
          <w:rFonts w:hint="default"/>
          <w:lang w:val="en-US" w:eastAsia="zh-CN"/>
        </w:rPr>
        <w:t>年产生量按照10%的使用量计算为2.5kg/a。项目产生的危险固体废物应放置在厂区危废暂存间内，交具有危废处理资质的单位回收进行集中处理。</w:t>
      </w:r>
    </w:p>
    <w:p>
      <w:pPr>
        <w:pStyle w:val="4"/>
        <w:numPr>
          <w:ilvl w:val="1"/>
          <w:numId w:val="0"/>
        </w:numPr>
        <w:bidi w:val="0"/>
        <w:ind w:left="575" w:leftChars="0" w:hanging="575" w:firstLineChars="0"/>
        <w:outlineLvl w:val="0"/>
        <w:rPr>
          <w:rFonts w:hint="default"/>
        </w:rPr>
      </w:pPr>
      <w:bookmarkStart w:id="318" w:name="_Toc18577"/>
      <w:r>
        <w:rPr>
          <w:rFonts w:hint="eastAsia"/>
          <w:lang w:val="en-US" w:eastAsia="zh-CN"/>
        </w:rPr>
        <w:t>10.2</w:t>
      </w:r>
      <w:r>
        <w:rPr>
          <w:rFonts w:hint="default"/>
        </w:rPr>
        <w:t>工程建设对环境的影响</w:t>
      </w:r>
      <w:bookmarkEnd w:id="313"/>
      <w:bookmarkEnd w:id="314"/>
      <w:bookmarkEnd w:id="315"/>
      <w:bookmarkEnd w:id="316"/>
      <w:bookmarkEnd w:id="318"/>
    </w:p>
    <w:p>
      <w:pPr>
        <w:bidi w:val="0"/>
        <w:rPr>
          <w:rFonts w:hint="default"/>
          <w:lang w:val="en-US" w:eastAsia="zh-CN"/>
        </w:rPr>
      </w:pPr>
      <w:r>
        <w:rPr>
          <w:rFonts w:hint="default"/>
          <w:lang w:val="en-US" w:eastAsia="zh-CN"/>
        </w:rPr>
        <w:t>验收监测期间，</w:t>
      </w:r>
      <w:r>
        <w:rPr>
          <w:rFonts w:hint="eastAsia"/>
          <w:lang w:val="en-US" w:eastAsia="zh-CN"/>
        </w:rPr>
        <w:t>一期</w:t>
      </w:r>
      <w:r>
        <w:rPr>
          <w:rFonts w:hint="default"/>
          <w:lang w:val="en-US" w:eastAsia="zh-CN"/>
        </w:rPr>
        <w:t>项目各项污染物均能够做到达标排放或有效处理处置，项目建设对周围环境影响很小。</w:t>
      </w:r>
    </w:p>
    <w:p>
      <w:pPr>
        <w:pStyle w:val="4"/>
        <w:numPr>
          <w:ilvl w:val="1"/>
          <w:numId w:val="0"/>
        </w:numPr>
        <w:bidi w:val="0"/>
        <w:ind w:left="575" w:leftChars="0" w:hanging="575" w:firstLineChars="0"/>
        <w:outlineLvl w:val="0"/>
        <w:rPr>
          <w:rFonts w:hint="default"/>
        </w:rPr>
      </w:pPr>
      <w:bookmarkStart w:id="319" w:name="_Toc13005"/>
      <w:bookmarkStart w:id="320" w:name="_Toc16867"/>
      <w:bookmarkStart w:id="321" w:name="_Toc6585"/>
      <w:bookmarkStart w:id="322" w:name="_Toc23138"/>
      <w:bookmarkStart w:id="323" w:name="_Toc9511"/>
      <w:r>
        <w:rPr>
          <w:rFonts w:hint="eastAsia"/>
          <w:lang w:val="en-US" w:eastAsia="zh-CN"/>
        </w:rPr>
        <w:t>10.3</w:t>
      </w:r>
      <w:r>
        <w:rPr>
          <w:rFonts w:hint="default"/>
        </w:rPr>
        <w:t>建议</w:t>
      </w:r>
      <w:bookmarkEnd w:id="317"/>
      <w:bookmarkEnd w:id="319"/>
      <w:bookmarkEnd w:id="320"/>
      <w:bookmarkEnd w:id="321"/>
      <w:bookmarkEnd w:id="322"/>
      <w:bookmarkEnd w:id="323"/>
    </w:p>
    <w:p>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jc w:val="both"/>
        <w:textAlignment w:val="auto"/>
        <w:rPr>
          <w:rFonts w:hint="default" w:ascii="Times New Roman" w:hAnsi="Times New Roman" w:eastAsia="宋体" w:cs="Times New Roman"/>
          <w:sz w:val="28"/>
          <w:szCs w:val="28"/>
          <w:highlight w:val="none"/>
        </w:rPr>
      </w:pPr>
      <w:r>
        <w:rPr>
          <w:rFonts w:hint="default" w:ascii="Times New Roman" w:hAnsi="Times New Roman" w:eastAsia="宋体" w:cs="Times New Roman"/>
          <w:sz w:val="28"/>
          <w:szCs w:val="28"/>
          <w:highlight w:val="none"/>
        </w:rPr>
        <w:t>（1）加强对环保设施的日常维护和管理，加强监督管理，精心操作，维护保养好设备，使环保设施长期稳定运行，确保废气</w:t>
      </w:r>
      <w:r>
        <w:rPr>
          <w:rFonts w:hint="default" w:ascii="Times New Roman" w:hAnsi="Times New Roman" w:eastAsia="宋体" w:cs="Times New Roman"/>
          <w:sz w:val="28"/>
          <w:szCs w:val="28"/>
          <w:highlight w:val="none"/>
          <w:lang w:eastAsia="zh-CN"/>
        </w:rPr>
        <w:t>、</w:t>
      </w:r>
      <w:r>
        <w:rPr>
          <w:rFonts w:hint="default" w:ascii="Times New Roman" w:hAnsi="Times New Roman" w:eastAsia="宋体" w:cs="Times New Roman"/>
          <w:sz w:val="28"/>
          <w:szCs w:val="28"/>
          <w:highlight w:val="none"/>
        </w:rPr>
        <w:t>噪声污染物长期稳定达标排放。</w:t>
      </w:r>
    </w:p>
    <w:p>
      <w:pPr>
        <w:keepNext w:val="0"/>
        <w:keepLines w:val="0"/>
        <w:pageBreakBefore w:val="0"/>
        <w:widowControl/>
        <w:kinsoku/>
        <w:wordWrap/>
        <w:overflowPunct/>
        <w:topLinePunct w:val="0"/>
        <w:autoSpaceDE/>
        <w:autoSpaceDN/>
        <w:bidi w:val="0"/>
        <w:spacing w:line="360" w:lineRule="auto"/>
        <w:ind w:firstLine="560" w:firstLineChars="200"/>
        <w:textAlignment w:val="auto"/>
        <w:rPr>
          <w:rFonts w:hint="default" w:ascii="Times New Roman" w:hAnsi="Times New Roman" w:eastAsia="宋体" w:cs="Times New Roman"/>
          <w:sz w:val="28"/>
          <w:szCs w:val="28"/>
          <w:highlight w:val="none"/>
        </w:rPr>
      </w:pPr>
      <w:r>
        <w:rPr>
          <w:rFonts w:hint="default" w:ascii="Times New Roman" w:hAnsi="Times New Roman" w:eastAsia="宋体" w:cs="Times New Roman"/>
          <w:sz w:val="28"/>
          <w:szCs w:val="28"/>
          <w:highlight w:val="none"/>
        </w:rPr>
        <w:t>（2）定期检查设备安全，维护设备，使设备运行噪声降至最低。</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560" w:firstLineChars="200"/>
        <w:jc w:val="both"/>
        <w:textAlignment w:val="auto"/>
        <w:outlineLvl w:val="9"/>
        <w:rPr>
          <w:rFonts w:hint="default" w:ascii="Times New Roman" w:hAnsi="Times New Roman" w:eastAsia="宋体" w:cs="Times New Roman"/>
          <w:b/>
          <w:bCs/>
          <w:sz w:val="40"/>
          <w:szCs w:val="40"/>
          <w:highlight w:val="none"/>
          <w:lang w:val="en-US" w:eastAsia="zh-CN"/>
        </w:rPr>
      </w:pPr>
      <w:r>
        <w:rPr>
          <w:rFonts w:hint="default" w:ascii="Times New Roman" w:hAnsi="Times New Roman" w:eastAsia="宋体" w:cs="Times New Roman"/>
          <w:b w:val="0"/>
          <w:bCs w:val="0"/>
          <w:sz w:val="28"/>
          <w:szCs w:val="28"/>
          <w:highlight w:val="none"/>
          <w:lang w:val="en-US" w:eastAsia="zh-CN"/>
        </w:rPr>
        <w:t>（3）厂区做好危废处理措施，</w:t>
      </w:r>
      <w:r>
        <w:rPr>
          <w:rFonts w:hint="default" w:ascii="Times New Roman" w:hAnsi="Times New Roman" w:eastAsia="宋体" w:cs="Times New Roman"/>
          <w:bCs/>
          <w:color w:val="auto"/>
          <w:sz w:val="28"/>
          <w:szCs w:val="24"/>
          <w:highlight w:val="none"/>
          <w:lang w:val="en-US" w:eastAsia="zh-CN"/>
        </w:rPr>
        <w:t>危险废物贮存设施都必须按《环境保护图形标志固体废物贮存（处置）场》（GB15562.2-1995）的规定设置警示标志，按照</w:t>
      </w:r>
      <w:r>
        <w:rPr>
          <w:rFonts w:hint="default" w:ascii="Times New Roman" w:hAnsi="Times New Roman" w:eastAsia="宋体" w:cs="Times New Roman"/>
          <w:b w:val="0"/>
          <w:bCs w:val="0"/>
          <w:color w:val="auto"/>
          <w:sz w:val="28"/>
          <w:szCs w:val="24"/>
          <w:highlight w:val="none"/>
          <w:u w:val="none"/>
        </w:rPr>
        <w:t>《危险废物贮存污染控制标准》</w:t>
      </w:r>
      <w:r>
        <w:rPr>
          <w:rFonts w:hint="default" w:ascii="Times New Roman" w:hAnsi="Times New Roman" w:eastAsia="宋体" w:cs="Times New Roman"/>
          <w:b w:val="0"/>
          <w:bCs w:val="0"/>
          <w:color w:val="auto"/>
          <w:sz w:val="28"/>
          <w:szCs w:val="24"/>
          <w:highlight w:val="none"/>
          <w:u w:val="none"/>
          <w:lang w:eastAsia="zh-CN"/>
        </w:rPr>
        <w:t>（</w:t>
      </w:r>
      <w:r>
        <w:rPr>
          <w:rFonts w:hint="default" w:ascii="Times New Roman" w:hAnsi="Times New Roman" w:eastAsia="宋体" w:cs="Times New Roman"/>
          <w:b w:val="0"/>
          <w:bCs w:val="0"/>
          <w:i w:val="0"/>
          <w:caps w:val="0"/>
          <w:color w:val="auto"/>
          <w:spacing w:val="0"/>
          <w:sz w:val="28"/>
          <w:szCs w:val="28"/>
          <w:highlight w:val="none"/>
          <w:shd w:val="clear" w:color="auto" w:fill="FFFFFF"/>
        </w:rPr>
        <w:t>GB18597-2001</w:t>
      </w:r>
      <w:r>
        <w:rPr>
          <w:rFonts w:hint="default" w:ascii="Times New Roman" w:hAnsi="Times New Roman" w:eastAsia="宋体" w:cs="Times New Roman"/>
          <w:b w:val="0"/>
          <w:bCs w:val="0"/>
          <w:color w:val="auto"/>
          <w:sz w:val="28"/>
          <w:szCs w:val="24"/>
          <w:highlight w:val="none"/>
          <w:u w:val="none"/>
          <w:lang w:eastAsia="zh-CN"/>
        </w:rPr>
        <w:t>）</w:t>
      </w:r>
      <w:r>
        <w:rPr>
          <w:rFonts w:hint="default" w:ascii="Times New Roman" w:hAnsi="Times New Roman" w:eastAsia="宋体" w:cs="Times New Roman"/>
          <w:b w:val="0"/>
          <w:bCs w:val="0"/>
          <w:i w:val="0"/>
          <w:caps w:val="0"/>
          <w:color w:val="auto"/>
          <w:spacing w:val="0"/>
          <w:sz w:val="28"/>
          <w:szCs w:val="28"/>
          <w:highlight w:val="none"/>
          <w:shd w:val="clear" w:color="auto" w:fill="FFFFFF"/>
        </w:rPr>
        <w:t>（2013年修订）</w:t>
      </w:r>
      <w:r>
        <w:rPr>
          <w:rFonts w:hint="default" w:ascii="Times New Roman" w:hAnsi="Times New Roman" w:eastAsia="宋体" w:cs="Times New Roman"/>
          <w:b w:val="0"/>
          <w:bCs w:val="0"/>
          <w:color w:val="auto"/>
          <w:sz w:val="28"/>
          <w:szCs w:val="24"/>
          <w:highlight w:val="none"/>
          <w:u w:val="none"/>
        </w:rPr>
        <w:t>相关要求</w:t>
      </w:r>
      <w:r>
        <w:rPr>
          <w:rFonts w:hint="default" w:ascii="Times New Roman" w:hAnsi="Times New Roman" w:eastAsia="宋体" w:cs="Times New Roman"/>
          <w:b w:val="0"/>
          <w:bCs w:val="0"/>
          <w:color w:val="auto"/>
          <w:sz w:val="28"/>
          <w:szCs w:val="24"/>
          <w:highlight w:val="none"/>
          <w:u w:val="none"/>
          <w:lang w:eastAsia="zh-CN"/>
        </w:rPr>
        <w:t>，</w:t>
      </w:r>
      <w:r>
        <w:rPr>
          <w:rFonts w:hint="default" w:ascii="Times New Roman" w:hAnsi="Times New Roman" w:eastAsia="宋体" w:cs="Times New Roman"/>
          <w:bCs/>
          <w:color w:val="auto"/>
          <w:sz w:val="28"/>
          <w:szCs w:val="24"/>
          <w:highlight w:val="none"/>
          <w:lang w:val="en-US" w:eastAsia="zh-CN"/>
        </w:rPr>
        <w:t>妥善处理危险废物。</w:t>
      </w:r>
    </w:p>
    <w:p>
      <w:pPr>
        <w:pStyle w:val="3"/>
        <w:numPr>
          <w:ilvl w:val="0"/>
          <w:numId w:val="0"/>
        </w:numPr>
        <w:bidi w:val="0"/>
        <w:ind w:left="432" w:leftChars="0" w:hanging="432" w:firstLineChars="0"/>
        <w:rPr>
          <w:rFonts w:hint="default"/>
        </w:rPr>
      </w:pPr>
      <w:bookmarkStart w:id="324" w:name="_Toc9188"/>
      <w:bookmarkStart w:id="325" w:name="_Toc21338"/>
      <w:bookmarkStart w:id="326" w:name="_Toc8628"/>
      <w:bookmarkStart w:id="327" w:name="_Toc20098"/>
      <w:bookmarkStart w:id="328" w:name="_Toc3253"/>
      <w:bookmarkStart w:id="329" w:name="_Toc21108"/>
      <w:r>
        <w:rPr>
          <w:rFonts w:hint="eastAsia"/>
          <w:lang w:val="en-US" w:eastAsia="zh-CN"/>
        </w:rPr>
        <w:t>11</w:t>
      </w:r>
      <w:r>
        <w:rPr>
          <w:rFonts w:hint="default"/>
        </w:rPr>
        <w:t>建设项目工程环境保护“三同时”竣工验收登记表</w:t>
      </w:r>
      <w:bookmarkEnd w:id="324"/>
      <w:bookmarkEnd w:id="325"/>
      <w:bookmarkEnd w:id="326"/>
      <w:bookmarkEnd w:id="327"/>
      <w:bookmarkEnd w:id="328"/>
      <w:bookmarkEnd w:id="329"/>
    </w:p>
    <w:p>
      <w:pPr>
        <w:keepNext w:val="0"/>
        <w:keepLines w:val="0"/>
        <w:pageBreakBefore w:val="0"/>
        <w:widowControl/>
        <w:kinsoku/>
        <w:wordWrap/>
        <w:overflowPunct/>
        <w:topLinePunct w:val="0"/>
        <w:autoSpaceDE/>
        <w:autoSpaceDN/>
        <w:bidi w:val="0"/>
        <w:spacing w:line="360" w:lineRule="auto"/>
        <w:ind w:firstLine="560" w:firstLineChars="200"/>
        <w:textAlignment w:val="auto"/>
        <w:rPr>
          <w:rFonts w:hint="default" w:ascii="Times New Roman" w:hAnsi="Times New Roman" w:eastAsia="宋体" w:cs="Times New Roman"/>
          <w:highlight w:val="yellow"/>
        </w:rPr>
        <w:sectPr>
          <w:footerReference r:id="rId7"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r>
        <w:rPr>
          <w:rFonts w:hint="default" w:ascii="Times New Roman" w:hAnsi="Times New Roman" w:eastAsia="宋体" w:cs="Times New Roman"/>
          <w:sz w:val="28"/>
          <w:szCs w:val="28"/>
          <w:highlight w:val="none"/>
          <w:lang w:eastAsia="zh-CN"/>
        </w:rPr>
        <w:t>具体内容如下表。</w:t>
      </w:r>
      <w:r>
        <w:rPr>
          <w:rFonts w:hint="default" w:ascii="Times New Roman" w:hAnsi="Times New Roman" w:eastAsia="宋体" w:cs="Times New Roman"/>
          <w:sz w:val="24"/>
          <w:szCs w:val="24"/>
          <w:highlight w:val="yellow"/>
        </w:rPr>
        <w:br w:type="page"/>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0"/>
        <w:rPr>
          <w:rFonts w:hint="default" w:ascii="Times New Roman" w:hAnsi="Times New Roman" w:eastAsia="宋体" w:cs="Times New Roman"/>
          <w:highlight w:val="yellow"/>
        </w:rPr>
      </w:pPr>
      <w:bookmarkStart w:id="330" w:name="_Toc15646"/>
      <w:bookmarkStart w:id="331" w:name="_Toc8022"/>
      <w:bookmarkStart w:id="332" w:name="_Toc1406"/>
      <w:bookmarkStart w:id="333" w:name="_Toc1493"/>
      <w:bookmarkStart w:id="334" w:name="_Toc4135"/>
      <w:r>
        <w:rPr>
          <w:rFonts w:hint="default" w:ascii="Times New Roman" w:hAnsi="Times New Roman" w:eastAsia="宋体" w:cs="Times New Roman"/>
          <w:color w:val="auto"/>
          <w:sz w:val="24"/>
          <w:szCs w:val="24"/>
          <w:highlight w:val="none"/>
        </w:rPr>
        <w:t>建设项目工程环境保护“三同时”竣工验收</w:t>
      </w:r>
      <w:r>
        <w:rPr>
          <w:rFonts w:hint="default" w:ascii="Times New Roman" w:hAnsi="Times New Roman" w:eastAsia="宋体" w:cs="Times New Roman"/>
          <w:color w:val="auto"/>
          <w:sz w:val="24"/>
          <w:szCs w:val="24"/>
          <w:highlight w:val="none"/>
          <w:lang w:eastAsia="zh-CN"/>
        </w:rPr>
        <w:t>报告表</w:t>
      </w:r>
      <w:bookmarkEnd w:id="330"/>
      <w:bookmarkEnd w:id="331"/>
      <w:bookmarkEnd w:id="332"/>
      <w:bookmarkEnd w:id="333"/>
      <w:bookmarkEnd w:id="334"/>
    </w:p>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textAlignment w:val="auto"/>
        <w:rPr>
          <w:rFonts w:hint="default" w:ascii="Times New Roman" w:hAnsi="Times New Roman" w:eastAsia="宋体" w:cs="Times New Roman"/>
          <w:sz w:val="21"/>
          <w:szCs w:val="18"/>
          <w:highlight w:val="yellow"/>
        </w:rPr>
      </w:pPr>
      <w:r>
        <w:rPr>
          <w:rFonts w:hint="default" w:ascii="Times New Roman" w:hAnsi="Times New Roman" w:eastAsia="宋体" w:cs="Times New Roman"/>
          <w:color w:val="auto"/>
          <w:sz w:val="21"/>
          <w:szCs w:val="18"/>
          <w:highlight w:val="none"/>
        </w:rPr>
        <w:t>填表单位（盖章）：</w:t>
      </w:r>
      <w:r>
        <w:rPr>
          <w:rFonts w:hint="eastAsia" w:cs="Times New Roman"/>
          <w:color w:val="auto"/>
          <w:sz w:val="21"/>
          <w:szCs w:val="18"/>
          <w:highlight w:val="none"/>
          <w:lang w:val="en-US" w:eastAsia="zh-CN"/>
        </w:rPr>
        <w:t>卫辉市永安环保设备厂</w:t>
      </w:r>
      <w:r>
        <w:rPr>
          <w:rFonts w:hint="default" w:ascii="Times New Roman" w:hAnsi="Times New Roman" w:eastAsia="宋体" w:cs="Times New Roman"/>
          <w:color w:val="auto"/>
          <w:sz w:val="21"/>
          <w:szCs w:val="18"/>
          <w:highlight w:val="none"/>
          <w:lang w:val="en-US" w:eastAsia="zh-CN"/>
        </w:rPr>
        <w:t xml:space="preserve"> </w:t>
      </w:r>
      <w:r>
        <w:rPr>
          <w:rFonts w:hint="default" w:ascii="Times New Roman" w:hAnsi="Times New Roman" w:eastAsia="宋体" w:cs="Times New Roman"/>
          <w:color w:val="auto"/>
          <w:sz w:val="21"/>
          <w:szCs w:val="18"/>
          <w:highlight w:val="none"/>
        </w:rPr>
        <w:t xml:space="preserve">              </w:t>
      </w:r>
      <w:r>
        <w:rPr>
          <w:rFonts w:hint="default" w:ascii="Times New Roman" w:hAnsi="Times New Roman" w:eastAsia="宋体" w:cs="Times New Roman"/>
          <w:color w:val="auto"/>
          <w:sz w:val="21"/>
          <w:szCs w:val="18"/>
          <w:highlight w:val="none"/>
          <w:lang w:val="en-US" w:eastAsia="zh-CN"/>
        </w:rPr>
        <w:t xml:space="preserve">        </w:t>
      </w:r>
      <w:r>
        <w:rPr>
          <w:rFonts w:hint="default" w:ascii="Times New Roman" w:hAnsi="Times New Roman" w:eastAsia="宋体" w:cs="Times New Roman"/>
          <w:color w:val="auto"/>
          <w:sz w:val="21"/>
          <w:szCs w:val="18"/>
          <w:highlight w:val="none"/>
        </w:rPr>
        <w:t xml:space="preserve">    </w:t>
      </w:r>
      <w:r>
        <w:rPr>
          <w:rFonts w:hint="default" w:ascii="Times New Roman" w:hAnsi="Times New Roman" w:eastAsia="宋体" w:cs="Times New Roman"/>
          <w:color w:val="000000" w:themeColor="text1"/>
          <w:sz w:val="21"/>
          <w:szCs w:val="18"/>
          <w:highlight w:val="none"/>
          <w14:textFill>
            <w14:solidFill>
              <w14:schemeClr w14:val="tx1"/>
            </w14:solidFill>
          </w14:textFill>
        </w:rPr>
        <w:t>填表人（签字）：                            项目经办人（签字）：</w:t>
      </w:r>
    </w:p>
    <w:tbl>
      <w:tblPr>
        <w:tblStyle w:val="23"/>
        <w:tblW w:w="15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7"/>
        <w:gridCol w:w="386"/>
        <w:gridCol w:w="1123"/>
        <w:gridCol w:w="804"/>
        <w:gridCol w:w="672"/>
        <w:gridCol w:w="853"/>
        <w:gridCol w:w="255"/>
        <w:gridCol w:w="225"/>
        <w:gridCol w:w="509"/>
        <w:gridCol w:w="419"/>
        <w:gridCol w:w="122"/>
        <w:gridCol w:w="770"/>
        <w:gridCol w:w="856"/>
        <w:gridCol w:w="237"/>
        <w:gridCol w:w="237"/>
        <w:gridCol w:w="725"/>
        <w:gridCol w:w="230"/>
        <w:gridCol w:w="425"/>
        <w:gridCol w:w="621"/>
        <w:gridCol w:w="55"/>
        <w:gridCol w:w="914"/>
        <w:gridCol w:w="335"/>
        <w:gridCol w:w="563"/>
        <w:gridCol w:w="422"/>
        <w:gridCol w:w="276"/>
        <w:gridCol w:w="774"/>
        <w:gridCol w:w="382"/>
        <w:gridCol w:w="563"/>
        <w:gridCol w:w="645"/>
        <w:gridCol w:w="481"/>
        <w:gridCol w:w="4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317" w:type="dxa"/>
            <w:vMerge w:val="restart"/>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建设项目</w:t>
            </w:r>
          </w:p>
        </w:tc>
        <w:tc>
          <w:tcPr>
            <w:tcW w:w="2313"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项目名称</w:t>
            </w:r>
          </w:p>
        </w:tc>
        <w:tc>
          <w:tcPr>
            <w:tcW w:w="3825" w:type="dxa"/>
            <w:gridSpan w:val="8"/>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cs="Times New Roman"/>
                <w:color w:val="auto"/>
                <w:sz w:val="18"/>
                <w:szCs w:val="15"/>
                <w:highlight w:val="none"/>
                <w:lang w:val="en-US" w:eastAsia="zh-CN"/>
              </w:rPr>
              <w:t>年产150套脉冲除尘器和一体化污水处理设备项目</w:t>
            </w:r>
          </w:p>
        </w:tc>
        <w:tc>
          <w:tcPr>
            <w:tcW w:w="2055" w:type="dxa"/>
            <w:gridSpan w:val="4"/>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项目代码</w:t>
            </w:r>
          </w:p>
        </w:tc>
        <w:tc>
          <w:tcPr>
            <w:tcW w:w="2580" w:type="dxa"/>
            <w:gridSpan w:val="6"/>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2018-410781-35-03-027160</w:t>
            </w:r>
          </w:p>
        </w:tc>
        <w:tc>
          <w:tcPr>
            <w:tcW w:w="985"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建设地点</w:t>
            </w:r>
          </w:p>
        </w:tc>
        <w:tc>
          <w:tcPr>
            <w:tcW w:w="3567" w:type="dxa"/>
            <w:gridSpan w:val="7"/>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cs="Times New Roman"/>
                <w:color w:val="auto"/>
                <w:sz w:val="18"/>
                <w:szCs w:val="15"/>
                <w:highlight w:val="none"/>
                <w:lang w:val="en-US" w:eastAsia="zh-CN"/>
              </w:rPr>
              <w:t>新乡市卫辉市安都乡北关村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317" w:type="dxa"/>
            <w:vMerge w:val="continue"/>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2313"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行业分类(分类管理名录)</w:t>
            </w:r>
          </w:p>
        </w:tc>
        <w:tc>
          <w:tcPr>
            <w:tcW w:w="3825" w:type="dxa"/>
            <w:gridSpan w:val="8"/>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cs="Times New Roman"/>
                <w:color w:val="auto"/>
                <w:sz w:val="18"/>
                <w:szCs w:val="15"/>
                <w:highlight w:val="none"/>
                <w:lang w:val="en-US" w:eastAsia="zh-CN"/>
              </w:rPr>
              <w:t>C3591环境保护专用设备制造</w:t>
            </w:r>
          </w:p>
        </w:tc>
        <w:tc>
          <w:tcPr>
            <w:tcW w:w="2055" w:type="dxa"/>
            <w:gridSpan w:val="4"/>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建设性质</w:t>
            </w:r>
          </w:p>
        </w:tc>
        <w:tc>
          <w:tcPr>
            <w:tcW w:w="7132" w:type="dxa"/>
            <w:gridSpan w:val="15"/>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cs="Times New Roman"/>
                <w:color w:val="auto"/>
                <w:sz w:val="18"/>
                <w:szCs w:val="15"/>
                <w:highlight w:val="none"/>
                <w:lang w:val="en-US" w:eastAsia="zh-CN"/>
              </w:rPr>
              <w:t>新建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317" w:type="dxa"/>
            <w:vMerge w:val="continue"/>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2313"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设计生产能力</w:t>
            </w:r>
          </w:p>
        </w:tc>
        <w:tc>
          <w:tcPr>
            <w:tcW w:w="2514" w:type="dxa"/>
            <w:gridSpan w:val="5"/>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年产120套脉冲除尘器</w:t>
            </w:r>
            <w:r>
              <w:rPr>
                <w:rFonts w:hint="eastAsia" w:cs="Times New Roman"/>
                <w:color w:val="auto"/>
                <w:sz w:val="18"/>
                <w:szCs w:val="15"/>
                <w:highlight w:val="none"/>
                <w:lang w:val="en-US" w:eastAsia="zh-CN"/>
              </w:rPr>
              <w:t>、30套一体化污水处理设备</w:t>
            </w:r>
          </w:p>
        </w:tc>
        <w:tc>
          <w:tcPr>
            <w:tcW w:w="1311"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实际生产能力</w:t>
            </w:r>
          </w:p>
        </w:tc>
        <w:tc>
          <w:tcPr>
            <w:tcW w:w="3386" w:type="dxa"/>
            <w:gridSpan w:val="8"/>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年产120套脉冲除尘器</w:t>
            </w:r>
            <w:r>
              <w:rPr>
                <w:rFonts w:hint="eastAsia" w:cs="Times New Roman"/>
                <w:color w:val="auto"/>
                <w:sz w:val="18"/>
                <w:szCs w:val="15"/>
                <w:highlight w:val="none"/>
                <w:lang w:val="en-US" w:eastAsia="zh-CN"/>
              </w:rPr>
              <w:t>、30套一体化污水处理设备</w:t>
            </w:r>
          </w:p>
        </w:tc>
        <w:tc>
          <w:tcPr>
            <w:tcW w:w="1249"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环评单位</w:t>
            </w:r>
          </w:p>
        </w:tc>
        <w:tc>
          <w:tcPr>
            <w:tcW w:w="4552" w:type="dxa"/>
            <w:gridSpan w:val="9"/>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cs="Times New Roman"/>
                <w:color w:val="auto"/>
                <w:sz w:val="18"/>
                <w:szCs w:val="15"/>
                <w:highlight w:val="none"/>
                <w:lang w:val="en-US" w:eastAsia="zh-CN"/>
              </w:rPr>
              <w:t>国环宏博（北京）节能环保科技有限责任公司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317" w:type="dxa"/>
            <w:vMerge w:val="continue"/>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2313"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环评文件审批机关</w:t>
            </w:r>
          </w:p>
        </w:tc>
        <w:tc>
          <w:tcPr>
            <w:tcW w:w="3825" w:type="dxa"/>
            <w:gridSpan w:val="8"/>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cs="Times New Roman"/>
                <w:color w:val="auto"/>
                <w:sz w:val="18"/>
                <w:szCs w:val="15"/>
                <w:highlight w:val="none"/>
                <w:lang w:val="en-US" w:eastAsia="zh-CN"/>
              </w:rPr>
              <w:t>卫辉市环境保护局</w:t>
            </w:r>
          </w:p>
        </w:tc>
        <w:tc>
          <w:tcPr>
            <w:tcW w:w="1330"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审批文号</w:t>
            </w:r>
          </w:p>
        </w:tc>
        <w:tc>
          <w:tcPr>
            <w:tcW w:w="2970" w:type="dxa"/>
            <w:gridSpan w:val="6"/>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cs="Times New Roman"/>
                <w:color w:val="auto"/>
                <w:sz w:val="18"/>
                <w:szCs w:val="15"/>
                <w:highlight w:val="none"/>
                <w:lang w:val="en-US" w:eastAsia="zh-CN"/>
              </w:rPr>
              <w:t>卫环监[2018]29号</w:t>
            </w:r>
          </w:p>
        </w:tc>
        <w:tc>
          <w:tcPr>
            <w:tcW w:w="2370" w:type="dxa"/>
            <w:gridSpan w:val="5"/>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环评文件类型</w:t>
            </w:r>
          </w:p>
        </w:tc>
        <w:tc>
          <w:tcPr>
            <w:tcW w:w="2517" w:type="dxa"/>
            <w:gridSpan w:val="5"/>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环境影响报告表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317" w:type="dxa"/>
            <w:vMerge w:val="continue"/>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2313"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开工日期</w:t>
            </w:r>
          </w:p>
        </w:tc>
        <w:tc>
          <w:tcPr>
            <w:tcW w:w="3055" w:type="dxa"/>
            <w:gridSpan w:val="7"/>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202</w:t>
            </w:r>
            <w:r>
              <w:rPr>
                <w:rFonts w:hint="eastAsia" w:cs="Times New Roman"/>
                <w:color w:val="auto"/>
                <w:sz w:val="18"/>
                <w:szCs w:val="15"/>
                <w:highlight w:val="none"/>
                <w:lang w:val="en-US" w:eastAsia="zh-CN"/>
              </w:rPr>
              <w:t>1</w:t>
            </w:r>
            <w:r>
              <w:rPr>
                <w:rFonts w:hint="eastAsia" w:ascii="Times New Roman" w:hAnsi="Times New Roman" w:eastAsia="宋体" w:cs="Times New Roman"/>
                <w:color w:val="auto"/>
                <w:sz w:val="18"/>
                <w:szCs w:val="15"/>
                <w:highlight w:val="none"/>
                <w:lang w:val="en-US" w:eastAsia="zh-CN"/>
              </w:rPr>
              <w:t>年</w:t>
            </w:r>
            <w:r>
              <w:rPr>
                <w:rFonts w:hint="eastAsia" w:cs="Times New Roman"/>
                <w:color w:val="auto"/>
                <w:sz w:val="18"/>
                <w:szCs w:val="15"/>
                <w:highlight w:val="none"/>
                <w:lang w:val="en-US" w:eastAsia="zh-CN"/>
              </w:rPr>
              <w:t>1</w:t>
            </w:r>
            <w:r>
              <w:rPr>
                <w:rFonts w:hint="eastAsia" w:ascii="Times New Roman" w:hAnsi="Times New Roman" w:eastAsia="宋体" w:cs="Times New Roman"/>
                <w:color w:val="auto"/>
                <w:sz w:val="18"/>
                <w:szCs w:val="15"/>
                <w:highlight w:val="none"/>
                <w:lang w:val="en-US" w:eastAsia="zh-CN"/>
              </w:rPr>
              <w:t>月</w:t>
            </w:r>
          </w:p>
        </w:tc>
        <w:tc>
          <w:tcPr>
            <w:tcW w:w="2100" w:type="dxa"/>
            <w:gridSpan w:val="4"/>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竣工日期</w:t>
            </w:r>
          </w:p>
        </w:tc>
        <w:tc>
          <w:tcPr>
            <w:tcW w:w="2970" w:type="dxa"/>
            <w:gridSpan w:val="6"/>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202</w:t>
            </w:r>
            <w:r>
              <w:rPr>
                <w:rFonts w:hint="eastAsia" w:cs="Times New Roman"/>
                <w:color w:val="auto"/>
                <w:sz w:val="18"/>
                <w:szCs w:val="15"/>
                <w:highlight w:val="none"/>
                <w:lang w:val="en-US" w:eastAsia="zh-CN"/>
              </w:rPr>
              <w:t>1</w:t>
            </w:r>
            <w:r>
              <w:rPr>
                <w:rFonts w:hint="eastAsia" w:ascii="Times New Roman" w:hAnsi="Times New Roman" w:eastAsia="宋体" w:cs="Times New Roman"/>
                <w:color w:val="auto"/>
                <w:sz w:val="18"/>
                <w:szCs w:val="15"/>
                <w:highlight w:val="none"/>
                <w:lang w:val="en-US" w:eastAsia="zh-CN"/>
              </w:rPr>
              <w:t>年</w:t>
            </w:r>
            <w:r>
              <w:rPr>
                <w:rFonts w:hint="eastAsia" w:cs="Times New Roman"/>
                <w:color w:val="auto"/>
                <w:sz w:val="18"/>
                <w:szCs w:val="15"/>
                <w:highlight w:val="none"/>
                <w:lang w:val="en-US" w:eastAsia="zh-CN"/>
              </w:rPr>
              <w:t>3</w:t>
            </w:r>
            <w:r>
              <w:rPr>
                <w:rFonts w:hint="eastAsia" w:ascii="Times New Roman" w:hAnsi="Times New Roman" w:eastAsia="宋体" w:cs="Times New Roman"/>
                <w:color w:val="auto"/>
                <w:sz w:val="18"/>
                <w:szCs w:val="15"/>
                <w:highlight w:val="none"/>
                <w:lang w:val="en-US" w:eastAsia="zh-CN"/>
              </w:rPr>
              <w:t>月</w:t>
            </w:r>
          </w:p>
        </w:tc>
        <w:tc>
          <w:tcPr>
            <w:tcW w:w="2370" w:type="dxa"/>
            <w:gridSpan w:val="5"/>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排污许可证申领时间</w:t>
            </w:r>
          </w:p>
        </w:tc>
        <w:tc>
          <w:tcPr>
            <w:tcW w:w="2517" w:type="dxa"/>
            <w:gridSpan w:val="5"/>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20</w:t>
            </w:r>
            <w:r>
              <w:rPr>
                <w:rFonts w:hint="eastAsia" w:cs="Times New Roman"/>
                <w:color w:val="auto"/>
                <w:sz w:val="18"/>
                <w:szCs w:val="15"/>
                <w:highlight w:val="none"/>
                <w:lang w:val="en-US" w:eastAsia="zh-CN"/>
              </w:rPr>
              <w:t>20</w:t>
            </w:r>
            <w:r>
              <w:rPr>
                <w:rFonts w:hint="eastAsia" w:ascii="Times New Roman" w:hAnsi="Times New Roman" w:eastAsia="宋体" w:cs="Times New Roman"/>
                <w:color w:val="auto"/>
                <w:sz w:val="18"/>
                <w:szCs w:val="15"/>
                <w:highlight w:val="none"/>
                <w:lang w:val="en-US" w:eastAsia="zh-CN"/>
              </w:rPr>
              <w:t>年</w:t>
            </w:r>
            <w:r>
              <w:rPr>
                <w:rFonts w:hint="eastAsia" w:cs="Times New Roman"/>
                <w:color w:val="auto"/>
                <w:sz w:val="18"/>
                <w:szCs w:val="15"/>
                <w:highlight w:val="none"/>
                <w:lang w:val="en-US" w:eastAsia="zh-CN"/>
              </w:rPr>
              <w:t>3</w:t>
            </w:r>
            <w:r>
              <w:rPr>
                <w:rFonts w:hint="eastAsia" w:ascii="Times New Roman" w:hAnsi="Times New Roman" w:eastAsia="宋体" w:cs="Times New Roman"/>
                <w:color w:val="auto"/>
                <w:sz w:val="18"/>
                <w:szCs w:val="15"/>
                <w:highlight w:val="none"/>
                <w:lang w:val="en-US" w:eastAsia="zh-CN"/>
              </w:rPr>
              <w:t>月</w:t>
            </w:r>
            <w:r>
              <w:rPr>
                <w:rFonts w:hint="eastAsia" w:cs="Times New Roman"/>
                <w:color w:val="auto"/>
                <w:sz w:val="18"/>
                <w:szCs w:val="15"/>
                <w:highlight w:val="none"/>
                <w:lang w:val="en-US" w:eastAsia="zh-CN"/>
              </w:rPr>
              <w:t>11</w:t>
            </w:r>
            <w:r>
              <w:rPr>
                <w:rFonts w:hint="eastAsia" w:ascii="Times New Roman" w:hAnsi="Times New Roman" w:eastAsia="宋体" w:cs="Times New Roman"/>
                <w:color w:val="auto"/>
                <w:sz w:val="18"/>
                <w:szCs w:val="15"/>
                <w:highlight w:val="none"/>
                <w:lang w:val="en-US" w:eastAsia="zh-CN"/>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317" w:type="dxa"/>
            <w:vMerge w:val="continue"/>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2313"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环保设施设计单位</w:t>
            </w:r>
          </w:p>
        </w:tc>
        <w:tc>
          <w:tcPr>
            <w:tcW w:w="3055" w:type="dxa"/>
            <w:gridSpan w:val="7"/>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cs="Times New Roman"/>
                <w:color w:val="auto"/>
                <w:sz w:val="18"/>
                <w:szCs w:val="15"/>
                <w:highlight w:val="none"/>
                <w:lang w:val="en-US" w:eastAsia="zh-CN"/>
              </w:rPr>
              <w:t>卫辉市永安环保设备厂</w:t>
            </w:r>
          </w:p>
        </w:tc>
        <w:tc>
          <w:tcPr>
            <w:tcW w:w="2100" w:type="dxa"/>
            <w:gridSpan w:val="4"/>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环保设施施工单位</w:t>
            </w:r>
          </w:p>
        </w:tc>
        <w:tc>
          <w:tcPr>
            <w:tcW w:w="2970" w:type="dxa"/>
            <w:gridSpan w:val="6"/>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cs="Times New Roman"/>
                <w:color w:val="auto"/>
                <w:sz w:val="18"/>
                <w:szCs w:val="15"/>
                <w:highlight w:val="none"/>
                <w:lang w:val="en-US" w:eastAsia="zh-CN"/>
              </w:rPr>
              <w:t>卫辉市永安环保设备厂</w:t>
            </w:r>
          </w:p>
        </w:tc>
        <w:tc>
          <w:tcPr>
            <w:tcW w:w="2370" w:type="dxa"/>
            <w:gridSpan w:val="5"/>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本工程排污许可证编号</w:t>
            </w:r>
          </w:p>
        </w:tc>
        <w:tc>
          <w:tcPr>
            <w:tcW w:w="2517" w:type="dxa"/>
            <w:gridSpan w:val="5"/>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cs="Times New Roman"/>
                <w:color w:val="auto"/>
                <w:sz w:val="18"/>
                <w:szCs w:val="15"/>
                <w:highlight w:val="none"/>
                <w:lang w:val="en-US" w:eastAsia="zh-CN"/>
              </w:rPr>
              <w:t>91410781MA40G32A4G001W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317" w:type="dxa"/>
            <w:vMerge w:val="continue"/>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2313"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验收单位</w:t>
            </w:r>
          </w:p>
        </w:tc>
        <w:tc>
          <w:tcPr>
            <w:tcW w:w="3055" w:type="dxa"/>
            <w:gridSpan w:val="7"/>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cs="Times New Roman"/>
                <w:color w:val="auto"/>
                <w:sz w:val="18"/>
                <w:szCs w:val="15"/>
                <w:highlight w:val="none"/>
                <w:lang w:val="en-US" w:eastAsia="zh-CN"/>
              </w:rPr>
              <w:t>卫辉市永安环保设备厂</w:t>
            </w:r>
          </w:p>
        </w:tc>
        <w:tc>
          <w:tcPr>
            <w:tcW w:w="2100" w:type="dxa"/>
            <w:gridSpan w:val="4"/>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环保设施监测单位</w:t>
            </w:r>
          </w:p>
        </w:tc>
        <w:tc>
          <w:tcPr>
            <w:tcW w:w="2970" w:type="dxa"/>
            <w:gridSpan w:val="6"/>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河南永蓝检测技术有限公司</w:t>
            </w:r>
          </w:p>
        </w:tc>
        <w:tc>
          <w:tcPr>
            <w:tcW w:w="2370" w:type="dxa"/>
            <w:gridSpan w:val="5"/>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验收监测时工况</w:t>
            </w:r>
          </w:p>
        </w:tc>
        <w:tc>
          <w:tcPr>
            <w:tcW w:w="2517" w:type="dxa"/>
            <w:gridSpan w:val="5"/>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317" w:type="dxa"/>
            <w:vMerge w:val="continue"/>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2313"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投资总概算（万元）</w:t>
            </w:r>
          </w:p>
        </w:tc>
        <w:tc>
          <w:tcPr>
            <w:tcW w:w="3055" w:type="dxa"/>
            <w:gridSpan w:val="7"/>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宋体" w:cs="Times New Roman"/>
                <w:color w:val="auto"/>
                <w:sz w:val="18"/>
                <w:szCs w:val="15"/>
                <w:highlight w:val="none"/>
                <w:lang w:val="en-US" w:eastAsia="zh-CN"/>
              </w:rPr>
            </w:pPr>
            <w:r>
              <w:rPr>
                <w:rFonts w:hint="eastAsia" w:cs="Times New Roman"/>
                <w:color w:val="auto"/>
                <w:sz w:val="18"/>
                <w:szCs w:val="15"/>
                <w:highlight w:val="none"/>
                <w:lang w:val="en-US" w:eastAsia="zh-CN"/>
              </w:rPr>
              <w:t>60</w:t>
            </w:r>
          </w:p>
        </w:tc>
        <w:tc>
          <w:tcPr>
            <w:tcW w:w="2100" w:type="dxa"/>
            <w:gridSpan w:val="4"/>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环保投资总概算(万元)</w:t>
            </w:r>
          </w:p>
        </w:tc>
        <w:tc>
          <w:tcPr>
            <w:tcW w:w="2970" w:type="dxa"/>
            <w:gridSpan w:val="6"/>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宋体" w:cs="Times New Roman"/>
                <w:color w:val="auto"/>
                <w:sz w:val="18"/>
                <w:szCs w:val="15"/>
                <w:highlight w:val="none"/>
                <w:lang w:val="en-US" w:eastAsia="zh-CN"/>
              </w:rPr>
            </w:pPr>
            <w:r>
              <w:rPr>
                <w:rFonts w:hint="eastAsia" w:cs="Times New Roman"/>
                <w:color w:val="auto"/>
                <w:sz w:val="18"/>
                <w:szCs w:val="15"/>
                <w:highlight w:val="none"/>
                <w:lang w:val="en-US" w:eastAsia="zh-CN"/>
              </w:rPr>
              <w:t>3.35</w:t>
            </w:r>
          </w:p>
        </w:tc>
        <w:tc>
          <w:tcPr>
            <w:tcW w:w="2370" w:type="dxa"/>
            <w:gridSpan w:val="5"/>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所占比例（%）</w:t>
            </w:r>
          </w:p>
        </w:tc>
        <w:tc>
          <w:tcPr>
            <w:tcW w:w="2517" w:type="dxa"/>
            <w:gridSpan w:val="5"/>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宋体" w:cs="Times New Roman"/>
                <w:color w:val="auto"/>
                <w:sz w:val="18"/>
                <w:szCs w:val="15"/>
                <w:highlight w:val="none"/>
                <w:lang w:val="en-US" w:eastAsia="zh-CN"/>
              </w:rPr>
            </w:pPr>
            <w:r>
              <w:rPr>
                <w:rFonts w:hint="eastAsia" w:cs="Times New Roman"/>
                <w:color w:val="auto"/>
                <w:sz w:val="18"/>
                <w:szCs w:val="15"/>
                <w:highlight w:val="none"/>
                <w:lang w:val="en-US" w:eastAsia="zh-CN"/>
              </w:rPr>
              <w:t>5.58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317" w:type="dxa"/>
            <w:vMerge w:val="continue"/>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2313"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实际总投资（万元）</w:t>
            </w:r>
          </w:p>
        </w:tc>
        <w:tc>
          <w:tcPr>
            <w:tcW w:w="3055" w:type="dxa"/>
            <w:gridSpan w:val="7"/>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宋体" w:cs="Times New Roman"/>
                <w:color w:val="auto"/>
                <w:sz w:val="18"/>
                <w:szCs w:val="15"/>
                <w:highlight w:val="none"/>
                <w:lang w:val="en-US" w:eastAsia="zh-CN"/>
              </w:rPr>
            </w:pPr>
            <w:r>
              <w:rPr>
                <w:rFonts w:hint="eastAsia" w:cs="Times New Roman"/>
                <w:color w:val="auto"/>
                <w:sz w:val="18"/>
                <w:szCs w:val="15"/>
                <w:highlight w:val="none"/>
                <w:lang w:val="en-US" w:eastAsia="zh-CN"/>
              </w:rPr>
              <w:t>60</w:t>
            </w:r>
          </w:p>
        </w:tc>
        <w:tc>
          <w:tcPr>
            <w:tcW w:w="2100" w:type="dxa"/>
            <w:gridSpan w:val="4"/>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实际环保投资 (万元)</w:t>
            </w:r>
          </w:p>
        </w:tc>
        <w:tc>
          <w:tcPr>
            <w:tcW w:w="2970" w:type="dxa"/>
            <w:gridSpan w:val="6"/>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宋体" w:cs="Times New Roman"/>
                <w:color w:val="auto"/>
                <w:sz w:val="18"/>
                <w:szCs w:val="15"/>
                <w:highlight w:val="none"/>
                <w:lang w:val="en-US" w:eastAsia="zh-CN"/>
              </w:rPr>
            </w:pPr>
            <w:r>
              <w:rPr>
                <w:rFonts w:hint="eastAsia" w:cs="Times New Roman"/>
                <w:color w:val="auto"/>
                <w:sz w:val="18"/>
                <w:szCs w:val="15"/>
                <w:highlight w:val="none"/>
                <w:lang w:val="en-US" w:eastAsia="zh-CN"/>
              </w:rPr>
              <w:t>4</w:t>
            </w:r>
          </w:p>
        </w:tc>
        <w:tc>
          <w:tcPr>
            <w:tcW w:w="2370" w:type="dxa"/>
            <w:gridSpan w:val="5"/>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所占比例 (%）</w:t>
            </w:r>
          </w:p>
        </w:tc>
        <w:tc>
          <w:tcPr>
            <w:tcW w:w="2517" w:type="dxa"/>
            <w:gridSpan w:val="5"/>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宋体" w:cs="Times New Roman"/>
                <w:color w:val="auto"/>
                <w:sz w:val="18"/>
                <w:szCs w:val="15"/>
                <w:highlight w:val="none"/>
                <w:lang w:val="en-US" w:eastAsia="zh-CN"/>
              </w:rPr>
            </w:pPr>
            <w:r>
              <w:rPr>
                <w:rFonts w:hint="eastAsia" w:cs="Times New Roman"/>
                <w:color w:val="auto"/>
                <w:sz w:val="18"/>
                <w:szCs w:val="15"/>
                <w:highlight w:val="none"/>
                <w:lang w:val="en-US" w:eastAsia="zh-CN"/>
              </w:rPr>
              <w:t>6.67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317" w:type="dxa"/>
            <w:vMerge w:val="continue"/>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509"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废水治理（万元）</w:t>
            </w:r>
          </w:p>
        </w:tc>
        <w:tc>
          <w:tcPr>
            <w:tcW w:w="804" w:type="dxa"/>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cs="Times New Roman"/>
                <w:color w:val="auto"/>
                <w:sz w:val="18"/>
                <w:szCs w:val="15"/>
                <w:highlight w:val="none"/>
                <w:lang w:val="en-US" w:eastAsia="zh-CN"/>
              </w:rPr>
              <w:t>1</w:t>
            </w:r>
          </w:p>
        </w:tc>
        <w:tc>
          <w:tcPr>
            <w:tcW w:w="1525"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废气治理（万元）</w:t>
            </w:r>
          </w:p>
        </w:tc>
        <w:tc>
          <w:tcPr>
            <w:tcW w:w="480"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宋体" w:cs="Times New Roman"/>
                <w:color w:val="auto"/>
                <w:sz w:val="18"/>
                <w:szCs w:val="15"/>
                <w:highlight w:val="none"/>
                <w:lang w:val="en-US" w:eastAsia="zh-CN"/>
              </w:rPr>
            </w:pPr>
            <w:r>
              <w:rPr>
                <w:rFonts w:hint="eastAsia" w:cs="Times New Roman"/>
                <w:color w:val="auto"/>
                <w:sz w:val="18"/>
                <w:szCs w:val="15"/>
                <w:highlight w:val="none"/>
                <w:lang w:val="en-US" w:eastAsia="zh-CN"/>
              </w:rPr>
              <w:t>2</w:t>
            </w:r>
          </w:p>
        </w:tc>
        <w:tc>
          <w:tcPr>
            <w:tcW w:w="1820" w:type="dxa"/>
            <w:gridSpan w:val="4"/>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噪声治理(万元)</w:t>
            </w:r>
          </w:p>
        </w:tc>
        <w:tc>
          <w:tcPr>
            <w:tcW w:w="856" w:type="dxa"/>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宋体" w:cs="Times New Roman"/>
                <w:color w:val="auto"/>
                <w:sz w:val="18"/>
                <w:szCs w:val="15"/>
                <w:highlight w:val="none"/>
                <w:lang w:val="en-US" w:eastAsia="zh-CN"/>
              </w:rPr>
            </w:pPr>
            <w:r>
              <w:rPr>
                <w:rFonts w:hint="eastAsia" w:cs="Times New Roman"/>
                <w:color w:val="auto"/>
                <w:sz w:val="18"/>
                <w:szCs w:val="15"/>
                <w:highlight w:val="none"/>
                <w:lang w:val="en-US" w:eastAsia="zh-CN"/>
              </w:rPr>
              <w:t>0.5</w:t>
            </w:r>
          </w:p>
        </w:tc>
        <w:tc>
          <w:tcPr>
            <w:tcW w:w="1854" w:type="dxa"/>
            <w:gridSpan w:val="5"/>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固体废物治理（万元）</w:t>
            </w:r>
          </w:p>
        </w:tc>
        <w:tc>
          <w:tcPr>
            <w:tcW w:w="676"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宋体" w:cs="Times New Roman"/>
                <w:color w:val="auto"/>
                <w:sz w:val="18"/>
                <w:szCs w:val="15"/>
                <w:highlight w:val="none"/>
                <w:lang w:val="en-US" w:eastAsia="zh-CN"/>
              </w:rPr>
            </w:pPr>
            <w:r>
              <w:rPr>
                <w:rFonts w:hint="eastAsia" w:cs="Times New Roman"/>
                <w:color w:val="auto"/>
                <w:sz w:val="18"/>
                <w:szCs w:val="15"/>
                <w:highlight w:val="none"/>
                <w:lang w:val="en-US" w:eastAsia="zh-CN"/>
              </w:rPr>
              <w:t>0.5</w:t>
            </w:r>
          </w:p>
        </w:tc>
        <w:tc>
          <w:tcPr>
            <w:tcW w:w="1249"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地下水防治</w:t>
            </w:r>
          </w:p>
        </w:tc>
        <w:tc>
          <w:tcPr>
            <w:tcW w:w="563" w:type="dxa"/>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1854" w:type="dxa"/>
            <w:gridSpan w:val="4"/>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绿化及生态（万元 ）</w:t>
            </w:r>
          </w:p>
        </w:tc>
        <w:tc>
          <w:tcPr>
            <w:tcW w:w="563" w:type="dxa"/>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1126"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其他（万元）</w:t>
            </w:r>
          </w:p>
        </w:tc>
        <w:tc>
          <w:tcPr>
            <w:tcW w:w="446" w:type="dxa"/>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cs="Times New Roman"/>
                <w:color w:val="auto"/>
                <w:sz w:val="18"/>
                <w:szCs w:val="15"/>
                <w:highlight w:val="none"/>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317" w:type="dxa"/>
            <w:vMerge w:val="continue"/>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2313"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新增废水处理设施能力</w:t>
            </w:r>
          </w:p>
        </w:tc>
        <w:tc>
          <w:tcPr>
            <w:tcW w:w="3825" w:type="dxa"/>
            <w:gridSpan w:val="8"/>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2285" w:type="dxa"/>
            <w:gridSpan w:val="5"/>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新增废气处理设施能力</w:t>
            </w:r>
          </w:p>
        </w:tc>
        <w:tc>
          <w:tcPr>
            <w:tcW w:w="2350" w:type="dxa"/>
            <w:gridSpan w:val="5"/>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2417" w:type="dxa"/>
            <w:gridSpan w:val="5"/>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年平均工作时间</w:t>
            </w:r>
          </w:p>
        </w:tc>
        <w:tc>
          <w:tcPr>
            <w:tcW w:w="2135" w:type="dxa"/>
            <w:gridSpan w:val="4"/>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cs="Times New Roman"/>
                <w:color w:val="auto"/>
                <w:sz w:val="18"/>
                <w:szCs w:val="15"/>
                <w:highlight w:val="none"/>
                <w:lang w:val="en-US" w:eastAsia="zh-CN"/>
              </w:rPr>
              <w:t>2400</w:t>
            </w:r>
            <w:r>
              <w:rPr>
                <w:rFonts w:hint="eastAsia" w:ascii="Times New Roman" w:hAnsi="Times New Roman" w:eastAsia="宋体" w:cs="Times New Roman"/>
                <w:color w:val="auto"/>
                <w:sz w:val="18"/>
                <w:szCs w:val="15"/>
                <w:highlight w:val="none"/>
                <w:lang w:val="en-US" w:eastAsia="zh-CN"/>
              </w:rPr>
              <w:t>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1826"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运营单位</w:t>
            </w:r>
          </w:p>
        </w:tc>
        <w:tc>
          <w:tcPr>
            <w:tcW w:w="2809" w:type="dxa"/>
            <w:gridSpan w:val="5"/>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cs="Times New Roman"/>
                <w:color w:val="auto"/>
                <w:sz w:val="18"/>
                <w:szCs w:val="15"/>
                <w:highlight w:val="none"/>
                <w:lang w:val="en-US" w:eastAsia="zh-CN"/>
              </w:rPr>
              <w:t>卫辉市永安环保设备厂</w:t>
            </w:r>
          </w:p>
        </w:tc>
        <w:tc>
          <w:tcPr>
            <w:tcW w:w="4105" w:type="dxa"/>
            <w:gridSpan w:val="9"/>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运营单位社会统一信用代码(或组织机构代码)</w:t>
            </w:r>
          </w:p>
        </w:tc>
        <w:tc>
          <w:tcPr>
            <w:tcW w:w="2350" w:type="dxa"/>
            <w:gridSpan w:val="5"/>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cs="Times New Roman"/>
                <w:color w:val="auto"/>
                <w:sz w:val="18"/>
                <w:szCs w:val="15"/>
                <w:highlight w:val="none"/>
                <w:lang w:val="en-US" w:eastAsia="zh-CN"/>
              </w:rPr>
              <w:t>91410781MA40G32A4G</w:t>
            </w:r>
          </w:p>
        </w:tc>
        <w:tc>
          <w:tcPr>
            <w:tcW w:w="2417" w:type="dxa"/>
            <w:gridSpan w:val="5"/>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验收时间</w:t>
            </w:r>
          </w:p>
        </w:tc>
        <w:tc>
          <w:tcPr>
            <w:tcW w:w="2135" w:type="dxa"/>
            <w:gridSpan w:val="4"/>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202</w:t>
            </w:r>
            <w:r>
              <w:rPr>
                <w:rFonts w:hint="eastAsia" w:cs="Times New Roman"/>
                <w:color w:val="auto"/>
                <w:sz w:val="18"/>
                <w:szCs w:val="15"/>
                <w:highlight w:val="none"/>
                <w:lang w:val="en-US" w:eastAsia="zh-CN"/>
              </w:rPr>
              <w:t>2</w:t>
            </w:r>
            <w:r>
              <w:rPr>
                <w:rFonts w:hint="eastAsia" w:ascii="Times New Roman" w:hAnsi="Times New Roman" w:eastAsia="宋体" w:cs="Times New Roman"/>
                <w:color w:val="auto"/>
                <w:sz w:val="18"/>
                <w:szCs w:val="15"/>
                <w:highlight w:val="none"/>
                <w:lang w:val="en-US" w:eastAsia="zh-CN"/>
              </w:rPr>
              <w:t>.</w:t>
            </w:r>
            <w:r>
              <w:rPr>
                <w:rFonts w:hint="eastAsia" w:cs="Times New Roman"/>
                <w:color w:val="auto"/>
                <w:sz w:val="18"/>
                <w:szCs w:val="15"/>
                <w:highlight w:val="no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703" w:type="dxa"/>
            <w:gridSpan w:val="2"/>
            <w:vMerge w:val="restart"/>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污染物排放达标与总量控制（工业建设项目详填）</w:t>
            </w:r>
          </w:p>
        </w:tc>
        <w:tc>
          <w:tcPr>
            <w:tcW w:w="1927"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污染物</w:t>
            </w:r>
          </w:p>
        </w:tc>
        <w:tc>
          <w:tcPr>
            <w:tcW w:w="672" w:type="dxa"/>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原有排放量(1)</w:t>
            </w:r>
          </w:p>
        </w:tc>
        <w:tc>
          <w:tcPr>
            <w:tcW w:w="1108"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本期工程实际排放浓度(2)</w:t>
            </w:r>
          </w:p>
        </w:tc>
        <w:tc>
          <w:tcPr>
            <w:tcW w:w="1153"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本期工程允许排放浓度(3)</w:t>
            </w:r>
          </w:p>
        </w:tc>
        <w:tc>
          <w:tcPr>
            <w:tcW w:w="892"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本期工程产生量(4)</w:t>
            </w:r>
          </w:p>
        </w:tc>
        <w:tc>
          <w:tcPr>
            <w:tcW w:w="1093"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本期工程自身削减量(5)</w:t>
            </w:r>
          </w:p>
        </w:tc>
        <w:tc>
          <w:tcPr>
            <w:tcW w:w="1192"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本期工程实际排放量(6)</w:t>
            </w:r>
          </w:p>
        </w:tc>
        <w:tc>
          <w:tcPr>
            <w:tcW w:w="1046"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本期工程核定排放总量(7)</w:t>
            </w:r>
          </w:p>
        </w:tc>
        <w:tc>
          <w:tcPr>
            <w:tcW w:w="1304"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本期工程“以新带老”削减量(8)</w:t>
            </w:r>
          </w:p>
        </w:tc>
        <w:tc>
          <w:tcPr>
            <w:tcW w:w="1261"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全厂实际排放总量(9)</w:t>
            </w:r>
          </w:p>
        </w:tc>
        <w:tc>
          <w:tcPr>
            <w:tcW w:w="1156"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全厂核定排放总量(10)</w:t>
            </w:r>
          </w:p>
        </w:tc>
        <w:tc>
          <w:tcPr>
            <w:tcW w:w="1208"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区域平衡替代削减量(11)</w:t>
            </w:r>
          </w:p>
        </w:tc>
        <w:tc>
          <w:tcPr>
            <w:tcW w:w="927"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排放增减量(12)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703" w:type="dxa"/>
            <w:gridSpan w:val="2"/>
            <w:vMerge w:val="continue"/>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927"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废水</w:t>
            </w:r>
          </w:p>
        </w:tc>
        <w:tc>
          <w:tcPr>
            <w:tcW w:w="672" w:type="dxa"/>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0</w:t>
            </w:r>
          </w:p>
        </w:tc>
        <w:tc>
          <w:tcPr>
            <w:tcW w:w="1108"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1153"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892"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093"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192"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1046"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1304"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261"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1156"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1208"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927"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703" w:type="dxa"/>
            <w:gridSpan w:val="2"/>
            <w:vMerge w:val="continue"/>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927"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COD</w:t>
            </w:r>
          </w:p>
        </w:tc>
        <w:tc>
          <w:tcPr>
            <w:tcW w:w="672" w:type="dxa"/>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0</w:t>
            </w:r>
          </w:p>
        </w:tc>
        <w:tc>
          <w:tcPr>
            <w:tcW w:w="1108"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宋体" w:cs="Times New Roman"/>
                <w:color w:val="auto"/>
                <w:kern w:val="2"/>
                <w:sz w:val="18"/>
                <w:szCs w:val="15"/>
                <w:highlight w:val="none"/>
                <w:vertAlign w:val="baseline"/>
                <w:lang w:val="en-US" w:eastAsia="zh-CN" w:bidi="ar-SA"/>
              </w:rPr>
            </w:pPr>
            <w:r>
              <w:rPr>
                <w:rFonts w:hint="eastAsia" w:ascii="Times New Roman" w:hAnsi="Times New Roman" w:eastAsia="宋体" w:cs="Times New Roman"/>
                <w:color w:val="auto"/>
                <w:sz w:val="18"/>
                <w:szCs w:val="15"/>
                <w:highlight w:val="none"/>
                <w:lang w:val="en-US" w:eastAsia="zh-CN"/>
              </w:rPr>
              <w:t>/</w:t>
            </w:r>
          </w:p>
        </w:tc>
        <w:tc>
          <w:tcPr>
            <w:tcW w:w="1153"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宋体" w:cs="Times New Roman"/>
                <w:color w:val="auto"/>
                <w:kern w:val="2"/>
                <w:sz w:val="18"/>
                <w:szCs w:val="15"/>
                <w:highlight w:val="none"/>
                <w:vertAlign w:val="baseline"/>
                <w:lang w:val="en-US" w:eastAsia="zh-CN" w:bidi="ar-SA"/>
              </w:rPr>
            </w:pPr>
            <w:r>
              <w:rPr>
                <w:rFonts w:hint="eastAsia" w:ascii="Times New Roman" w:hAnsi="Times New Roman" w:eastAsia="宋体" w:cs="Times New Roman"/>
                <w:color w:val="auto"/>
                <w:sz w:val="18"/>
                <w:szCs w:val="15"/>
                <w:highlight w:val="none"/>
                <w:lang w:val="en-US" w:eastAsia="zh-CN"/>
              </w:rPr>
              <w:t>/</w:t>
            </w:r>
          </w:p>
        </w:tc>
        <w:tc>
          <w:tcPr>
            <w:tcW w:w="892"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kern w:val="2"/>
                <w:sz w:val="18"/>
                <w:szCs w:val="15"/>
                <w:highlight w:val="none"/>
                <w:vertAlign w:val="baseline"/>
                <w:lang w:val="en-US" w:eastAsia="zh-CN" w:bidi="ar-SA"/>
              </w:rPr>
            </w:pPr>
          </w:p>
        </w:tc>
        <w:tc>
          <w:tcPr>
            <w:tcW w:w="1093"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kern w:val="2"/>
                <w:sz w:val="18"/>
                <w:szCs w:val="15"/>
                <w:highlight w:val="none"/>
                <w:vertAlign w:val="baseline"/>
                <w:lang w:val="en-US" w:eastAsia="zh-CN" w:bidi="ar-SA"/>
              </w:rPr>
            </w:pPr>
          </w:p>
        </w:tc>
        <w:tc>
          <w:tcPr>
            <w:tcW w:w="1192"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宋体" w:cs="Times New Roman"/>
                <w:color w:val="auto"/>
                <w:kern w:val="2"/>
                <w:sz w:val="18"/>
                <w:szCs w:val="15"/>
                <w:highlight w:val="none"/>
                <w:vertAlign w:val="baseline"/>
                <w:lang w:val="en-US" w:eastAsia="zh-CN" w:bidi="ar-SA"/>
              </w:rPr>
            </w:pPr>
            <w:r>
              <w:rPr>
                <w:rFonts w:hint="eastAsia" w:ascii="Times New Roman" w:hAnsi="Times New Roman" w:eastAsia="宋体" w:cs="Times New Roman"/>
                <w:color w:val="auto"/>
                <w:sz w:val="18"/>
                <w:szCs w:val="15"/>
                <w:highlight w:val="none"/>
                <w:lang w:val="en-US" w:eastAsia="zh-CN"/>
              </w:rPr>
              <w:t>/</w:t>
            </w:r>
          </w:p>
        </w:tc>
        <w:tc>
          <w:tcPr>
            <w:tcW w:w="1046"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kern w:val="2"/>
                <w:sz w:val="18"/>
                <w:szCs w:val="15"/>
                <w:highlight w:val="none"/>
                <w:vertAlign w:val="baseline"/>
                <w:lang w:val="en-US" w:eastAsia="zh-CN" w:bidi="ar-SA"/>
              </w:rPr>
            </w:pPr>
            <w:r>
              <w:rPr>
                <w:rFonts w:hint="eastAsia" w:ascii="Times New Roman" w:hAnsi="Times New Roman" w:eastAsia="宋体" w:cs="Times New Roman"/>
                <w:color w:val="auto"/>
                <w:sz w:val="18"/>
                <w:szCs w:val="15"/>
                <w:highlight w:val="none"/>
                <w:lang w:val="en-US" w:eastAsia="zh-CN"/>
              </w:rPr>
              <w:t>/</w:t>
            </w:r>
          </w:p>
        </w:tc>
        <w:tc>
          <w:tcPr>
            <w:tcW w:w="1304"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kern w:val="2"/>
                <w:sz w:val="18"/>
                <w:szCs w:val="15"/>
                <w:highlight w:val="none"/>
                <w:vertAlign w:val="baseline"/>
                <w:lang w:val="en-US" w:eastAsia="zh-CN" w:bidi="ar-SA"/>
              </w:rPr>
            </w:pPr>
          </w:p>
        </w:tc>
        <w:tc>
          <w:tcPr>
            <w:tcW w:w="1261"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kern w:val="2"/>
                <w:sz w:val="18"/>
                <w:szCs w:val="15"/>
                <w:highlight w:val="none"/>
                <w:vertAlign w:val="baseline"/>
                <w:lang w:val="en-US" w:eastAsia="zh-CN" w:bidi="ar-SA"/>
              </w:rPr>
            </w:pPr>
            <w:r>
              <w:rPr>
                <w:rFonts w:hint="eastAsia" w:ascii="Times New Roman" w:hAnsi="Times New Roman" w:eastAsia="宋体" w:cs="Times New Roman"/>
                <w:color w:val="auto"/>
                <w:sz w:val="18"/>
                <w:szCs w:val="15"/>
                <w:highlight w:val="none"/>
                <w:lang w:val="en-US" w:eastAsia="zh-CN"/>
              </w:rPr>
              <w:t>/</w:t>
            </w:r>
          </w:p>
        </w:tc>
        <w:tc>
          <w:tcPr>
            <w:tcW w:w="1156"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kern w:val="2"/>
                <w:sz w:val="18"/>
                <w:szCs w:val="15"/>
                <w:highlight w:val="none"/>
                <w:vertAlign w:val="baseline"/>
                <w:lang w:val="en-US" w:eastAsia="zh-CN" w:bidi="ar-SA"/>
              </w:rPr>
            </w:pPr>
            <w:r>
              <w:rPr>
                <w:rFonts w:hint="eastAsia" w:ascii="Times New Roman" w:hAnsi="Times New Roman" w:eastAsia="宋体" w:cs="Times New Roman"/>
                <w:color w:val="auto"/>
                <w:sz w:val="18"/>
                <w:szCs w:val="15"/>
                <w:highlight w:val="none"/>
                <w:lang w:val="en-US" w:eastAsia="zh-CN"/>
              </w:rPr>
              <w:t>/</w:t>
            </w:r>
          </w:p>
        </w:tc>
        <w:tc>
          <w:tcPr>
            <w:tcW w:w="1208"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kern w:val="2"/>
                <w:sz w:val="18"/>
                <w:szCs w:val="15"/>
                <w:highlight w:val="none"/>
                <w:vertAlign w:val="baseline"/>
                <w:lang w:val="en-US" w:eastAsia="zh-CN" w:bidi="ar-SA"/>
              </w:rPr>
            </w:pPr>
          </w:p>
        </w:tc>
        <w:tc>
          <w:tcPr>
            <w:tcW w:w="927"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kern w:val="2"/>
                <w:sz w:val="18"/>
                <w:szCs w:val="15"/>
                <w:highlight w:val="none"/>
                <w:vertAlign w:val="baseline"/>
                <w:lang w:val="en-US" w:eastAsia="zh-CN" w:bidi="ar-SA"/>
              </w:rPr>
            </w:pPr>
            <w:r>
              <w:rPr>
                <w:rFonts w:hint="eastAsia" w:ascii="Times New Roman" w:hAnsi="Times New Roman" w:eastAsia="宋体" w:cs="Times New Roman"/>
                <w:color w:val="auto"/>
                <w:sz w:val="18"/>
                <w:szCs w:val="15"/>
                <w:highlight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703" w:type="dxa"/>
            <w:gridSpan w:val="2"/>
            <w:vMerge w:val="continue"/>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927"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氨氮</w:t>
            </w:r>
          </w:p>
        </w:tc>
        <w:tc>
          <w:tcPr>
            <w:tcW w:w="672" w:type="dxa"/>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0</w:t>
            </w:r>
          </w:p>
        </w:tc>
        <w:tc>
          <w:tcPr>
            <w:tcW w:w="1108"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宋体" w:cs="Times New Roman"/>
                <w:color w:val="auto"/>
                <w:kern w:val="2"/>
                <w:sz w:val="18"/>
                <w:szCs w:val="15"/>
                <w:highlight w:val="none"/>
                <w:vertAlign w:val="baseline"/>
                <w:lang w:val="en-US" w:eastAsia="zh-CN" w:bidi="ar-SA"/>
              </w:rPr>
            </w:pPr>
            <w:r>
              <w:rPr>
                <w:rFonts w:hint="eastAsia" w:ascii="Times New Roman" w:hAnsi="Times New Roman" w:eastAsia="宋体" w:cs="Times New Roman"/>
                <w:color w:val="auto"/>
                <w:sz w:val="18"/>
                <w:szCs w:val="15"/>
                <w:highlight w:val="none"/>
                <w:lang w:val="en-US" w:eastAsia="zh-CN"/>
              </w:rPr>
              <w:t>/</w:t>
            </w:r>
          </w:p>
        </w:tc>
        <w:tc>
          <w:tcPr>
            <w:tcW w:w="1153"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宋体" w:cs="Times New Roman"/>
                <w:color w:val="auto"/>
                <w:kern w:val="2"/>
                <w:sz w:val="18"/>
                <w:szCs w:val="15"/>
                <w:highlight w:val="none"/>
                <w:vertAlign w:val="baseline"/>
                <w:lang w:val="en-US" w:eastAsia="zh-CN" w:bidi="ar-SA"/>
              </w:rPr>
            </w:pPr>
            <w:r>
              <w:rPr>
                <w:rFonts w:hint="eastAsia" w:ascii="Times New Roman" w:hAnsi="Times New Roman" w:eastAsia="宋体" w:cs="Times New Roman"/>
                <w:color w:val="auto"/>
                <w:sz w:val="18"/>
                <w:szCs w:val="15"/>
                <w:highlight w:val="none"/>
                <w:lang w:val="en-US" w:eastAsia="zh-CN"/>
              </w:rPr>
              <w:t>/</w:t>
            </w:r>
          </w:p>
        </w:tc>
        <w:tc>
          <w:tcPr>
            <w:tcW w:w="892"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kern w:val="2"/>
                <w:sz w:val="18"/>
                <w:szCs w:val="15"/>
                <w:highlight w:val="none"/>
                <w:vertAlign w:val="baseline"/>
                <w:lang w:val="en-US" w:eastAsia="zh-CN" w:bidi="ar-SA"/>
              </w:rPr>
            </w:pPr>
          </w:p>
        </w:tc>
        <w:tc>
          <w:tcPr>
            <w:tcW w:w="1093"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kern w:val="2"/>
                <w:sz w:val="18"/>
                <w:szCs w:val="15"/>
                <w:highlight w:val="none"/>
                <w:vertAlign w:val="baseline"/>
                <w:lang w:val="en-US" w:eastAsia="zh-CN" w:bidi="ar-SA"/>
              </w:rPr>
            </w:pPr>
          </w:p>
        </w:tc>
        <w:tc>
          <w:tcPr>
            <w:tcW w:w="1192"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宋体" w:cs="Times New Roman"/>
                <w:color w:val="auto"/>
                <w:kern w:val="2"/>
                <w:sz w:val="18"/>
                <w:szCs w:val="15"/>
                <w:highlight w:val="none"/>
                <w:vertAlign w:val="baseline"/>
                <w:lang w:val="en-US" w:eastAsia="zh-CN" w:bidi="ar-SA"/>
              </w:rPr>
            </w:pPr>
            <w:r>
              <w:rPr>
                <w:rFonts w:hint="eastAsia" w:ascii="Times New Roman" w:hAnsi="Times New Roman" w:eastAsia="宋体" w:cs="Times New Roman"/>
                <w:color w:val="auto"/>
                <w:sz w:val="18"/>
                <w:szCs w:val="15"/>
                <w:highlight w:val="none"/>
                <w:lang w:val="en-US" w:eastAsia="zh-CN"/>
              </w:rPr>
              <w:t>/</w:t>
            </w:r>
          </w:p>
        </w:tc>
        <w:tc>
          <w:tcPr>
            <w:tcW w:w="1046"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kern w:val="2"/>
                <w:sz w:val="18"/>
                <w:szCs w:val="15"/>
                <w:highlight w:val="none"/>
                <w:vertAlign w:val="baseline"/>
                <w:lang w:val="en-US" w:eastAsia="zh-CN" w:bidi="ar-SA"/>
              </w:rPr>
            </w:pPr>
            <w:r>
              <w:rPr>
                <w:rFonts w:hint="eastAsia" w:ascii="Times New Roman" w:hAnsi="Times New Roman" w:eastAsia="宋体" w:cs="Times New Roman"/>
                <w:color w:val="auto"/>
                <w:sz w:val="18"/>
                <w:szCs w:val="15"/>
                <w:highlight w:val="none"/>
                <w:lang w:val="en-US" w:eastAsia="zh-CN"/>
              </w:rPr>
              <w:t>/</w:t>
            </w:r>
          </w:p>
        </w:tc>
        <w:tc>
          <w:tcPr>
            <w:tcW w:w="1304"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kern w:val="2"/>
                <w:sz w:val="18"/>
                <w:szCs w:val="15"/>
                <w:highlight w:val="none"/>
                <w:vertAlign w:val="baseline"/>
                <w:lang w:val="en-US" w:eastAsia="zh-CN" w:bidi="ar-SA"/>
              </w:rPr>
            </w:pPr>
          </w:p>
        </w:tc>
        <w:tc>
          <w:tcPr>
            <w:tcW w:w="1261"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kern w:val="2"/>
                <w:sz w:val="18"/>
                <w:szCs w:val="15"/>
                <w:highlight w:val="none"/>
                <w:vertAlign w:val="baseline"/>
                <w:lang w:val="en-US" w:eastAsia="zh-CN" w:bidi="ar-SA"/>
              </w:rPr>
            </w:pPr>
            <w:r>
              <w:rPr>
                <w:rFonts w:hint="eastAsia" w:ascii="Times New Roman" w:hAnsi="Times New Roman" w:eastAsia="宋体" w:cs="Times New Roman"/>
                <w:color w:val="auto"/>
                <w:sz w:val="18"/>
                <w:szCs w:val="15"/>
                <w:highlight w:val="none"/>
                <w:lang w:val="en-US" w:eastAsia="zh-CN"/>
              </w:rPr>
              <w:t>/</w:t>
            </w:r>
          </w:p>
        </w:tc>
        <w:tc>
          <w:tcPr>
            <w:tcW w:w="1156"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kern w:val="2"/>
                <w:sz w:val="18"/>
                <w:szCs w:val="15"/>
                <w:highlight w:val="none"/>
                <w:vertAlign w:val="baseline"/>
                <w:lang w:val="en-US" w:eastAsia="zh-CN" w:bidi="ar-SA"/>
              </w:rPr>
            </w:pPr>
            <w:r>
              <w:rPr>
                <w:rFonts w:hint="eastAsia" w:ascii="Times New Roman" w:hAnsi="Times New Roman" w:eastAsia="宋体" w:cs="Times New Roman"/>
                <w:color w:val="auto"/>
                <w:sz w:val="18"/>
                <w:szCs w:val="15"/>
                <w:highlight w:val="none"/>
                <w:lang w:val="en-US" w:eastAsia="zh-CN"/>
              </w:rPr>
              <w:t>/</w:t>
            </w:r>
          </w:p>
        </w:tc>
        <w:tc>
          <w:tcPr>
            <w:tcW w:w="1208"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kern w:val="2"/>
                <w:sz w:val="18"/>
                <w:szCs w:val="15"/>
                <w:highlight w:val="none"/>
                <w:vertAlign w:val="baseline"/>
                <w:lang w:val="en-US" w:eastAsia="zh-CN" w:bidi="ar-SA"/>
              </w:rPr>
            </w:pPr>
          </w:p>
        </w:tc>
        <w:tc>
          <w:tcPr>
            <w:tcW w:w="927"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kern w:val="2"/>
                <w:sz w:val="18"/>
                <w:szCs w:val="15"/>
                <w:highlight w:val="none"/>
                <w:vertAlign w:val="baseline"/>
                <w:lang w:val="en-US" w:eastAsia="zh-CN" w:bidi="ar-SA"/>
              </w:rPr>
            </w:pPr>
            <w:r>
              <w:rPr>
                <w:rFonts w:hint="eastAsia" w:ascii="Times New Roman" w:hAnsi="Times New Roman" w:eastAsia="宋体" w:cs="Times New Roman"/>
                <w:color w:val="auto"/>
                <w:sz w:val="18"/>
                <w:szCs w:val="15"/>
                <w:highlight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703" w:type="dxa"/>
            <w:gridSpan w:val="2"/>
            <w:vMerge w:val="continue"/>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927"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石油类</w:t>
            </w:r>
          </w:p>
        </w:tc>
        <w:tc>
          <w:tcPr>
            <w:tcW w:w="672" w:type="dxa"/>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0</w:t>
            </w:r>
          </w:p>
        </w:tc>
        <w:tc>
          <w:tcPr>
            <w:tcW w:w="1108"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1153"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892"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093"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192"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1046"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1304"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261"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1156"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1208"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927"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703" w:type="dxa"/>
            <w:gridSpan w:val="2"/>
            <w:vMerge w:val="continue"/>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927"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废气</w:t>
            </w:r>
          </w:p>
        </w:tc>
        <w:tc>
          <w:tcPr>
            <w:tcW w:w="672" w:type="dxa"/>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0</w:t>
            </w:r>
          </w:p>
        </w:tc>
        <w:tc>
          <w:tcPr>
            <w:tcW w:w="1108"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1153"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892"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093"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192"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1046"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1304"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261"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r>
              <w:rPr>
                <w:rFonts w:hint="eastAsia" w:cs="Times New Roman"/>
                <w:color w:val="auto"/>
                <w:sz w:val="18"/>
                <w:szCs w:val="15"/>
                <w:highlight w:val="none"/>
                <w:lang w:val="en-US" w:eastAsia="zh-CN"/>
              </w:rPr>
              <w:t xml:space="preserve">   </w:t>
            </w:r>
          </w:p>
        </w:tc>
        <w:tc>
          <w:tcPr>
            <w:tcW w:w="1156"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1208"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927"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703" w:type="dxa"/>
            <w:gridSpan w:val="2"/>
            <w:vMerge w:val="continue"/>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927"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cs="Times New Roman"/>
                <w:color w:val="auto"/>
                <w:sz w:val="18"/>
                <w:szCs w:val="15"/>
                <w:highlight w:val="none"/>
                <w:lang w:val="en-US" w:eastAsia="zh-CN"/>
              </w:rPr>
              <w:t>颗粒物</w:t>
            </w:r>
          </w:p>
        </w:tc>
        <w:tc>
          <w:tcPr>
            <w:tcW w:w="672" w:type="dxa"/>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0</w:t>
            </w:r>
          </w:p>
        </w:tc>
        <w:tc>
          <w:tcPr>
            <w:tcW w:w="1108"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360" w:firstLineChars="200"/>
              <w:jc w:val="center"/>
              <w:textAlignment w:val="auto"/>
              <w:rPr>
                <w:rFonts w:hint="default"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1153"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360" w:firstLineChars="200"/>
              <w:jc w:val="center"/>
              <w:textAlignment w:val="auto"/>
              <w:rPr>
                <w:rFonts w:hint="default"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892"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093"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192"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360" w:firstLineChars="200"/>
              <w:jc w:val="center"/>
              <w:textAlignment w:val="auto"/>
              <w:rPr>
                <w:rFonts w:hint="default"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1046"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360" w:firstLineChars="200"/>
              <w:jc w:val="center"/>
              <w:textAlignment w:val="auto"/>
              <w:rPr>
                <w:rFonts w:hint="default"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1304"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261"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360" w:firstLineChars="20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1156"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360" w:firstLineChars="20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1208"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927"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360" w:firstLineChars="20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703" w:type="dxa"/>
            <w:gridSpan w:val="2"/>
            <w:vMerge w:val="continue"/>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927"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cs="Times New Roman"/>
                <w:color w:val="auto"/>
                <w:sz w:val="18"/>
                <w:szCs w:val="15"/>
                <w:highlight w:val="none"/>
                <w:lang w:val="en-US" w:eastAsia="zh-CN"/>
              </w:rPr>
              <w:t>非甲烷总烃</w:t>
            </w:r>
          </w:p>
        </w:tc>
        <w:tc>
          <w:tcPr>
            <w:tcW w:w="672" w:type="dxa"/>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0</w:t>
            </w:r>
          </w:p>
        </w:tc>
        <w:tc>
          <w:tcPr>
            <w:tcW w:w="1108"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360" w:firstLineChars="200"/>
              <w:jc w:val="center"/>
              <w:textAlignment w:val="auto"/>
              <w:rPr>
                <w:rFonts w:hint="default"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1153"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360" w:firstLineChars="200"/>
              <w:jc w:val="center"/>
              <w:textAlignment w:val="auto"/>
              <w:rPr>
                <w:rFonts w:hint="default"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892"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093"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192"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360" w:firstLineChars="200"/>
              <w:jc w:val="center"/>
              <w:textAlignment w:val="auto"/>
              <w:rPr>
                <w:rFonts w:hint="default"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1046"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360" w:firstLineChars="200"/>
              <w:jc w:val="center"/>
              <w:textAlignment w:val="auto"/>
              <w:rPr>
                <w:rFonts w:hint="default"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1304"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261"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360" w:firstLineChars="20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1156"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360" w:firstLineChars="20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1208"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927"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360" w:firstLineChars="200"/>
              <w:jc w:val="center"/>
              <w:textAlignment w:val="auto"/>
              <w:rPr>
                <w:rFonts w:hint="default"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703" w:type="dxa"/>
            <w:gridSpan w:val="2"/>
            <w:vMerge w:val="continue"/>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123" w:type="dxa"/>
            <w:vMerge w:val="restart"/>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与项目有关的其他特征污染物</w:t>
            </w:r>
          </w:p>
        </w:tc>
        <w:tc>
          <w:tcPr>
            <w:tcW w:w="804" w:type="dxa"/>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氨</w:t>
            </w:r>
          </w:p>
        </w:tc>
        <w:tc>
          <w:tcPr>
            <w:tcW w:w="672" w:type="dxa"/>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0</w:t>
            </w:r>
          </w:p>
        </w:tc>
        <w:tc>
          <w:tcPr>
            <w:tcW w:w="1108"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1153"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892"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093"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192"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046"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304"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261"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156"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208"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927"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703" w:type="dxa"/>
            <w:gridSpan w:val="2"/>
            <w:vMerge w:val="continue"/>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123" w:type="dxa"/>
            <w:vMerge w:val="continue"/>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804" w:type="dxa"/>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硫化氢</w:t>
            </w:r>
          </w:p>
        </w:tc>
        <w:tc>
          <w:tcPr>
            <w:tcW w:w="672" w:type="dxa"/>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0</w:t>
            </w:r>
          </w:p>
        </w:tc>
        <w:tc>
          <w:tcPr>
            <w:tcW w:w="1108"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1153"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r>
              <w:rPr>
                <w:rFonts w:hint="eastAsia" w:ascii="Times New Roman" w:hAnsi="Times New Roman" w:eastAsia="宋体" w:cs="Times New Roman"/>
                <w:color w:val="auto"/>
                <w:sz w:val="18"/>
                <w:szCs w:val="15"/>
                <w:highlight w:val="none"/>
                <w:lang w:val="en-US" w:eastAsia="zh-CN"/>
              </w:rPr>
              <w:t>/</w:t>
            </w:r>
          </w:p>
        </w:tc>
        <w:tc>
          <w:tcPr>
            <w:tcW w:w="892"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093"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192"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046"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304"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261" w:type="dxa"/>
            <w:gridSpan w:val="3"/>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156"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1208"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c>
          <w:tcPr>
            <w:tcW w:w="927" w:type="dxa"/>
            <w:gridSpan w:val="2"/>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宋体" w:cs="Times New Roman"/>
                <w:color w:val="auto"/>
                <w:sz w:val="18"/>
                <w:szCs w:val="15"/>
                <w:highlight w:val="none"/>
                <w:lang w:val="en-US" w:eastAsia="zh-CN"/>
              </w:rPr>
            </w:pPr>
          </w:p>
        </w:tc>
      </w:tr>
    </w:tbl>
    <w:p>
      <w:pPr>
        <w:pStyle w:val="30"/>
        <w:bidi w:val="0"/>
        <w:ind w:left="0" w:leftChars="0" w:firstLine="0" w:firstLineChars="0"/>
      </w:pPr>
      <w:r>
        <w:rPr>
          <w:rFonts w:hint="eastAsia" w:ascii="Times New Roman" w:hAnsi="Times New Roman" w:eastAsia="宋体" w:cs="Times New Roman"/>
          <w:color w:val="auto"/>
          <w:sz w:val="18"/>
          <w:szCs w:val="15"/>
          <w:highlight w:val="none"/>
          <w:lang w:val="en-US" w:eastAsia="zh-CN"/>
        </w:rPr>
        <mc:AlternateContent>
          <mc:Choice Requires="wps">
            <w:drawing>
              <wp:anchor distT="0" distB="0" distL="114300" distR="114300" simplePos="0" relativeHeight="251664384" behindDoc="0" locked="0" layoutInCell="1" allowOverlap="1">
                <wp:simplePos x="0" y="0"/>
                <wp:positionH relativeFrom="column">
                  <wp:posOffset>-109855</wp:posOffset>
                </wp:positionH>
                <wp:positionV relativeFrom="paragraph">
                  <wp:posOffset>44450</wp:posOffset>
                </wp:positionV>
                <wp:extent cx="9905365" cy="472440"/>
                <wp:effectExtent l="0" t="0" r="0" b="0"/>
                <wp:wrapNone/>
                <wp:docPr id="28" name="矩形 28"/>
                <wp:cNvGraphicFramePr/>
                <a:graphic xmlns:a="http://schemas.openxmlformats.org/drawingml/2006/main">
                  <a:graphicData uri="http://schemas.microsoft.com/office/word/2010/wordprocessingShape">
                    <wps:wsp>
                      <wps:cNvSpPr/>
                      <wps:spPr>
                        <a:xfrm>
                          <a:off x="414655" y="6734810"/>
                          <a:ext cx="9905365" cy="47244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注：1、排放增减量：</w:t>
                            </w:r>
                            <w:r>
                              <w:rPr>
                                <w:rFonts w:hint="eastAsia" w:ascii="宋体" w:hAnsi="宋体" w:eastAsia="宋体" w:cs="宋体"/>
                                <w:color w:val="000000" w:themeColor="text1"/>
                                <w:sz w:val="18"/>
                                <w:szCs w:val="18"/>
                                <w14:textFill>
                                  <w14:solidFill>
                                    <w14:schemeClr w14:val="tx1"/>
                                  </w14:solidFill>
                                </w14:textFill>
                              </w:rPr>
                              <w:t>(+)表示增加，(-)表</w:t>
                            </w:r>
                            <w:r>
                              <w:rPr>
                                <w:rFonts w:hint="default" w:ascii="Times New Roman" w:hAnsi="Times New Roman" w:eastAsia="宋体" w:cs="Times New Roman"/>
                                <w:color w:val="000000" w:themeColor="text1"/>
                                <w:sz w:val="18"/>
                                <w:szCs w:val="18"/>
                                <w14:textFill>
                                  <w14:solidFill>
                                    <w14:schemeClr w14:val="tx1"/>
                                  </w14:solidFill>
                                </w14:textFill>
                              </w:rPr>
                              <w:t>示减少。2、(12)=(6)- (8)- (11)，(9)= (4)-(5)-(8)-(11)+(1)。3、计量单位：废水排放量——万吨/年；废气排放量——万标立方米/年；工业固体废物排放量——万吨/年；水污染物排放浓度——毫克/升</w:t>
                            </w:r>
                            <w:r>
                              <w:rPr>
                                <w:rFonts w:hint="default" w:ascii="Times New Roman" w:hAnsi="Times New Roman" w:eastAsia="宋体" w:cs="Times New Roman"/>
                                <w:color w:val="000000" w:themeColor="text1"/>
                                <w:sz w:val="18"/>
                                <w:szCs w:val="18"/>
                                <w:lang w:eastAsia="zh-CN"/>
                                <w14:textFill>
                                  <w14:solidFill>
                                    <w14:schemeClr w14:val="tx1"/>
                                  </w14:solidFill>
                                </w14:textFill>
                              </w:rPr>
                              <w:t>。</w:t>
                            </w:r>
                          </w:p>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8.65pt;margin-top:3.5pt;height:37.2pt;width:779.95pt;z-index:251664384;v-text-anchor:middle;mso-width-relative:page;mso-height-relative:page;" filled="f" stroked="f" coordsize="21600,21600" o:gfxdata="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npybC1wAAAAkBAAAPAAAAAAAAAAEAIAAAACIAAABkcnMvZG93bnJldi54&#10;bWxQSwECFAAUAAAACACHTuJAEWU+Pm0CAAC6BAAADgAAAAAAAAABACAAAAAmAQAAZHJzL2Uyb0Rv&#10;Yy54bWxQSwUGAAAAAAYABgBZAQAABQYAAAAA&#10;">
                <v:fill on="f" focussize="0,0"/>
                <v:stroke on="f" weight="1pt" miterlimit="8" joinstyle="miter"/>
                <v:imagedata o:title=""/>
                <o:lock v:ext="edit" aspectratio="f"/>
                <v:textbox>
                  <w:txbxContent>
                    <w:p>
                      <w:pPr>
                        <w:rPr>
                          <w:rFonts w:hint="default" w:ascii="Times New Roman" w:hAnsi="Times New Roman" w:eastAsia="宋体" w:cs="Times New Roman"/>
                          <w:color w:val="000000" w:themeColor="text1"/>
                          <w:sz w:val="18"/>
                          <w:szCs w:val="18"/>
                          <w14:textFill>
                            <w14:solidFill>
                              <w14:schemeClr w14:val="tx1"/>
                            </w14:solidFill>
                          </w14:textFill>
                        </w:rPr>
                      </w:pPr>
                      <w:r>
                        <w:rPr>
                          <w:rFonts w:hint="default" w:ascii="Times New Roman" w:hAnsi="Times New Roman" w:eastAsia="宋体" w:cs="Times New Roman"/>
                          <w:color w:val="000000" w:themeColor="text1"/>
                          <w:sz w:val="18"/>
                          <w:szCs w:val="18"/>
                          <w14:textFill>
                            <w14:solidFill>
                              <w14:schemeClr w14:val="tx1"/>
                            </w14:solidFill>
                          </w14:textFill>
                        </w:rPr>
                        <w:t>注：1、排放增减量：</w:t>
                      </w:r>
                      <w:r>
                        <w:rPr>
                          <w:rFonts w:hint="eastAsia" w:ascii="宋体" w:hAnsi="宋体" w:eastAsia="宋体" w:cs="宋体"/>
                          <w:color w:val="000000" w:themeColor="text1"/>
                          <w:sz w:val="18"/>
                          <w:szCs w:val="18"/>
                          <w14:textFill>
                            <w14:solidFill>
                              <w14:schemeClr w14:val="tx1"/>
                            </w14:solidFill>
                          </w14:textFill>
                        </w:rPr>
                        <w:t>(+)表示增加，(-)表</w:t>
                      </w:r>
                      <w:r>
                        <w:rPr>
                          <w:rFonts w:hint="default" w:ascii="Times New Roman" w:hAnsi="Times New Roman" w:eastAsia="宋体" w:cs="Times New Roman"/>
                          <w:color w:val="000000" w:themeColor="text1"/>
                          <w:sz w:val="18"/>
                          <w:szCs w:val="18"/>
                          <w14:textFill>
                            <w14:solidFill>
                              <w14:schemeClr w14:val="tx1"/>
                            </w14:solidFill>
                          </w14:textFill>
                        </w:rPr>
                        <w:t>示减少。2、(12)=(6)- (8)- (11)，(9)= (4)-(5)-(8)-(11)+(1)。3、计量单位：废水排放量——万吨/年；废气排放量——万标立方米/年；工业固体废物排放量——万吨/年；水污染物排放浓度——毫克/升</w:t>
                      </w:r>
                      <w:r>
                        <w:rPr>
                          <w:rFonts w:hint="default" w:ascii="Times New Roman" w:hAnsi="Times New Roman" w:eastAsia="宋体" w:cs="Times New Roman"/>
                          <w:color w:val="000000" w:themeColor="text1"/>
                          <w:sz w:val="18"/>
                          <w:szCs w:val="18"/>
                          <w:lang w:eastAsia="zh-CN"/>
                          <w14:textFill>
                            <w14:solidFill>
                              <w14:schemeClr w14:val="tx1"/>
                            </w14:solidFill>
                          </w14:textFill>
                        </w:rPr>
                        <w:t>。</w:t>
                      </w:r>
                    </w:p>
                    <w:p>
                      <w:pPr>
                        <w:jc w:val="center"/>
                      </w:pPr>
                    </w:p>
                  </w:txbxContent>
                </v:textbox>
              </v:rect>
            </w:pict>
          </mc:Fallback>
        </mc:AlternateContent>
      </w:r>
    </w:p>
    <w:sectPr>
      <w:pgSz w:w="16838" w:h="11906" w:orient="landscape"/>
      <w:pgMar w:top="720" w:right="720" w:bottom="720" w:left="720" w:header="851" w:footer="567" w:gutter="0"/>
      <w:pgBorders>
        <w:top w:val="none" w:sz="0" w:space="0"/>
        <w:left w:val="none" w:sz="0" w:space="0"/>
        <w:bottom w:val="none" w:sz="0" w:space="0"/>
        <w:right w:val="none" w:sz="0" w:space="0"/>
      </w:pgBorders>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panose1 w:val="02010609030101010101"/>
    <w:charset w:val="86"/>
    <w:family w:val="modern"/>
    <w:pitch w:val="default"/>
    <w:sig w:usb0="00000001" w:usb1="080E0000" w:usb2="00000000" w:usb3="00000000" w:csb0="00040000"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ind w:left="0" w:leftChars="0" w:firstLine="0" w:firstLineChars="0"/>
      <w:jc w:val="both"/>
    </w:pPr>
  </w:p>
  <w:p>
    <w:pPr>
      <w:pStyle w:val="16"/>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ind w:left="0" w:leftChars="0" w:firstLine="0" w:firstLineChars="0"/>
      <w:jc w:val="both"/>
    </w:pPr>
  </w:p>
  <w:p>
    <w:pPr>
      <w:pStyle w:val="16"/>
      <w:jc w:val="cente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6"/>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pPr>
                      <w:pStyle w:val="16"/>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31</w:t>
                    </w:r>
                    <w:r>
                      <w:rPr>
                        <w:rFonts w:hint="eastAsia"/>
                        <w:lang w:eastAsia="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B1507CA"/>
    <w:multiLevelType w:val="singleLevel"/>
    <w:tmpl w:val="FB1507CA"/>
    <w:lvl w:ilvl="0" w:tentative="0">
      <w:start w:val="1"/>
      <w:numFmt w:val="decimal"/>
      <w:lvlText w:val="%1."/>
      <w:lvlJc w:val="left"/>
      <w:pPr>
        <w:tabs>
          <w:tab w:val="left" w:pos="312"/>
        </w:tabs>
      </w:pPr>
    </w:lvl>
  </w:abstractNum>
  <w:abstractNum w:abstractNumId="1">
    <w:nsid w:val="50D473A5"/>
    <w:multiLevelType w:val="multilevel"/>
    <w:tmpl w:val="50D473A5"/>
    <w:lvl w:ilvl="0" w:tentative="0">
      <w:start w:val="1"/>
      <w:numFmt w:val="decimal"/>
      <w:pStyle w:val="3"/>
      <w:lvlText w:val="%1."/>
      <w:lvlJc w:val="left"/>
      <w:pPr>
        <w:ind w:left="432" w:hanging="432"/>
      </w:pPr>
      <w:rPr>
        <w:rFonts w:hint="default"/>
      </w:rPr>
    </w:lvl>
    <w:lvl w:ilvl="1" w:tentative="0">
      <w:start w:val="1"/>
      <w:numFmt w:val="decimal"/>
      <w:pStyle w:val="4"/>
      <w:lvlText w:val="%1.%2."/>
      <w:lvlJc w:val="left"/>
      <w:pPr>
        <w:ind w:left="575" w:hanging="575"/>
      </w:pPr>
      <w:rPr>
        <w:rFonts w:hint="default"/>
        <w:i w:val="0"/>
      </w:rPr>
    </w:lvl>
    <w:lvl w:ilvl="2" w:tentative="0">
      <w:start w:val="1"/>
      <w:numFmt w:val="decimal"/>
      <w:pStyle w:val="5"/>
      <w:lvlText w:val="%1.%2.%3."/>
      <w:lvlJc w:val="left"/>
      <w:pPr>
        <w:ind w:left="720" w:hanging="720"/>
      </w:pPr>
      <w:rPr>
        <w:rFonts w:hint="default"/>
      </w:rPr>
    </w:lvl>
    <w:lvl w:ilvl="3" w:tentative="0">
      <w:start w:val="1"/>
      <w:numFmt w:val="decimal"/>
      <w:pStyle w:val="6"/>
      <w:lvlText w:val="%1.%2.%3.%4."/>
      <w:lvlJc w:val="left"/>
      <w:pPr>
        <w:ind w:left="864" w:hanging="864"/>
      </w:pPr>
      <w:rPr>
        <w:rFonts w:hint="default"/>
      </w:rPr>
    </w:lvl>
    <w:lvl w:ilvl="4" w:tentative="0">
      <w:start w:val="1"/>
      <w:numFmt w:val="decimal"/>
      <w:pStyle w:val="8"/>
      <w:lvlText w:val="%1.%2.%3.%4.%5."/>
      <w:lvlJc w:val="left"/>
      <w:pPr>
        <w:ind w:left="1008" w:hanging="1008"/>
      </w:pPr>
      <w:rPr>
        <w:rFonts w:hint="default"/>
      </w:rPr>
    </w:lvl>
    <w:lvl w:ilvl="5" w:tentative="0">
      <w:start w:val="1"/>
      <w:numFmt w:val="decimal"/>
      <w:pStyle w:val="9"/>
      <w:lvlText w:val="%1.%2.%3.%4.%5.%6."/>
      <w:lvlJc w:val="left"/>
      <w:pPr>
        <w:ind w:left="1151" w:hanging="1151"/>
      </w:pPr>
      <w:rPr>
        <w:rFonts w:hint="default"/>
      </w:rPr>
    </w:lvl>
    <w:lvl w:ilvl="6" w:tentative="0">
      <w:start w:val="1"/>
      <w:numFmt w:val="decimal"/>
      <w:pStyle w:val="10"/>
      <w:lvlText w:val="%1.%2.%3.%4.%5.%6.%7."/>
      <w:lvlJc w:val="left"/>
      <w:pPr>
        <w:ind w:left="1296" w:hanging="1296"/>
      </w:pPr>
      <w:rPr>
        <w:rFonts w:hint="default"/>
      </w:rPr>
    </w:lvl>
    <w:lvl w:ilvl="7" w:tentative="0">
      <w:start w:val="1"/>
      <w:numFmt w:val="decimal"/>
      <w:pStyle w:val="11"/>
      <w:lvlText w:val="%1.%2.%3.%4.%5.%6.%7.%8."/>
      <w:lvlJc w:val="left"/>
      <w:pPr>
        <w:ind w:left="1440" w:hanging="1440"/>
      </w:pPr>
      <w:rPr>
        <w:rFonts w:hint="default"/>
      </w:rPr>
    </w:lvl>
    <w:lvl w:ilvl="8" w:tentative="0">
      <w:start w:val="1"/>
      <w:numFmt w:val="decimal"/>
      <w:pStyle w:val="12"/>
      <w:lvlText w:val="%1.%2.%3.%4.%5.%6.%7.%8.%9."/>
      <w:lvlJc w:val="left"/>
      <w:pPr>
        <w:ind w:left="1583" w:hanging="1583"/>
      </w:pPr>
      <w:rPr>
        <w:rFont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MxMDNlYzk4NzBkMzExZDZkM2RhNDNlNzk5YTAxYjEifQ=="/>
  </w:docVars>
  <w:rsids>
    <w:rsidRoot w:val="27FD7DB6"/>
    <w:rsid w:val="005574C8"/>
    <w:rsid w:val="00A609AB"/>
    <w:rsid w:val="00BE4E1D"/>
    <w:rsid w:val="00D97966"/>
    <w:rsid w:val="015E1092"/>
    <w:rsid w:val="02135FE8"/>
    <w:rsid w:val="02280207"/>
    <w:rsid w:val="02344027"/>
    <w:rsid w:val="02CA1157"/>
    <w:rsid w:val="02D154AC"/>
    <w:rsid w:val="02D818AD"/>
    <w:rsid w:val="047A71CD"/>
    <w:rsid w:val="04910CE2"/>
    <w:rsid w:val="05076467"/>
    <w:rsid w:val="0536218C"/>
    <w:rsid w:val="05AB0C88"/>
    <w:rsid w:val="05B50C0D"/>
    <w:rsid w:val="062154EE"/>
    <w:rsid w:val="0711706C"/>
    <w:rsid w:val="07A12019"/>
    <w:rsid w:val="07DA62A1"/>
    <w:rsid w:val="07EF2AE7"/>
    <w:rsid w:val="08825CB3"/>
    <w:rsid w:val="08E37B2C"/>
    <w:rsid w:val="09456110"/>
    <w:rsid w:val="09640779"/>
    <w:rsid w:val="096E03B2"/>
    <w:rsid w:val="0A534949"/>
    <w:rsid w:val="0AE8346F"/>
    <w:rsid w:val="0B154CAD"/>
    <w:rsid w:val="0B483E64"/>
    <w:rsid w:val="0BAA3BAF"/>
    <w:rsid w:val="0C8B005D"/>
    <w:rsid w:val="0D3570E5"/>
    <w:rsid w:val="0D6647F2"/>
    <w:rsid w:val="0D683513"/>
    <w:rsid w:val="0E400459"/>
    <w:rsid w:val="0ECE017C"/>
    <w:rsid w:val="0EFE6CE8"/>
    <w:rsid w:val="0F0A7572"/>
    <w:rsid w:val="0F3C41C1"/>
    <w:rsid w:val="0F69741B"/>
    <w:rsid w:val="0FED3DA4"/>
    <w:rsid w:val="0FF14AD4"/>
    <w:rsid w:val="0FF16BF8"/>
    <w:rsid w:val="105B5341"/>
    <w:rsid w:val="10991F71"/>
    <w:rsid w:val="109A2C9C"/>
    <w:rsid w:val="114F2A88"/>
    <w:rsid w:val="1150344C"/>
    <w:rsid w:val="11AF6175"/>
    <w:rsid w:val="11E05EDE"/>
    <w:rsid w:val="12234A08"/>
    <w:rsid w:val="12A81384"/>
    <w:rsid w:val="12B26777"/>
    <w:rsid w:val="12D6161E"/>
    <w:rsid w:val="12E95602"/>
    <w:rsid w:val="13066C89"/>
    <w:rsid w:val="1644252D"/>
    <w:rsid w:val="18082F3F"/>
    <w:rsid w:val="18104CC5"/>
    <w:rsid w:val="18803747"/>
    <w:rsid w:val="18C46036"/>
    <w:rsid w:val="192B0A27"/>
    <w:rsid w:val="194F1DA8"/>
    <w:rsid w:val="19B93ADA"/>
    <w:rsid w:val="19FF6181"/>
    <w:rsid w:val="1A445A4A"/>
    <w:rsid w:val="1A822353"/>
    <w:rsid w:val="1A8272BB"/>
    <w:rsid w:val="1AB623ED"/>
    <w:rsid w:val="1BAE65C8"/>
    <w:rsid w:val="1C280F77"/>
    <w:rsid w:val="1D2A5CE3"/>
    <w:rsid w:val="1D6A459D"/>
    <w:rsid w:val="1D7B6E09"/>
    <w:rsid w:val="1D822FCD"/>
    <w:rsid w:val="1DA761CE"/>
    <w:rsid w:val="1DE10B17"/>
    <w:rsid w:val="1F26200D"/>
    <w:rsid w:val="1F2731B3"/>
    <w:rsid w:val="200E2C47"/>
    <w:rsid w:val="214453B8"/>
    <w:rsid w:val="214F28C1"/>
    <w:rsid w:val="2191603E"/>
    <w:rsid w:val="23EE0EC1"/>
    <w:rsid w:val="24093CF5"/>
    <w:rsid w:val="248F322E"/>
    <w:rsid w:val="24B85E45"/>
    <w:rsid w:val="255C794E"/>
    <w:rsid w:val="258160E4"/>
    <w:rsid w:val="25AF37F4"/>
    <w:rsid w:val="262D78EB"/>
    <w:rsid w:val="26973F47"/>
    <w:rsid w:val="26D04D3C"/>
    <w:rsid w:val="26E242FE"/>
    <w:rsid w:val="272F3D46"/>
    <w:rsid w:val="27FD7DB6"/>
    <w:rsid w:val="284B22DA"/>
    <w:rsid w:val="29246D7D"/>
    <w:rsid w:val="2A4D2281"/>
    <w:rsid w:val="2A7D19C3"/>
    <w:rsid w:val="2AFA276B"/>
    <w:rsid w:val="2B8277E3"/>
    <w:rsid w:val="2B8E33E4"/>
    <w:rsid w:val="2BBC6656"/>
    <w:rsid w:val="2C1F083A"/>
    <w:rsid w:val="2C706870"/>
    <w:rsid w:val="2C866204"/>
    <w:rsid w:val="2C9E63E9"/>
    <w:rsid w:val="2CAB1CFD"/>
    <w:rsid w:val="2CB92545"/>
    <w:rsid w:val="2D013C9B"/>
    <w:rsid w:val="2D77226D"/>
    <w:rsid w:val="2DB63B41"/>
    <w:rsid w:val="2EEC7D58"/>
    <w:rsid w:val="2F813141"/>
    <w:rsid w:val="2F8D22B9"/>
    <w:rsid w:val="2FBE0A45"/>
    <w:rsid w:val="2FD2524B"/>
    <w:rsid w:val="3075353C"/>
    <w:rsid w:val="30E77331"/>
    <w:rsid w:val="312D7966"/>
    <w:rsid w:val="31B01D73"/>
    <w:rsid w:val="31B34C77"/>
    <w:rsid w:val="31C320FE"/>
    <w:rsid w:val="326A5885"/>
    <w:rsid w:val="329075C6"/>
    <w:rsid w:val="32A2188A"/>
    <w:rsid w:val="32AB63B3"/>
    <w:rsid w:val="32B33417"/>
    <w:rsid w:val="34822315"/>
    <w:rsid w:val="351D3294"/>
    <w:rsid w:val="35F2323C"/>
    <w:rsid w:val="35F65ABF"/>
    <w:rsid w:val="3631593F"/>
    <w:rsid w:val="373D497F"/>
    <w:rsid w:val="378B705D"/>
    <w:rsid w:val="381B1FBC"/>
    <w:rsid w:val="386A02CB"/>
    <w:rsid w:val="38D004F4"/>
    <w:rsid w:val="39826D30"/>
    <w:rsid w:val="39EF2333"/>
    <w:rsid w:val="3A6B7EDF"/>
    <w:rsid w:val="3B397BBD"/>
    <w:rsid w:val="3B70502D"/>
    <w:rsid w:val="3C3C11A5"/>
    <w:rsid w:val="3D055486"/>
    <w:rsid w:val="3D576A73"/>
    <w:rsid w:val="3DE54F7F"/>
    <w:rsid w:val="3E1A18E1"/>
    <w:rsid w:val="3EB46FC0"/>
    <w:rsid w:val="3EC536A5"/>
    <w:rsid w:val="3ED50869"/>
    <w:rsid w:val="3F323EEB"/>
    <w:rsid w:val="403B68A3"/>
    <w:rsid w:val="40CE6A82"/>
    <w:rsid w:val="40E5543B"/>
    <w:rsid w:val="40E92EE0"/>
    <w:rsid w:val="41314D4D"/>
    <w:rsid w:val="4195590E"/>
    <w:rsid w:val="41986267"/>
    <w:rsid w:val="41EA74EC"/>
    <w:rsid w:val="42976C92"/>
    <w:rsid w:val="431E6AE0"/>
    <w:rsid w:val="43C662C0"/>
    <w:rsid w:val="445C76CB"/>
    <w:rsid w:val="44B05EA3"/>
    <w:rsid w:val="44FA29ED"/>
    <w:rsid w:val="454F2B70"/>
    <w:rsid w:val="456714F4"/>
    <w:rsid w:val="46D32719"/>
    <w:rsid w:val="46E6333B"/>
    <w:rsid w:val="474B1594"/>
    <w:rsid w:val="476714B2"/>
    <w:rsid w:val="47685853"/>
    <w:rsid w:val="47913B82"/>
    <w:rsid w:val="479248F8"/>
    <w:rsid w:val="47B6474B"/>
    <w:rsid w:val="47C332EA"/>
    <w:rsid w:val="47F36DFE"/>
    <w:rsid w:val="480A39EC"/>
    <w:rsid w:val="483345D9"/>
    <w:rsid w:val="48C37D10"/>
    <w:rsid w:val="497015A6"/>
    <w:rsid w:val="49887B43"/>
    <w:rsid w:val="49DA30DA"/>
    <w:rsid w:val="4A2C0A4E"/>
    <w:rsid w:val="4A3B33B7"/>
    <w:rsid w:val="4B1734A3"/>
    <w:rsid w:val="4BB05615"/>
    <w:rsid w:val="4C142795"/>
    <w:rsid w:val="4C170885"/>
    <w:rsid w:val="4C56199D"/>
    <w:rsid w:val="4C7F2FFB"/>
    <w:rsid w:val="4CD73167"/>
    <w:rsid w:val="4CDF07CC"/>
    <w:rsid w:val="4E2245CB"/>
    <w:rsid w:val="4E780DF0"/>
    <w:rsid w:val="4E914C57"/>
    <w:rsid w:val="4F8C10A4"/>
    <w:rsid w:val="4FED4DB3"/>
    <w:rsid w:val="50486831"/>
    <w:rsid w:val="509115AC"/>
    <w:rsid w:val="51612C25"/>
    <w:rsid w:val="51E04479"/>
    <w:rsid w:val="52486F93"/>
    <w:rsid w:val="52826C77"/>
    <w:rsid w:val="52AD461C"/>
    <w:rsid w:val="533F04DD"/>
    <w:rsid w:val="544F3054"/>
    <w:rsid w:val="547866D1"/>
    <w:rsid w:val="54877909"/>
    <w:rsid w:val="54A42A47"/>
    <w:rsid w:val="5534282C"/>
    <w:rsid w:val="554C2145"/>
    <w:rsid w:val="555145B3"/>
    <w:rsid w:val="55B47D6C"/>
    <w:rsid w:val="56611BB6"/>
    <w:rsid w:val="574620BC"/>
    <w:rsid w:val="58B7310E"/>
    <w:rsid w:val="5B2C29A9"/>
    <w:rsid w:val="5B6B1DB1"/>
    <w:rsid w:val="5B891C6D"/>
    <w:rsid w:val="5B917BEC"/>
    <w:rsid w:val="5C584029"/>
    <w:rsid w:val="5DF4044B"/>
    <w:rsid w:val="5E1A3065"/>
    <w:rsid w:val="5E2B68BE"/>
    <w:rsid w:val="5E947A0C"/>
    <w:rsid w:val="5F75544A"/>
    <w:rsid w:val="60566219"/>
    <w:rsid w:val="60C769DE"/>
    <w:rsid w:val="61426089"/>
    <w:rsid w:val="614A77EC"/>
    <w:rsid w:val="61AF57E4"/>
    <w:rsid w:val="61D40F24"/>
    <w:rsid w:val="63296394"/>
    <w:rsid w:val="634709B8"/>
    <w:rsid w:val="646A1324"/>
    <w:rsid w:val="64705654"/>
    <w:rsid w:val="64775A07"/>
    <w:rsid w:val="649A715D"/>
    <w:rsid w:val="66224108"/>
    <w:rsid w:val="67080742"/>
    <w:rsid w:val="673C0C4C"/>
    <w:rsid w:val="67775414"/>
    <w:rsid w:val="677A0030"/>
    <w:rsid w:val="67A44327"/>
    <w:rsid w:val="68EB0661"/>
    <w:rsid w:val="69C1152F"/>
    <w:rsid w:val="69D758C9"/>
    <w:rsid w:val="69FC61C3"/>
    <w:rsid w:val="6A4E2E03"/>
    <w:rsid w:val="6A8E1DF5"/>
    <w:rsid w:val="6ADC2D4E"/>
    <w:rsid w:val="6B374295"/>
    <w:rsid w:val="6B8D65FB"/>
    <w:rsid w:val="6B9E41EC"/>
    <w:rsid w:val="6BAF68FF"/>
    <w:rsid w:val="6BF82FDD"/>
    <w:rsid w:val="6D2029E2"/>
    <w:rsid w:val="6D545ACC"/>
    <w:rsid w:val="6D7611CE"/>
    <w:rsid w:val="6E6B7009"/>
    <w:rsid w:val="6EFF17DF"/>
    <w:rsid w:val="6F3F7718"/>
    <w:rsid w:val="707C7659"/>
    <w:rsid w:val="70ED7EF3"/>
    <w:rsid w:val="70F6679C"/>
    <w:rsid w:val="71307784"/>
    <w:rsid w:val="71C877FF"/>
    <w:rsid w:val="71DA1617"/>
    <w:rsid w:val="72151452"/>
    <w:rsid w:val="733B5330"/>
    <w:rsid w:val="74014CFC"/>
    <w:rsid w:val="74492468"/>
    <w:rsid w:val="745A23CE"/>
    <w:rsid w:val="745D15E9"/>
    <w:rsid w:val="74CF7F69"/>
    <w:rsid w:val="74FD51C6"/>
    <w:rsid w:val="7530607C"/>
    <w:rsid w:val="769D18C4"/>
    <w:rsid w:val="77025529"/>
    <w:rsid w:val="77182745"/>
    <w:rsid w:val="771A4366"/>
    <w:rsid w:val="773E2160"/>
    <w:rsid w:val="774B7104"/>
    <w:rsid w:val="788D5943"/>
    <w:rsid w:val="790E10FC"/>
    <w:rsid w:val="79575C9B"/>
    <w:rsid w:val="79630D4B"/>
    <w:rsid w:val="79D3217E"/>
    <w:rsid w:val="79D652DE"/>
    <w:rsid w:val="7A46266A"/>
    <w:rsid w:val="7BB272D6"/>
    <w:rsid w:val="7BC934AC"/>
    <w:rsid w:val="7BFC2E7A"/>
    <w:rsid w:val="7C0442AD"/>
    <w:rsid w:val="7CD96C75"/>
    <w:rsid w:val="7CDC0EEC"/>
    <w:rsid w:val="7CDC13FD"/>
    <w:rsid w:val="7D545D81"/>
    <w:rsid w:val="7D636BA8"/>
    <w:rsid w:val="7E0364F1"/>
    <w:rsid w:val="7E7E0F36"/>
    <w:rsid w:val="7ED24865"/>
    <w:rsid w:val="7F3E7925"/>
    <w:rsid w:val="7F791185"/>
    <w:rsid w:val="7FC9703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nhideWhenUsed="0" w:uiPriority="0" w:semiHidden="0" w:name="heading 3"/>
    <w:lsdException w:qFormat="1" w:unhideWhenUsed="0"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iPriority="99"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qFormat="1"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napToGrid w:val="0"/>
      <w:spacing w:line="360" w:lineRule="auto"/>
      <w:ind w:firstLine="420" w:firstLineChars="200"/>
      <w:jc w:val="both"/>
    </w:pPr>
    <w:rPr>
      <w:rFonts w:ascii="Times New Roman" w:hAnsi="Times New Roman" w:eastAsia="宋体" w:cstheme="minorBidi"/>
      <w:kern w:val="2"/>
      <w:sz w:val="28"/>
      <w:szCs w:val="22"/>
      <w:vertAlign w:val="baseline"/>
      <w:lang w:val="en-US" w:eastAsia="zh-CN" w:bidi="ar-SA"/>
    </w:rPr>
  </w:style>
  <w:style w:type="paragraph" w:styleId="3">
    <w:name w:val="heading 1"/>
    <w:basedOn w:val="1"/>
    <w:next w:val="1"/>
    <w:qFormat/>
    <w:uiPriority w:val="0"/>
    <w:pPr>
      <w:keepNext/>
      <w:keepLines/>
      <w:numPr>
        <w:ilvl w:val="0"/>
        <w:numId w:val="1"/>
      </w:numPr>
      <w:spacing w:beforeLines="0" w:beforeAutospacing="0" w:afterLines="0" w:afterAutospacing="0" w:line="360" w:lineRule="auto"/>
      <w:ind w:left="432" w:hanging="432" w:firstLineChars="0"/>
      <w:outlineLvl w:val="0"/>
    </w:pPr>
    <w:rPr>
      <w:rFonts w:ascii="Times New Roman" w:hAnsi="Times New Roman"/>
      <w:b/>
      <w:kern w:val="44"/>
      <w:sz w:val="32"/>
    </w:rPr>
  </w:style>
  <w:style w:type="paragraph" w:styleId="4">
    <w:name w:val="heading 2"/>
    <w:basedOn w:val="1"/>
    <w:next w:val="1"/>
    <w:unhideWhenUsed/>
    <w:qFormat/>
    <w:uiPriority w:val="0"/>
    <w:pPr>
      <w:keepNext/>
      <w:keepLines/>
      <w:numPr>
        <w:ilvl w:val="1"/>
        <w:numId w:val="1"/>
      </w:numPr>
      <w:spacing w:beforeLines="0" w:beforeAutospacing="0" w:afterLines="0" w:afterAutospacing="0" w:line="360" w:lineRule="auto"/>
      <w:ind w:left="575" w:hanging="575" w:firstLineChars="0"/>
      <w:outlineLvl w:val="1"/>
    </w:pPr>
    <w:rPr>
      <w:rFonts w:ascii="Times New Roman" w:hAnsi="Times New Roman"/>
      <w:b/>
    </w:rPr>
  </w:style>
  <w:style w:type="paragraph" w:styleId="5">
    <w:name w:val="heading 3"/>
    <w:basedOn w:val="1"/>
    <w:next w:val="1"/>
    <w:qFormat/>
    <w:uiPriority w:val="0"/>
    <w:pPr>
      <w:numPr>
        <w:ilvl w:val="2"/>
        <w:numId w:val="1"/>
      </w:numPr>
      <w:spacing w:after="50" w:afterLines="50" w:line="480" w:lineRule="atLeast"/>
      <w:ind w:left="720" w:hanging="720" w:firstLineChars="0"/>
      <w:outlineLvl w:val="2"/>
    </w:pPr>
    <w:rPr>
      <w:rFonts w:ascii="Times New Roman" w:hAnsi="Times New Roman"/>
      <w:szCs w:val="24"/>
    </w:rPr>
  </w:style>
  <w:style w:type="paragraph" w:styleId="6">
    <w:name w:val="heading 4"/>
    <w:basedOn w:val="1"/>
    <w:next w:val="7"/>
    <w:qFormat/>
    <w:uiPriority w:val="0"/>
    <w:pPr>
      <w:keepNext/>
      <w:keepLines/>
      <w:numPr>
        <w:ilvl w:val="3"/>
        <w:numId w:val="1"/>
      </w:numPr>
      <w:adjustRightInd w:val="0"/>
      <w:spacing w:line="377" w:lineRule="auto"/>
      <w:ind w:left="864" w:hanging="864" w:firstLineChars="0"/>
      <w:outlineLvl w:val="3"/>
    </w:pPr>
    <w:rPr>
      <w:rFonts w:ascii="Times New Roman" w:hAnsi="Times New Roman" w:cs="Times New Roman"/>
      <w:szCs w:val="28"/>
    </w:rPr>
  </w:style>
  <w:style w:type="paragraph" w:styleId="8">
    <w:name w:val="heading 5"/>
    <w:basedOn w:val="1"/>
    <w:next w:val="1"/>
    <w:unhideWhenUsed/>
    <w:qFormat/>
    <w:uiPriority w:val="0"/>
    <w:pPr>
      <w:keepNext/>
      <w:keepLines/>
      <w:numPr>
        <w:ilvl w:val="4"/>
        <w:numId w:val="1"/>
      </w:numPr>
      <w:spacing w:before="280" w:beforeLines="0" w:beforeAutospacing="0" w:after="290" w:afterLines="0" w:afterAutospacing="0" w:line="372" w:lineRule="auto"/>
      <w:ind w:left="1008" w:hanging="1008" w:firstLineChars="0"/>
      <w:outlineLvl w:val="4"/>
    </w:pPr>
    <w:rPr>
      <w:b/>
      <w:sz w:val="28"/>
    </w:rPr>
  </w:style>
  <w:style w:type="paragraph" w:styleId="9">
    <w:name w:val="heading 6"/>
    <w:basedOn w:val="1"/>
    <w:next w:val="1"/>
    <w:semiHidden/>
    <w:unhideWhenUsed/>
    <w:qFormat/>
    <w:uiPriority w:val="0"/>
    <w:pPr>
      <w:keepNext/>
      <w:keepLines/>
      <w:numPr>
        <w:ilvl w:val="5"/>
        <w:numId w:val="1"/>
      </w:numPr>
      <w:spacing w:before="240" w:beforeLines="0" w:beforeAutospacing="0" w:after="64" w:afterLines="0" w:afterAutospacing="0" w:line="317" w:lineRule="auto"/>
      <w:ind w:left="1151" w:hanging="1151" w:firstLineChars="0"/>
      <w:outlineLvl w:val="5"/>
    </w:pPr>
    <w:rPr>
      <w:rFonts w:ascii="Arial" w:hAnsi="Arial" w:eastAsia="黑体"/>
      <w:b/>
      <w:sz w:val="24"/>
    </w:rPr>
  </w:style>
  <w:style w:type="paragraph" w:styleId="10">
    <w:name w:val="heading 7"/>
    <w:basedOn w:val="1"/>
    <w:next w:val="1"/>
    <w:semiHidden/>
    <w:unhideWhenUsed/>
    <w:qFormat/>
    <w:uiPriority w:val="0"/>
    <w:pPr>
      <w:keepNext/>
      <w:keepLines/>
      <w:numPr>
        <w:ilvl w:val="6"/>
        <w:numId w:val="1"/>
      </w:numPr>
      <w:spacing w:before="240" w:beforeLines="0" w:beforeAutospacing="0" w:after="64" w:afterLines="0" w:afterAutospacing="0" w:line="317" w:lineRule="auto"/>
      <w:ind w:left="1296" w:hanging="1296" w:firstLineChars="0"/>
      <w:outlineLvl w:val="6"/>
    </w:pPr>
    <w:rPr>
      <w:b/>
      <w:sz w:val="24"/>
    </w:rPr>
  </w:style>
  <w:style w:type="paragraph" w:styleId="11">
    <w:name w:val="heading 8"/>
    <w:basedOn w:val="1"/>
    <w:next w:val="1"/>
    <w:semiHidden/>
    <w:unhideWhenUsed/>
    <w:qFormat/>
    <w:uiPriority w:val="0"/>
    <w:pPr>
      <w:keepNext/>
      <w:keepLines/>
      <w:numPr>
        <w:ilvl w:val="7"/>
        <w:numId w:val="1"/>
      </w:numPr>
      <w:spacing w:before="240" w:beforeLines="0" w:beforeAutospacing="0" w:after="64" w:afterLines="0" w:afterAutospacing="0" w:line="317" w:lineRule="auto"/>
      <w:ind w:left="1440" w:hanging="1440" w:firstLineChars="0"/>
      <w:outlineLvl w:val="7"/>
    </w:pPr>
    <w:rPr>
      <w:rFonts w:ascii="Arial" w:hAnsi="Arial" w:eastAsia="黑体"/>
      <w:sz w:val="24"/>
    </w:rPr>
  </w:style>
  <w:style w:type="paragraph" w:styleId="12">
    <w:name w:val="heading 9"/>
    <w:basedOn w:val="1"/>
    <w:next w:val="1"/>
    <w:semiHidden/>
    <w:unhideWhenUsed/>
    <w:qFormat/>
    <w:uiPriority w:val="0"/>
    <w:pPr>
      <w:keepNext/>
      <w:keepLines/>
      <w:numPr>
        <w:ilvl w:val="8"/>
        <w:numId w:val="1"/>
      </w:numPr>
      <w:spacing w:before="240" w:beforeLines="0" w:beforeAutospacing="0" w:after="64" w:afterLines="0" w:afterAutospacing="0" w:line="317" w:lineRule="auto"/>
      <w:ind w:left="1583" w:hanging="1583" w:firstLineChars="0"/>
      <w:outlineLvl w:val="8"/>
    </w:pPr>
    <w:rPr>
      <w:rFonts w:ascii="Arial" w:hAnsi="Arial" w:eastAsia="黑体"/>
      <w:sz w:val="21"/>
    </w:rPr>
  </w:style>
  <w:style w:type="character" w:default="1" w:styleId="24">
    <w:name w:val="Default Paragraph Font"/>
    <w:semiHidden/>
    <w:qFormat/>
    <w:uiPriority w:val="0"/>
  </w:style>
  <w:style w:type="table" w:default="1" w:styleId="22">
    <w:name w:val="Normal Table"/>
    <w:semiHidden/>
    <w:qFormat/>
    <w:uiPriority w:val="0"/>
    <w:tblPr>
      <w:tblCellMar>
        <w:top w:w="0" w:type="dxa"/>
        <w:left w:w="108" w:type="dxa"/>
        <w:bottom w:w="0" w:type="dxa"/>
        <w:right w:w="108" w:type="dxa"/>
      </w:tblCellMar>
    </w:tblPr>
  </w:style>
  <w:style w:type="paragraph" w:styleId="2">
    <w:name w:val="Body Text First Indent 2"/>
    <w:basedOn w:val="1"/>
    <w:next w:val="1"/>
    <w:semiHidden/>
    <w:unhideWhenUsed/>
    <w:qFormat/>
    <w:uiPriority w:val="99"/>
    <w:pPr>
      <w:spacing w:after="120"/>
      <w:ind w:left="420" w:leftChars="200" w:firstLine="420"/>
    </w:pPr>
    <w:rPr>
      <w:rFonts w:ascii="Times New Roman" w:hAnsi="Times New Roman" w:eastAsia="宋体"/>
    </w:rPr>
  </w:style>
  <w:style w:type="paragraph" w:styleId="7">
    <w:name w:val="Normal Indent"/>
    <w:basedOn w:val="1"/>
    <w:next w:val="2"/>
    <w:qFormat/>
    <w:uiPriority w:val="0"/>
    <w:pPr>
      <w:ind w:firstLine="420" w:firstLineChars="200"/>
    </w:pPr>
    <w:rPr>
      <w:rFonts w:eastAsia="宋体"/>
      <w:szCs w:val="24"/>
    </w:rPr>
  </w:style>
  <w:style w:type="paragraph" w:styleId="13">
    <w:name w:val="Body Text"/>
    <w:basedOn w:val="1"/>
    <w:next w:val="2"/>
    <w:qFormat/>
    <w:uiPriority w:val="0"/>
    <w:rPr>
      <w:rFonts w:ascii="Times New Roman" w:hAnsi="Times New Roman" w:eastAsia="宋体" w:cs="Times New Roman"/>
      <w:sz w:val="32"/>
      <w:szCs w:val="20"/>
    </w:rPr>
  </w:style>
  <w:style w:type="paragraph" w:styleId="14">
    <w:name w:val="Block Text"/>
    <w:basedOn w:val="1"/>
    <w:next w:val="1"/>
    <w:qFormat/>
    <w:uiPriority w:val="0"/>
    <w:pPr>
      <w:adjustRightInd w:val="0"/>
      <w:snapToGrid w:val="0"/>
      <w:spacing w:line="440" w:lineRule="exact"/>
      <w:ind w:left="402" w:right="108" w:firstLine="450"/>
    </w:pPr>
    <w:rPr>
      <w:rFonts w:ascii="宋体" w:hAnsi="宋体" w:eastAsia="宋体" w:cs="Times New Roman"/>
      <w:sz w:val="24"/>
      <w:szCs w:val="20"/>
    </w:rPr>
  </w:style>
  <w:style w:type="paragraph" w:styleId="15">
    <w:name w:val="toc 3"/>
    <w:basedOn w:val="1"/>
    <w:next w:val="1"/>
    <w:qFormat/>
    <w:uiPriority w:val="0"/>
    <w:pPr>
      <w:ind w:left="840" w:leftChars="400"/>
    </w:pPr>
  </w:style>
  <w:style w:type="paragraph" w:styleId="16">
    <w:name w:val="footer"/>
    <w:basedOn w:val="1"/>
    <w:unhideWhenUsed/>
    <w:qFormat/>
    <w:uiPriority w:val="99"/>
    <w:pPr>
      <w:tabs>
        <w:tab w:val="center" w:pos="4153"/>
        <w:tab w:val="right" w:pos="8306"/>
      </w:tabs>
      <w:snapToGrid w:val="0"/>
      <w:jc w:val="left"/>
    </w:pPr>
    <w:rPr>
      <w:sz w:val="18"/>
      <w:szCs w:val="18"/>
    </w:rPr>
  </w:style>
  <w:style w:type="paragraph" w:styleId="17">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8">
    <w:name w:val="toc 1"/>
    <w:basedOn w:val="1"/>
    <w:next w:val="1"/>
    <w:qFormat/>
    <w:uiPriority w:val="0"/>
  </w:style>
  <w:style w:type="paragraph" w:styleId="19">
    <w:name w:val="toc 2"/>
    <w:basedOn w:val="1"/>
    <w:next w:val="1"/>
    <w:qFormat/>
    <w:uiPriority w:val="0"/>
    <w:pPr>
      <w:ind w:left="420" w:leftChars="200"/>
    </w:pPr>
  </w:style>
  <w:style w:type="paragraph" w:styleId="20">
    <w:name w:val="Normal (Web)"/>
    <w:basedOn w:val="1"/>
    <w:qFormat/>
    <w:uiPriority w:val="0"/>
    <w:pPr>
      <w:spacing w:before="0" w:beforeAutospacing="1" w:after="0" w:afterAutospacing="1"/>
      <w:ind w:left="0" w:right="0"/>
      <w:jc w:val="left"/>
    </w:pPr>
    <w:rPr>
      <w:kern w:val="0"/>
      <w:sz w:val="24"/>
      <w:lang w:val="en-US" w:eastAsia="zh-CN" w:bidi="ar"/>
    </w:rPr>
  </w:style>
  <w:style w:type="paragraph" w:styleId="21">
    <w:name w:val="Body Text First Indent"/>
    <w:basedOn w:val="13"/>
    <w:next w:val="1"/>
    <w:qFormat/>
    <w:uiPriority w:val="0"/>
    <w:pPr>
      <w:spacing w:after="120" w:line="240" w:lineRule="auto"/>
      <w:ind w:firstLine="420" w:firstLineChars="100"/>
    </w:pPr>
    <w:rPr>
      <w:sz w:val="21"/>
    </w:rPr>
  </w:style>
  <w:style w:type="table" w:styleId="23">
    <w:name w:val="Table Grid"/>
    <w:basedOn w:val="22"/>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5">
    <w:name w:val="正文1"/>
    <w:basedOn w:val="1"/>
    <w:qFormat/>
    <w:uiPriority w:val="0"/>
    <w:pPr>
      <w:spacing w:line="460" w:lineRule="exact"/>
      <w:jc w:val="both"/>
    </w:pPr>
    <w:rPr>
      <w:rFonts w:ascii="Times New Roman" w:hAnsi="Times New Roman" w:cs="Times New Roman"/>
    </w:rPr>
  </w:style>
  <w:style w:type="paragraph" w:customStyle="1" w:styleId="26">
    <w:name w:val="表格正文"/>
    <w:basedOn w:val="1"/>
    <w:next w:val="25"/>
    <w:qFormat/>
    <w:uiPriority w:val="0"/>
    <w:pPr>
      <w:spacing w:line="400" w:lineRule="exact"/>
      <w:jc w:val="center"/>
    </w:pPr>
    <w:rPr>
      <w:sz w:val="24"/>
      <w:szCs w:val="21"/>
    </w:rPr>
  </w:style>
  <w:style w:type="paragraph" w:customStyle="1" w:styleId="27">
    <w:name w:val="表格内容"/>
    <w:basedOn w:val="1"/>
    <w:qFormat/>
    <w:uiPriority w:val="0"/>
    <w:pPr>
      <w:spacing w:line="240" w:lineRule="auto"/>
      <w:ind w:firstLine="0" w:firstLineChars="0"/>
      <w:jc w:val="center"/>
    </w:pPr>
    <w:rPr>
      <w:rFonts w:hint="eastAsia" w:ascii="Times New Roman" w:hAnsi="Times New Roman"/>
      <w:color w:val="000000"/>
      <w:kern w:val="0"/>
      <w:sz w:val="21"/>
    </w:rPr>
  </w:style>
  <w:style w:type="paragraph" w:customStyle="1" w:styleId="28">
    <w:name w:val="正文缩进1"/>
    <w:basedOn w:val="1"/>
    <w:qFormat/>
    <w:uiPriority w:val="0"/>
    <w:rPr>
      <w:sz w:val="28"/>
    </w:rPr>
  </w:style>
  <w:style w:type="paragraph" w:customStyle="1" w:styleId="29">
    <w:name w:val="NormalIndent"/>
    <w:basedOn w:val="1"/>
    <w:qFormat/>
    <w:uiPriority w:val="0"/>
    <w:pPr>
      <w:ind w:firstLine="420"/>
    </w:pPr>
  </w:style>
  <w:style w:type="paragraph" w:customStyle="1" w:styleId="30">
    <w:name w:val="验收正文"/>
    <w:basedOn w:val="1"/>
    <w:qFormat/>
    <w:uiPriority w:val="0"/>
    <w:pPr>
      <w:snapToGrid w:val="0"/>
      <w:spacing w:line="360" w:lineRule="auto"/>
      <w:ind w:left="0" w:leftChars="0" w:firstLine="420" w:firstLineChars="200"/>
    </w:pPr>
    <w:rPr>
      <w:rFonts w:asciiTheme="minorAscii" w:hAnsiTheme="minorAscii"/>
      <w:vertAlign w:val="superscript"/>
    </w:rPr>
  </w:style>
  <w:style w:type="paragraph" w:customStyle="1" w:styleId="31">
    <w:name w:val="WPSOffice手动目录 1"/>
    <w:qFormat/>
    <w:uiPriority w:val="0"/>
    <w:pPr>
      <w:ind w:leftChars="0"/>
    </w:pPr>
    <w:rPr>
      <w:rFonts w:ascii="Times New Roman" w:hAnsi="Times New Roman" w:eastAsia="宋体" w:cs="Times New Roman"/>
      <w:sz w:val="20"/>
      <w:szCs w:val="20"/>
    </w:rPr>
  </w:style>
  <w:style w:type="paragraph" w:customStyle="1" w:styleId="32">
    <w:name w:val="正文2"/>
    <w:qFormat/>
    <w:uiPriority w:val="0"/>
    <w:pPr>
      <w:widowControl w:val="0"/>
      <w:suppressAutoHyphens/>
      <w:spacing w:line="520" w:lineRule="atLeast"/>
      <w:ind w:firstLine="680"/>
      <w:jc w:val="both"/>
    </w:pPr>
    <w:rPr>
      <w:rFonts w:asciiTheme="minorHAnsi" w:hAnsiTheme="minorHAnsi" w:eastAsiaTheme="minorEastAsia" w:cstheme="minorBidi"/>
      <w:spacing w:val="18"/>
      <w:kern w:val="2"/>
      <w:sz w:val="32"/>
      <w:szCs w:val="22"/>
      <w:lang w:val="en-US" w:eastAsia="zh-CN" w:bidi="ar-SA"/>
    </w:rPr>
  </w:style>
  <w:style w:type="character" w:customStyle="1" w:styleId="33">
    <w:name w:val="font41"/>
    <w:qFormat/>
    <w:uiPriority w:val="0"/>
    <w:rPr>
      <w:rFonts w:hint="eastAsia" w:ascii="宋体" w:hAnsi="宋体" w:eastAsia="宋体" w:cs="宋体"/>
      <w:color w:val="000000"/>
      <w:sz w:val="21"/>
      <w:szCs w:val="21"/>
      <w:u w:val="none"/>
    </w:rPr>
  </w:style>
  <w:style w:type="paragraph" w:styleId="34">
    <w:name w:val="List Paragraph"/>
    <w:basedOn w:val="1"/>
    <w:qFormat/>
    <w:uiPriority w:val="34"/>
    <w:pPr>
      <w:adjustRightInd w:val="0"/>
      <w:spacing w:line="360" w:lineRule="atLeast"/>
      <w:ind w:firstLine="420" w:firstLineChars="200"/>
      <w:jc w:val="left"/>
      <w:textAlignment w:val="baseline"/>
    </w:pPr>
    <w:rPr>
      <w:rFonts w:ascii="Times New Roman" w:hAnsi="Times New Roman" w:eastAsia="宋体" w:cs="Times New Roman"/>
      <w:kern w:val="0"/>
      <w:sz w:val="24"/>
      <w:szCs w:val="20"/>
    </w:rPr>
  </w:style>
  <w:style w:type="paragraph" w:customStyle="1" w:styleId="35">
    <w:name w:val="列出段落1"/>
    <w:basedOn w:val="1"/>
    <w:qFormat/>
    <w:uiPriority w:val="34"/>
    <w:pPr>
      <w:ind w:firstLine="420" w:firstLineChars="200"/>
    </w:pPr>
  </w:style>
  <w:style w:type="paragraph" w:customStyle="1" w:styleId="36">
    <w:name w:val="WPSOffice手动目录 2"/>
    <w:qFormat/>
    <w:uiPriority w:val="0"/>
    <w:pPr>
      <w:ind w:leftChars="200"/>
    </w:pPr>
    <w:rPr>
      <w:rFonts w:ascii="Times New Roman" w:hAnsi="Times New Roman" w:eastAsia="宋体" w:cs="Times New Roman"/>
      <w:sz w:val="20"/>
      <w:szCs w:val="20"/>
    </w:rPr>
  </w:style>
  <w:style w:type="paragraph" w:customStyle="1" w:styleId="37">
    <w:name w:val="WPSOffice手动目录 3"/>
    <w:qFormat/>
    <w:uiPriority w:val="0"/>
    <w:pPr>
      <w:ind w:leftChars="400"/>
    </w:pPr>
    <w:rPr>
      <w:rFonts w:ascii="Times New Roman" w:hAnsi="Times New Roman" w:eastAsia="宋体" w:cs="Times New Roman"/>
      <w:sz w:val="20"/>
      <w:szCs w:val="20"/>
    </w:rPr>
  </w:style>
  <w:style w:type="paragraph" w:customStyle="1" w:styleId="38">
    <w:name w:val="正文宋体13"/>
    <w:basedOn w:val="1"/>
    <w:qFormat/>
    <w:uiPriority w:val="0"/>
    <w:pPr>
      <w:spacing w:line="480" w:lineRule="exact"/>
      <w:ind w:firstLine="200" w:firstLineChars="200"/>
    </w:pPr>
    <w:rPr>
      <w:rFonts w:ascii="Times New Roman" w:hAnsi="Times New Roman"/>
      <w:kern w:val="0"/>
      <w:sz w:val="26"/>
      <w:szCs w:val="24"/>
    </w:rPr>
  </w:style>
  <w:style w:type="paragraph" w:customStyle="1" w:styleId="39">
    <w:name w:val="Default"/>
    <w:qFormat/>
    <w:uiPriority w:val="0"/>
    <w:pPr>
      <w:widowControl w:val="0"/>
      <w:autoSpaceDE w:val="0"/>
      <w:autoSpaceDN w:val="0"/>
      <w:adjustRightInd w:val="0"/>
    </w:pPr>
    <w:rPr>
      <w:rFonts w:ascii="宋体" w:hAnsi="宋体" w:eastAsia="宋体" w:cs="宋体"/>
      <w:color w:val="000000"/>
      <w:sz w:val="24"/>
      <w:szCs w:val="24"/>
      <w:lang w:val="en-US" w:eastAsia="zh-CN" w:bidi="ar-SA"/>
    </w:rPr>
  </w:style>
  <w:style w:type="paragraph" w:customStyle="1" w:styleId="40">
    <w:name w:val="表格"/>
    <w:basedOn w:val="1"/>
    <w:next w:val="1"/>
    <w:qFormat/>
    <w:uiPriority w:val="0"/>
    <w:pPr>
      <w:adjustRightInd w:val="0"/>
      <w:snapToGrid w:val="0"/>
      <w:spacing w:beforeLines="10" w:afterLines="10" w:line="259" w:lineRule="auto"/>
      <w:jc w:val="center"/>
    </w:pPr>
    <w:rPr>
      <w:rFonts w:ascii="宋体"/>
      <w:kern w:val="0"/>
      <w:szCs w:val="20"/>
    </w:rPr>
  </w:style>
  <w:style w:type="character" w:customStyle="1" w:styleId="41">
    <w:name w:val="fontstyle01"/>
    <w:qFormat/>
    <w:uiPriority w:val="0"/>
    <w:rPr>
      <w:rFonts w:hint="eastAsia" w:ascii="宋体" w:hAnsi="宋体" w:eastAsia="宋体"/>
      <w:color w:val="000000"/>
      <w:sz w:val="24"/>
      <w:szCs w:val="24"/>
    </w:rPr>
  </w:style>
  <w:style w:type="paragraph" w:customStyle="1" w:styleId="42">
    <w:name w:val="蓝天报告表正文"/>
    <w:basedOn w:val="1"/>
    <w:qFormat/>
    <w:uiPriority w:val="0"/>
    <w:pPr>
      <w:widowControl w:val="0"/>
      <w:spacing w:line="460" w:lineRule="exact"/>
      <w:ind w:firstLine="200" w:firstLineChars="200"/>
    </w:pPr>
    <w:rPr>
      <w:rFonts w:ascii="Times New Roman" w:hAnsi="Times New Roman"/>
      <w:color w:val="000000"/>
      <w:kern w:val="2"/>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5.jpeg"/><Relationship Id="rId12" Type="http://schemas.openxmlformats.org/officeDocument/2006/relationships/image" Target="media/image4.jpe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28</Pages>
  <Words>10403</Words>
  <Characters>12304</Characters>
  <Lines>0</Lines>
  <Paragraphs>0</Paragraphs>
  <TotalTime>1</TotalTime>
  <ScaleCrop>false</ScaleCrop>
  <LinksUpToDate>false</LinksUpToDate>
  <CharactersWithSpaces>12930</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2021-01-29T02:43:00Z</dcterms:created>
  <dc:creator>赵凤新</dc:creator>
  <cp:lastModifiedBy>闫广荣</cp:lastModifiedBy>
  <cp:lastPrinted>2023-01-06T02:48:24Z</cp:lastPrinted>
  <dcterms:modified xsi:type="dcterms:W3CDTF">2023-01-06T09:04:20Z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5B3F3F6A79CF4A90AB78480FA3EC8D0F</vt:lpwstr>
  </property>
</Properties>
</file>